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28" w:rsidRPr="00554DD9" w:rsidRDefault="00963828" w:rsidP="00763E78">
      <w:pPr>
        <w:spacing w:before="240"/>
        <w:jc w:val="both"/>
        <w:rPr>
          <w:rFonts w:ascii="Times New Roman" w:eastAsia="Times New Roman" w:hAnsi="Times New Roman" w:cs="Times New Roman"/>
          <w:sz w:val="24"/>
          <w:szCs w:val="24"/>
          <w:vertAlign w:val="subscript"/>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           </w:t>
      </w: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40"/>
          <w:szCs w:val="40"/>
          <w:lang w:eastAsia="hu-HU"/>
        </w:rPr>
      </w:pPr>
    </w:p>
    <w:p w:rsidR="00963828" w:rsidRPr="00554DD9" w:rsidRDefault="00963828" w:rsidP="00763E78">
      <w:pPr>
        <w:spacing w:before="240"/>
        <w:jc w:val="center"/>
        <w:rPr>
          <w:rFonts w:ascii="Times New Roman" w:eastAsia="Times New Roman" w:hAnsi="Times New Roman" w:cs="Times New Roman"/>
          <w:sz w:val="40"/>
          <w:szCs w:val="40"/>
          <w:lang w:eastAsia="hu-HU"/>
        </w:rPr>
      </w:pPr>
      <w:r w:rsidRPr="00554DD9">
        <w:rPr>
          <w:rFonts w:ascii="Times New Roman" w:eastAsia="Times New Roman" w:hAnsi="Times New Roman" w:cs="Times New Roman"/>
          <w:sz w:val="40"/>
          <w:szCs w:val="40"/>
          <w:lang w:eastAsia="hu-HU"/>
        </w:rPr>
        <w:t>Szolgálati ismeretek jegyzet</w:t>
      </w:r>
    </w:p>
    <w:p w:rsidR="00963828" w:rsidRPr="00554DD9" w:rsidRDefault="00453E4B" w:rsidP="00763E78">
      <w:pPr>
        <w:spacing w:before="240"/>
        <w:jc w:val="center"/>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(14 hetes képzés)</w:t>
      </w:r>
    </w:p>
    <w:p w:rsidR="00963828" w:rsidRPr="00554DD9" w:rsidRDefault="00963828" w:rsidP="00763E78">
      <w:pPr>
        <w:spacing w:before="240"/>
        <w:jc w:val="center"/>
        <w:rPr>
          <w:rFonts w:ascii="Times New Roman" w:eastAsia="Times New Roman" w:hAnsi="Times New Roman" w:cs="Times New Roman"/>
          <w:sz w:val="24"/>
          <w:szCs w:val="24"/>
          <w:lang w:eastAsia="hu-HU"/>
        </w:rPr>
      </w:pPr>
    </w:p>
    <w:p w:rsidR="00963828" w:rsidRPr="00554DD9" w:rsidRDefault="00963828" w:rsidP="00763E78">
      <w:pPr>
        <w:spacing w:before="240"/>
        <w:jc w:val="center"/>
        <w:rPr>
          <w:rFonts w:ascii="Times New Roman" w:eastAsia="Times New Roman" w:hAnsi="Times New Roman" w:cs="Times New Roman"/>
          <w:sz w:val="24"/>
          <w:szCs w:val="24"/>
          <w:lang w:eastAsia="hu-HU"/>
        </w:rPr>
      </w:pPr>
    </w:p>
    <w:p w:rsidR="00963828" w:rsidRPr="00554DD9" w:rsidRDefault="00963828" w:rsidP="00763E78">
      <w:pPr>
        <w:spacing w:before="240"/>
        <w:jc w:val="center"/>
        <w:rPr>
          <w:rFonts w:ascii="Times New Roman" w:eastAsia="Times New Roman" w:hAnsi="Times New Roman" w:cs="Times New Roman"/>
          <w:sz w:val="24"/>
          <w:szCs w:val="24"/>
          <w:lang w:eastAsia="hu-HU"/>
        </w:rPr>
      </w:pPr>
    </w:p>
    <w:p w:rsidR="00963828" w:rsidRDefault="00963828" w:rsidP="00554DD9">
      <w:pPr>
        <w:spacing w:before="240"/>
        <w:rPr>
          <w:rFonts w:ascii="Times New Roman" w:eastAsia="Times New Roman" w:hAnsi="Times New Roman" w:cs="Times New Roman"/>
          <w:sz w:val="24"/>
          <w:szCs w:val="24"/>
          <w:lang w:eastAsia="hu-HU"/>
        </w:rPr>
      </w:pPr>
    </w:p>
    <w:p w:rsidR="00CE7B0E" w:rsidRDefault="00CE7B0E" w:rsidP="00554DD9">
      <w:pPr>
        <w:spacing w:before="240"/>
        <w:rPr>
          <w:rFonts w:ascii="Times New Roman" w:eastAsia="Times New Roman" w:hAnsi="Times New Roman" w:cs="Times New Roman"/>
          <w:sz w:val="24"/>
          <w:szCs w:val="24"/>
          <w:lang w:eastAsia="hu-HU"/>
        </w:rPr>
      </w:pPr>
    </w:p>
    <w:p w:rsidR="00CE7B0E" w:rsidRDefault="00CE7B0E" w:rsidP="00554DD9">
      <w:pPr>
        <w:spacing w:before="240"/>
        <w:rPr>
          <w:rFonts w:ascii="Times New Roman" w:eastAsia="Times New Roman" w:hAnsi="Times New Roman" w:cs="Times New Roman"/>
          <w:sz w:val="24"/>
          <w:szCs w:val="24"/>
          <w:lang w:eastAsia="hu-HU"/>
        </w:rPr>
      </w:pPr>
    </w:p>
    <w:p w:rsidR="00CE7B0E" w:rsidRPr="00554DD9" w:rsidRDefault="00CE7B0E" w:rsidP="00554DD9">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jc w:val="center"/>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8"/>
          <w:szCs w:val="28"/>
          <w:lang w:eastAsia="hu-HU"/>
        </w:rPr>
      </w:pPr>
      <w:r w:rsidRPr="00554DD9">
        <w:rPr>
          <w:rFonts w:ascii="Times New Roman" w:eastAsia="Times New Roman" w:hAnsi="Times New Roman" w:cs="Times New Roman"/>
          <w:sz w:val="28"/>
          <w:szCs w:val="28"/>
          <w:lang w:eastAsia="hu-HU"/>
        </w:rPr>
        <w:t xml:space="preserve">Büntetés-végrehajtási Szervezet Továbbképzési és </w:t>
      </w:r>
    </w:p>
    <w:p w:rsidR="00963828" w:rsidRPr="00554DD9" w:rsidRDefault="00963828" w:rsidP="00763E78">
      <w:pPr>
        <w:spacing w:before="240"/>
        <w:rPr>
          <w:rFonts w:ascii="Times New Roman" w:eastAsia="Times New Roman" w:hAnsi="Times New Roman" w:cs="Times New Roman"/>
          <w:sz w:val="28"/>
          <w:szCs w:val="28"/>
          <w:lang w:eastAsia="hu-HU"/>
        </w:rPr>
      </w:pPr>
      <w:r w:rsidRPr="00554DD9">
        <w:rPr>
          <w:rFonts w:ascii="Times New Roman" w:eastAsia="Times New Roman" w:hAnsi="Times New Roman" w:cs="Times New Roman"/>
          <w:sz w:val="28"/>
          <w:szCs w:val="28"/>
          <w:lang w:eastAsia="hu-HU"/>
        </w:rPr>
        <w:t>Rehabilitációs Központja</w:t>
      </w:r>
    </w:p>
    <w:p w:rsidR="00963828" w:rsidRPr="00554DD9" w:rsidRDefault="00963828" w:rsidP="00763E78">
      <w:pPr>
        <w:spacing w:before="240"/>
        <w:rPr>
          <w:rFonts w:ascii="Times New Roman" w:eastAsia="Times New Roman" w:hAnsi="Times New Roman" w:cs="Times New Roman"/>
          <w:sz w:val="28"/>
          <w:szCs w:val="28"/>
          <w:lang w:eastAsia="hu-HU"/>
        </w:rPr>
      </w:pPr>
    </w:p>
    <w:p w:rsidR="00963828" w:rsidRPr="00554DD9" w:rsidRDefault="00963828" w:rsidP="00763E78">
      <w:pPr>
        <w:spacing w:before="240"/>
        <w:rPr>
          <w:rFonts w:ascii="Times New Roman" w:eastAsia="Times New Roman" w:hAnsi="Times New Roman" w:cs="Times New Roman"/>
          <w:sz w:val="28"/>
          <w:szCs w:val="28"/>
          <w:lang w:eastAsia="hu-HU"/>
        </w:rPr>
      </w:pPr>
    </w:p>
    <w:p w:rsidR="00963828" w:rsidRPr="00554DD9" w:rsidRDefault="00963828" w:rsidP="00763E78">
      <w:pPr>
        <w:spacing w:before="240"/>
        <w:rPr>
          <w:rFonts w:ascii="Times New Roman" w:eastAsia="Times New Roman" w:hAnsi="Times New Roman" w:cs="Times New Roman"/>
          <w:sz w:val="28"/>
          <w:szCs w:val="28"/>
          <w:lang w:eastAsia="hu-HU"/>
        </w:rPr>
      </w:pPr>
    </w:p>
    <w:p w:rsidR="00963828" w:rsidRPr="00554DD9" w:rsidRDefault="007667B9" w:rsidP="00763E78">
      <w:pPr>
        <w:spacing w:before="240"/>
        <w:jc w:val="center"/>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8"/>
          <w:szCs w:val="28"/>
          <w:lang w:eastAsia="hu-HU"/>
        </w:rPr>
        <w:t>2019</w:t>
      </w: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554DD9">
      <w:pPr>
        <w:spacing w:before="240"/>
        <w:rPr>
          <w:rFonts w:ascii="Times New Roman" w:eastAsia="Times New Roman" w:hAnsi="Times New Roman" w:cs="Times New Roman"/>
          <w:sz w:val="24"/>
          <w:szCs w:val="24"/>
          <w:lang w:eastAsia="hu-HU"/>
        </w:rPr>
      </w:pPr>
    </w:p>
    <w:p w:rsidR="00963828" w:rsidRPr="00554DD9" w:rsidRDefault="00963828" w:rsidP="00554DD9">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jc w:val="center"/>
        <w:rPr>
          <w:rFonts w:ascii="Times New Roman" w:eastAsia="Times New Roman" w:hAnsi="Times New Roman" w:cs="Times New Roman"/>
          <w:sz w:val="24"/>
          <w:szCs w:val="24"/>
          <w:lang w:eastAsia="hu-HU"/>
        </w:rPr>
      </w:pPr>
    </w:p>
    <w:p w:rsidR="00963828" w:rsidRPr="00554DD9" w:rsidRDefault="00963828" w:rsidP="00763E78">
      <w:pPr>
        <w:spacing w:before="240"/>
        <w:jc w:val="center"/>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40"/>
          <w:szCs w:val="40"/>
          <w:lang w:eastAsia="hu-HU"/>
        </w:rPr>
      </w:pPr>
    </w:p>
    <w:p w:rsidR="00963828" w:rsidRPr="00554DD9" w:rsidRDefault="00963828" w:rsidP="00763E78">
      <w:pPr>
        <w:spacing w:before="240"/>
        <w:jc w:val="center"/>
        <w:rPr>
          <w:rFonts w:ascii="Times New Roman" w:eastAsia="Times New Roman" w:hAnsi="Times New Roman" w:cs="Times New Roman"/>
          <w:sz w:val="40"/>
          <w:szCs w:val="40"/>
          <w:lang w:eastAsia="hu-HU"/>
        </w:rPr>
      </w:pPr>
      <w:r w:rsidRPr="00554DD9">
        <w:rPr>
          <w:rFonts w:ascii="Times New Roman" w:eastAsia="Times New Roman" w:hAnsi="Times New Roman" w:cs="Times New Roman"/>
          <w:sz w:val="40"/>
          <w:szCs w:val="40"/>
          <w:lang w:eastAsia="hu-HU"/>
        </w:rPr>
        <w:t xml:space="preserve"> Szolgálati ismeretek jegyzet</w:t>
      </w:r>
    </w:p>
    <w:p w:rsidR="00963828" w:rsidRPr="00554DD9" w:rsidRDefault="00453E4B" w:rsidP="00763E78">
      <w:pPr>
        <w:spacing w:before="240"/>
        <w:jc w:val="center"/>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(14 hetes képzés)</w:t>
      </w:r>
    </w:p>
    <w:p w:rsidR="00963828" w:rsidRPr="00554DD9" w:rsidRDefault="00963828" w:rsidP="00763E78">
      <w:pPr>
        <w:spacing w:before="240"/>
        <w:rPr>
          <w:rFonts w:ascii="Times New Roman" w:eastAsia="Times New Roman" w:hAnsi="Times New Roman" w:cs="Times New Roman"/>
          <w:sz w:val="24"/>
          <w:szCs w:val="24"/>
          <w:lang w:eastAsia="hu-HU"/>
        </w:rPr>
      </w:pPr>
    </w:p>
    <w:p w:rsidR="00453E4B" w:rsidRPr="00554DD9" w:rsidRDefault="00453E4B"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rPr>
          <w:rFonts w:ascii="Times New Roman" w:eastAsia="Times New Roman" w:hAnsi="Times New Roman" w:cs="Times New Roman"/>
          <w:sz w:val="28"/>
          <w:szCs w:val="28"/>
          <w:lang w:eastAsia="hu-HU"/>
        </w:rPr>
      </w:pPr>
      <w:r w:rsidRPr="00554DD9">
        <w:rPr>
          <w:rFonts w:ascii="Times New Roman" w:eastAsia="Times New Roman" w:hAnsi="Times New Roman" w:cs="Times New Roman"/>
          <w:sz w:val="28"/>
          <w:szCs w:val="28"/>
          <w:lang w:eastAsia="hu-HU"/>
        </w:rPr>
        <w:t xml:space="preserve"> Írta, szerkesztette: Horváth Imre Gábor c. </w:t>
      </w:r>
      <w:proofErr w:type="spellStart"/>
      <w:r w:rsidRPr="00554DD9">
        <w:rPr>
          <w:rFonts w:ascii="Times New Roman" w:eastAsia="Times New Roman" w:hAnsi="Times New Roman" w:cs="Times New Roman"/>
          <w:sz w:val="28"/>
          <w:szCs w:val="28"/>
          <w:lang w:eastAsia="hu-HU"/>
        </w:rPr>
        <w:t>bv</w:t>
      </w:r>
      <w:proofErr w:type="spellEnd"/>
      <w:r w:rsidRPr="00554DD9">
        <w:rPr>
          <w:rFonts w:ascii="Times New Roman" w:eastAsia="Times New Roman" w:hAnsi="Times New Roman" w:cs="Times New Roman"/>
          <w:sz w:val="28"/>
          <w:szCs w:val="28"/>
          <w:lang w:eastAsia="hu-HU"/>
        </w:rPr>
        <w:t>. alezredes</w:t>
      </w:r>
    </w:p>
    <w:p w:rsidR="00963828" w:rsidRPr="00554DD9" w:rsidRDefault="00963828" w:rsidP="00763E78">
      <w:pPr>
        <w:spacing w:before="240"/>
        <w:rPr>
          <w:rFonts w:ascii="Times New Roman" w:eastAsia="Times New Roman" w:hAnsi="Times New Roman" w:cs="Times New Roman"/>
          <w:sz w:val="28"/>
          <w:szCs w:val="28"/>
          <w:lang w:eastAsia="hu-HU"/>
        </w:rPr>
      </w:pPr>
      <w:r w:rsidRPr="00554DD9">
        <w:rPr>
          <w:rFonts w:ascii="Times New Roman" w:eastAsia="Times New Roman" w:hAnsi="Times New Roman" w:cs="Times New Roman"/>
          <w:sz w:val="28"/>
          <w:szCs w:val="28"/>
          <w:lang w:eastAsia="hu-HU"/>
        </w:rPr>
        <w:t xml:space="preserve">                               </w:t>
      </w: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554DD9">
      <w:pPr>
        <w:spacing w:before="240"/>
        <w:rPr>
          <w:rFonts w:ascii="Times New Roman" w:eastAsia="Times New Roman" w:hAnsi="Times New Roman" w:cs="Times New Roman"/>
          <w:sz w:val="24"/>
          <w:szCs w:val="24"/>
          <w:lang w:eastAsia="hu-HU"/>
        </w:rPr>
      </w:pPr>
    </w:p>
    <w:p w:rsidR="00963828" w:rsidRPr="00554DD9" w:rsidRDefault="00963828" w:rsidP="00763E78">
      <w:pPr>
        <w:spacing w:before="240"/>
        <w:jc w:val="center"/>
        <w:rPr>
          <w:rFonts w:ascii="Times New Roman" w:eastAsia="Times New Roman" w:hAnsi="Times New Roman" w:cs="Times New Roman"/>
          <w:sz w:val="24"/>
          <w:szCs w:val="24"/>
          <w:lang w:eastAsia="hu-HU"/>
        </w:rPr>
      </w:pPr>
    </w:p>
    <w:p w:rsidR="00963828" w:rsidRPr="00554DD9" w:rsidRDefault="00963828" w:rsidP="00763E78">
      <w:pPr>
        <w:spacing w:before="240"/>
        <w:jc w:val="center"/>
        <w:rPr>
          <w:rFonts w:ascii="Times New Roman" w:eastAsia="Times New Roman" w:hAnsi="Times New Roman" w:cs="Times New Roman"/>
          <w:sz w:val="24"/>
          <w:szCs w:val="24"/>
          <w:lang w:eastAsia="hu-HU"/>
        </w:rPr>
      </w:pPr>
    </w:p>
    <w:p w:rsidR="00963828" w:rsidRPr="00554DD9" w:rsidRDefault="007667B9" w:rsidP="00763E78">
      <w:pPr>
        <w:spacing w:before="240"/>
        <w:jc w:val="center"/>
        <w:rPr>
          <w:rFonts w:ascii="Times New Roman" w:eastAsia="Times New Roman" w:hAnsi="Times New Roman" w:cs="Times New Roman"/>
          <w:sz w:val="28"/>
          <w:szCs w:val="28"/>
          <w:lang w:eastAsia="hu-HU"/>
        </w:rPr>
      </w:pPr>
      <w:r w:rsidRPr="00554DD9">
        <w:rPr>
          <w:rFonts w:ascii="Times New Roman" w:eastAsia="Times New Roman" w:hAnsi="Times New Roman" w:cs="Times New Roman"/>
          <w:sz w:val="28"/>
          <w:szCs w:val="28"/>
          <w:lang w:eastAsia="hu-HU"/>
        </w:rPr>
        <w:t>2019</w:t>
      </w:r>
    </w:p>
    <w:p w:rsidR="00963828" w:rsidRPr="00554DD9" w:rsidRDefault="00963828" w:rsidP="00763E78">
      <w:pPr>
        <w:spacing w:before="240" w:after="200"/>
        <w:rPr>
          <w:rFonts w:ascii="Times New Roman" w:eastAsia="Times New Roman" w:hAnsi="Times New Roman" w:cs="Times New Roman"/>
          <w:sz w:val="28"/>
          <w:szCs w:val="28"/>
          <w:lang w:eastAsia="hu-HU"/>
        </w:rPr>
      </w:pPr>
      <w:r w:rsidRPr="00554DD9">
        <w:rPr>
          <w:rFonts w:ascii="Times New Roman" w:eastAsia="Times New Roman" w:hAnsi="Times New Roman" w:cs="Times New Roman"/>
          <w:sz w:val="28"/>
          <w:szCs w:val="28"/>
          <w:lang w:eastAsia="hu-HU"/>
        </w:rPr>
        <w:br w:type="page"/>
      </w:r>
    </w:p>
    <w:sdt>
      <w:sdtPr>
        <w:rPr>
          <w:rFonts w:asciiTheme="minorHAnsi" w:eastAsiaTheme="minorHAnsi" w:hAnsiTheme="minorHAnsi" w:cstheme="minorBidi"/>
          <w:b w:val="0"/>
          <w:bCs w:val="0"/>
          <w:color w:val="auto"/>
          <w:sz w:val="22"/>
          <w:szCs w:val="22"/>
          <w:lang w:eastAsia="en-US"/>
        </w:rPr>
        <w:id w:val="-1119298353"/>
        <w:docPartObj>
          <w:docPartGallery w:val="Table of Contents"/>
          <w:docPartUnique/>
        </w:docPartObj>
      </w:sdtPr>
      <w:sdtContent>
        <w:p w:rsidR="00963828" w:rsidRPr="00554DD9" w:rsidRDefault="00963828" w:rsidP="00763E78">
          <w:pPr>
            <w:pStyle w:val="Tartalomjegyzkcmsora"/>
            <w:spacing w:before="240" w:line="240" w:lineRule="auto"/>
            <w:rPr>
              <w:color w:val="auto"/>
            </w:rPr>
          </w:pPr>
          <w:r w:rsidRPr="00554DD9">
            <w:rPr>
              <w:color w:val="auto"/>
            </w:rPr>
            <w:t>Tartalom</w:t>
          </w:r>
        </w:p>
        <w:p w:rsidR="00316651" w:rsidRDefault="00963828">
          <w:pPr>
            <w:pStyle w:val="TJ1"/>
            <w:rPr>
              <w:rFonts w:asciiTheme="minorHAnsi" w:eastAsiaTheme="minorEastAsia" w:hAnsiTheme="minorHAnsi" w:cstheme="minorBidi"/>
              <w:b w:val="0"/>
              <w:sz w:val="22"/>
              <w:lang w:eastAsia="hu-HU"/>
            </w:rPr>
          </w:pPr>
          <w:r w:rsidRPr="00554DD9">
            <w:fldChar w:fldCharType="begin"/>
          </w:r>
          <w:r w:rsidRPr="00554DD9">
            <w:instrText xml:space="preserve"> TOC \o "1-3" \h \z \u </w:instrText>
          </w:r>
          <w:r w:rsidRPr="00554DD9">
            <w:fldChar w:fldCharType="separate"/>
          </w:r>
          <w:hyperlink w:anchor="_Toc1652093" w:history="1">
            <w:r w:rsidR="00316651" w:rsidRPr="00E92858">
              <w:rPr>
                <w:rStyle w:val="Hiperhivatkozs"/>
              </w:rPr>
              <w:t>1</w:t>
            </w:r>
            <w:r w:rsidR="00316651">
              <w:rPr>
                <w:rFonts w:asciiTheme="minorHAnsi" w:eastAsiaTheme="minorEastAsia" w:hAnsiTheme="minorHAnsi" w:cstheme="minorBidi"/>
                <w:b w:val="0"/>
                <w:sz w:val="22"/>
                <w:lang w:eastAsia="hu-HU"/>
              </w:rPr>
              <w:tab/>
            </w:r>
            <w:r w:rsidR="00316651" w:rsidRPr="00E92858">
              <w:rPr>
                <w:rStyle w:val="Hiperhivatkozs"/>
              </w:rPr>
              <w:t>A bv. szervezet meghatározása</w:t>
            </w:r>
            <w:r w:rsidR="00316651">
              <w:rPr>
                <w:webHidden/>
              </w:rPr>
              <w:tab/>
            </w:r>
            <w:r w:rsidR="00316651">
              <w:rPr>
                <w:webHidden/>
              </w:rPr>
              <w:fldChar w:fldCharType="begin"/>
            </w:r>
            <w:r w:rsidR="00316651">
              <w:rPr>
                <w:webHidden/>
              </w:rPr>
              <w:instrText xml:space="preserve"> PAGEREF _Toc1652093 \h </w:instrText>
            </w:r>
            <w:r w:rsidR="00316651">
              <w:rPr>
                <w:webHidden/>
              </w:rPr>
            </w:r>
            <w:r w:rsidR="00316651">
              <w:rPr>
                <w:webHidden/>
              </w:rPr>
              <w:fldChar w:fldCharType="separate"/>
            </w:r>
            <w:r w:rsidR="00316651">
              <w:rPr>
                <w:webHidden/>
              </w:rPr>
              <w:t>5</w:t>
            </w:r>
            <w:r w:rsidR="00316651">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094" w:history="1">
            <w:r w:rsidRPr="00E92858">
              <w:rPr>
                <w:rStyle w:val="Hiperhivatkozs"/>
              </w:rPr>
              <w:t>2</w:t>
            </w:r>
            <w:r>
              <w:rPr>
                <w:rFonts w:asciiTheme="minorHAnsi" w:eastAsiaTheme="minorEastAsia" w:hAnsiTheme="minorHAnsi" w:cstheme="minorBidi"/>
                <w:b w:val="0"/>
                <w:sz w:val="22"/>
                <w:lang w:eastAsia="hu-HU"/>
              </w:rPr>
              <w:tab/>
            </w:r>
            <w:r w:rsidRPr="00E92858">
              <w:rPr>
                <w:rStyle w:val="Hiperhivatkozs"/>
              </w:rPr>
              <w:t>A bv. szervezet feladatai</w:t>
            </w:r>
            <w:r>
              <w:rPr>
                <w:webHidden/>
              </w:rPr>
              <w:tab/>
            </w:r>
            <w:r>
              <w:rPr>
                <w:webHidden/>
              </w:rPr>
              <w:fldChar w:fldCharType="begin"/>
            </w:r>
            <w:r>
              <w:rPr>
                <w:webHidden/>
              </w:rPr>
              <w:instrText xml:space="preserve"> PAGEREF _Toc1652094 \h </w:instrText>
            </w:r>
            <w:r>
              <w:rPr>
                <w:webHidden/>
              </w:rPr>
            </w:r>
            <w:r>
              <w:rPr>
                <w:webHidden/>
              </w:rPr>
              <w:fldChar w:fldCharType="separate"/>
            </w:r>
            <w:r>
              <w:rPr>
                <w:webHidden/>
              </w:rPr>
              <w:t>7</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095" w:history="1">
            <w:r w:rsidRPr="00E92858">
              <w:rPr>
                <w:rStyle w:val="Hiperhivatkozs"/>
              </w:rPr>
              <w:t>3</w:t>
            </w:r>
            <w:r>
              <w:rPr>
                <w:rFonts w:asciiTheme="minorHAnsi" w:eastAsiaTheme="minorEastAsia" w:hAnsiTheme="minorHAnsi" w:cstheme="minorBidi"/>
                <w:b w:val="0"/>
                <w:sz w:val="22"/>
                <w:lang w:eastAsia="hu-HU"/>
              </w:rPr>
              <w:tab/>
            </w:r>
            <w:r w:rsidRPr="00E92858">
              <w:rPr>
                <w:rStyle w:val="Hiperhivatkozs"/>
              </w:rPr>
              <w:t>A bv. szervezet szakfeladatai és kapcsolt szakfeladatai</w:t>
            </w:r>
            <w:r>
              <w:rPr>
                <w:webHidden/>
              </w:rPr>
              <w:tab/>
            </w:r>
            <w:r>
              <w:rPr>
                <w:webHidden/>
              </w:rPr>
              <w:fldChar w:fldCharType="begin"/>
            </w:r>
            <w:r>
              <w:rPr>
                <w:webHidden/>
              </w:rPr>
              <w:instrText xml:space="preserve"> PAGEREF _Toc1652095 \h </w:instrText>
            </w:r>
            <w:r>
              <w:rPr>
                <w:webHidden/>
              </w:rPr>
            </w:r>
            <w:r>
              <w:rPr>
                <w:webHidden/>
              </w:rPr>
              <w:fldChar w:fldCharType="separate"/>
            </w:r>
            <w:r>
              <w:rPr>
                <w:webHidden/>
              </w:rPr>
              <w:t>7</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096" w:history="1">
            <w:r w:rsidRPr="00E92858">
              <w:rPr>
                <w:rStyle w:val="Hiperhivatkozs"/>
              </w:rPr>
              <w:t>4</w:t>
            </w:r>
            <w:r>
              <w:rPr>
                <w:rFonts w:asciiTheme="minorHAnsi" w:eastAsiaTheme="minorEastAsia" w:hAnsiTheme="minorHAnsi" w:cstheme="minorBidi"/>
                <w:b w:val="0"/>
                <w:sz w:val="22"/>
                <w:lang w:eastAsia="hu-HU"/>
              </w:rPr>
              <w:tab/>
            </w:r>
            <w:r w:rsidRPr="00E92858">
              <w:rPr>
                <w:rStyle w:val="Hiperhivatkozs"/>
              </w:rPr>
              <w:t>A bv. szervezet jogállása</w:t>
            </w:r>
            <w:r>
              <w:rPr>
                <w:webHidden/>
              </w:rPr>
              <w:tab/>
            </w:r>
            <w:r>
              <w:rPr>
                <w:webHidden/>
              </w:rPr>
              <w:fldChar w:fldCharType="begin"/>
            </w:r>
            <w:r>
              <w:rPr>
                <w:webHidden/>
              </w:rPr>
              <w:instrText xml:space="preserve"> PAGEREF _Toc1652096 \h </w:instrText>
            </w:r>
            <w:r>
              <w:rPr>
                <w:webHidden/>
              </w:rPr>
            </w:r>
            <w:r>
              <w:rPr>
                <w:webHidden/>
              </w:rPr>
              <w:fldChar w:fldCharType="separate"/>
            </w:r>
            <w:r>
              <w:rPr>
                <w:webHidden/>
              </w:rPr>
              <w:t>8</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097" w:history="1">
            <w:r w:rsidRPr="00E92858">
              <w:rPr>
                <w:rStyle w:val="Hiperhivatkozs"/>
              </w:rPr>
              <w:t>5</w:t>
            </w:r>
            <w:r>
              <w:rPr>
                <w:rFonts w:asciiTheme="minorHAnsi" w:eastAsiaTheme="minorEastAsia" w:hAnsiTheme="minorHAnsi" w:cstheme="minorBidi"/>
                <w:b w:val="0"/>
                <w:sz w:val="22"/>
                <w:lang w:eastAsia="hu-HU"/>
              </w:rPr>
              <w:tab/>
            </w:r>
            <w:r w:rsidRPr="00E92858">
              <w:rPr>
                <w:rStyle w:val="Hiperhivatkozs"/>
              </w:rPr>
              <w:t>A bv. szervezet vezetése, irányítása</w:t>
            </w:r>
            <w:r>
              <w:rPr>
                <w:webHidden/>
              </w:rPr>
              <w:tab/>
            </w:r>
            <w:r>
              <w:rPr>
                <w:webHidden/>
              </w:rPr>
              <w:fldChar w:fldCharType="begin"/>
            </w:r>
            <w:r>
              <w:rPr>
                <w:webHidden/>
              </w:rPr>
              <w:instrText xml:space="preserve"> PAGEREF _Toc1652097 \h </w:instrText>
            </w:r>
            <w:r>
              <w:rPr>
                <w:webHidden/>
              </w:rPr>
            </w:r>
            <w:r>
              <w:rPr>
                <w:webHidden/>
              </w:rPr>
              <w:fldChar w:fldCharType="separate"/>
            </w:r>
            <w:r>
              <w:rPr>
                <w:webHidden/>
              </w:rPr>
              <w:t>8</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098" w:history="1">
            <w:r w:rsidRPr="00E92858">
              <w:rPr>
                <w:rStyle w:val="Hiperhivatkozs"/>
              </w:rPr>
              <w:t>6</w:t>
            </w:r>
            <w:r>
              <w:rPr>
                <w:rFonts w:asciiTheme="minorHAnsi" w:eastAsiaTheme="minorEastAsia" w:hAnsiTheme="minorHAnsi" w:cstheme="minorBidi"/>
                <w:b w:val="0"/>
                <w:sz w:val="22"/>
                <w:lang w:eastAsia="hu-HU"/>
              </w:rPr>
              <w:tab/>
            </w:r>
            <w:r w:rsidRPr="00E92858">
              <w:rPr>
                <w:rStyle w:val="Hiperhivatkozs"/>
              </w:rPr>
              <w:t>A bv. szervezet felépítése</w:t>
            </w:r>
            <w:r>
              <w:rPr>
                <w:webHidden/>
              </w:rPr>
              <w:tab/>
            </w:r>
            <w:r>
              <w:rPr>
                <w:webHidden/>
              </w:rPr>
              <w:fldChar w:fldCharType="begin"/>
            </w:r>
            <w:r>
              <w:rPr>
                <w:webHidden/>
              </w:rPr>
              <w:instrText xml:space="preserve"> PAGEREF _Toc1652098 \h </w:instrText>
            </w:r>
            <w:r>
              <w:rPr>
                <w:webHidden/>
              </w:rPr>
            </w:r>
            <w:r>
              <w:rPr>
                <w:webHidden/>
              </w:rPr>
              <w:fldChar w:fldCharType="separate"/>
            </w:r>
            <w:r>
              <w:rPr>
                <w:webHidden/>
              </w:rPr>
              <w:t>9</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099" w:history="1">
            <w:r w:rsidRPr="00E92858">
              <w:rPr>
                <w:rStyle w:val="Hiperhivatkozs"/>
              </w:rPr>
              <w:t>7</w:t>
            </w:r>
            <w:r>
              <w:rPr>
                <w:rFonts w:asciiTheme="minorHAnsi" w:eastAsiaTheme="minorEastAsia" w:hAnsiTheme="minorHAnsi" w:cstheme="minorBidi"/>
                <w:b w:val="0"/>
                <w:sz w:val="22"/>
                <w:lang w:eastAsia="hu-HU"/>
              </w:rPr>
              <w:tab/>
            </w:r>
            <w:r w:rsidRPr="00E92858">
              <w:rPr>
                <w:rStyle w:val="Hiperhivatkozs"/>
              </w:rPr>
              <w:t>A bv. szervezet személyi állománya</w:t>
            </w:r>
            <w:r>
              <w:rPr>
                <w:webHidden/>
              </w:rPr>
              <w:tab/>
            </w:r>
            <w:r>
              <w:rPr>
                <w:webHidden/>
              </w:rPr>
              <w:fldChar w:fldCharType="begin"/>
            </w:r>
            <w:r>
              <w:rPr>
                <w:webHidden/>
              </w:rPr>
              <w:instrText xml:space="preserve"> PAGEREF _Toc1652099 \h </w:instrText>
            </w:r>
            <w:r>
              <w:rPr>
                <w:webHidden/>
              </w:rPr>
            </w:r>
            <w:r>
              <w:rPr>
                <w:webHidden/>
              </w:rPr>
              <w:fldChar w:fldCharType="separate"/>
            </w:r>
            <w:r>
              <w:rPr>
                <w:webHidden/>
              </w:rPr>
              <w:t>11</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00" w:history="1">
            <w:r w:rsidRPr="00E92858">
              <w:rPr>
                <w:rStyle w:val="Hiperhivatkozs"/>
                <w:rFonts w:eastAsia="Times New Roman"/>
                <w:lang w:eastAsia="hu-HU"/>
              </w:rPr>
              <w:t>8</w:t>
            </w:r>
            <w:r>
              <w:rPr>
                <w:rFonts w:asciiTheme="minorHAnsi" w:eastAsiaTheme="minorEastAsia" w:hAnsiTheme="minorHAnsi" w:cstheme="minorBidi"/>
                <w:b w:val="0"/>
                <w:sz w:val="22"/>
                <w:lang w:eastAsia="hu-HU"/>
              </w:rPr>
              <w:tab/>
            </w:r>
            <w:r w:rsidRPr="00E92858">
              <w:rPr>
                <w:rStyle w:val="Hiperhivatkozs"/>
                <w:rFonts w:eastAsia="Times New Roman"/>
                <w:lang w:eastAsia="hu-HU"/>
              </w:rPr>
              <w:t>A bv. szervezetben működtetett fegyveres biztonsági őrség</w:t>
            </w:r>
            <w:r>
              <w:rPr>
                <w:webHidden/>
              </w:rPr>
              <w:tab/>
            </w:r>
            <w:r>
              <w:rPr>
                <w:webHidden/>
              </w:rPr>
              <w:fldChar w:fldCharType="begin"/>
            </w:r>
            <w:r>
              <w:rPr>
                <w:webHidden/>
              </w:rPr>
              <w:instrText xml:space="preserve"> PAGEREF _Toc1652100 \h </w:instrText>
            </w:r>
            <w:r>
              <w:rPr>
                <w:webHidden/>
              </w:rPr>
            </w:r>
            <w:r>
              <w:rPr>
                <w:webHidden/>
              </w:rPr>
              <w:fldChar w:fldCharType="separate"/>
            </w:r>
            <w:r>
              <w:rPr>
                <w:webHidden/>
              </w:rPr>
              <w:t>12</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01" w:history="1">
            <w:r w:rsidRPr="00E92858">
              <w:rPr>
                <w:rStyle w:val="Hiperhivatkozs"/>
              </w:rPr>
              <w:t>9</w:t>
            </w:r>
            <w:r>
              <w:rPr>
                <w:rFonts w:asciiTheme="minorHAnsi" w:eastAsiaTheme="minorEastAsia" w:hAnsiTheme="minorHAnsi" w:cstheme="minorBidi"/>
                <w:b w:val="0"/>
                <w:sz w:val="22"/>
                <w:lang w:eastAsia="hu-HU"/>
              </w:rPr>
              <w:tab/>
            </w:r>
            <w:r w:rsidRPr="00E92858">
              <w:rPr>
                <w:rStyle w:val="Hiperhivatkozs"/>
              </w:rPr>
              <w:t>A bv. intézetek szolgálati tagozódása</w:t>
            </w:r>
            <w:r>
              <w:rPr>
                <w:webHidden/>
              </w:rPr>
              <w:tab/>
            </w:r>
            <w:r>
              <w:rPr>
                <w:webHidden/>
              </w:rPr>
              <w:fldChar w:fldCharType="begin"/>
            </w:r>
            <w:r>
              <w:rPr>
                <w:webHidden/>
              </w:rPr>
              <w:instrText xml:space="preserve"> PAGEREF _Toc1652101 \h </w:instrText>
            </w:r>
            <w:r>
              <w:rPr>
                <w:webHidden/>
              </w:rPr>
            </w:r>
            <w:r>
              <w:rPr>
                <w:webHidden/>
              </w:rPr>
              <w:fldChar w:fldCharType="separate"/>
            </w:r>
            <w:r>
              <w:rPr>
                <w:webHidden/>
              </w:rPr>
              <w:t>12</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02" w:history="1">
            <w:r w:rsidRPr="00E92858">
              <w:rPr>
                <w:rStyle w:val="Hiperhivatkozs"/>
              </w:rPr>
              <w:t>10</w:t>
            </w:r>
            <w:r>
              <w:rPr>
                <w:rFonts w:asciiTheme="minorHAnsi" w:eastAsiaTheme="minorEastAsia" w:hAnsiTheme="minorHAnsi" w:cstheme="minorBidi"/>
                <w:b w:val="0"/>
                <w:sz w:val="22"/>
                <w:lang w:eastAsia="hu-HU"/>
              </w:rPr>
              <w:tab/>
            </w:r>
            <w:r w:rsidRPr="00E92858">
              <w:rPr>
                <w:rStyle w:val="Hiperhivatkozs"/>
              </w:rPr>
              <w:t>A szakterületek alapvető feladatai</w:t>
            </w:r>
            <w:r>
              <w:rPr>
                <w:webHidden/>
              </w:rPr>
              <w:tab/>
            </w:r>
            <w:r>
              <w:rPr>
                <w:webHidden/>
              </w:rPr>
              <w:fldChar w:fldCharType="begin"/>
            </w:r>
            <w:r>
              <w:rPr>
                <w:webHidden/>
              </w:rPr>
              <w:instrText xml:space="preserve"> PAGEREF _Toc1652102 \h </w:instrText>
            </w:r>
            <w:r>
              <w:rPr>
                <w:webHidden/>
              </w:rPr>
            </w:r>
            <w:r>
              <w:rPr>
                <w:webHidden/>
              </w:rPr>
              <w:fldChar w:fldCharType="separate"/>
            </w:r>
            <w:r>
              <w:rPr>
                <w:webHidden/>
              </w:rPr>
              <w:t>13</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03" w:history="1">
            <w:r w:rsidRPr="00E92858">
              <w:rPr>
                <w:rStyle w:val="Hiperhivatkozs"/>
                <w:rFonts w:eastAsia="Times New Roman"/>
                <w:lang w:eastAsia="hu-HU"/>
              </w:rPr>
              <w:t>11</w:t>
            </w:r>
            <w:r>
              <w:rPr>
                <w:rFonts w:asciiTheme="minorHAnsi" w:eastAsiaTheme="minorEastAsia" w:hAnsiTheme="minorHAnsi" w:cstheme="minorBidi"/>
                <w:b w:val="0"/>
                <w:sz w:val="22"/>
                <w:lang w:eastAsia="hu-HU"/>
              </w:rPr>
              <w:tab/>
            </w:r>
            <w:r w:rsidRPr="00E92858">
              <w:rPr>
                <w:rStyle w:val="Hiperhivatkozs"/>
                <w:rFonts w:eastAsia="Times New Roman"/>
                <w:lang w:eastAsia="hu-HU"/>
              </w:rPr>
              <w:t>Szolgálati érintkezés szabályai, szolgálati fegyelem fogalma</w:t>
            </w:r>
            <w:r>
              <w:rPr>
                <w:webHidden/>
              </w:rPr>
              <w:tab/>
            </w:r>
            <w:r>
              <w:rPr>
                <w:webHidden/>
              </w:rPr>
              <w:fldChar w:fldCharType="begin"/>
            </w:r>
            <w:r>
              <w:rPr>
                <w:webHidden/>
              </w:rPr>
              <w:instrText xml:space="preserve"> PAGEREF _Toc1652103 \h </w:instrText>
            </w:r>
            <w:r>
              <w:rPr>
                <w:webHidden/>
              </w:rPr>
            </w:r>
            <w:r>
              <w:rPr>
                <w:webHidden/>
              </w:rPr>
              <w:fldChar w:fldCharType="separate"/>
            </w:r>
            <w:r>
              <w:rPr>
                <w:webHidden/>
              </w:rPr>
              <w:t>16</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04" w:history="1">
            <w:r w:rsidRPr="00E92858">
              <w:rPr>
                <w:rStyle w:val="Hiperhivatkozs"/>
                <w:rFonts w:eastAsia="Times New Roman"/>
                <w:lang w:eastAsia="hu-HU"/>
              </w:rPr>
              <w:t>12</w:t>
            </w:r>
            <w:r>
              <w:rPr>
                <w:rFonts w:asciiTheme="minorHAnsi" w:eastAsiaTheme="minorEastAsia" w:hAnsiTheme="minorHAnsi" w:cstheme="minorBidi"/>
                <w:b w:val="0"/>
                <w:sz w:val="22"/>
                <w:lang w:eastAsia="hu-HU"/>
              </w:rPr>
              <w:tab/>
            </w:r>
            <w:r w:rsidRPr="00E92858">
              <w:rPr>
                <w:rStyle w:val="Hiperhivatkozs"/>
                <w:rFonts w:eastAsia="Times New Roman"/>
                <w:lang w:eastAsia="hu-HU"/>
              </w:rPr>
              <w:t>A jelentkezés rendje egyénileg és alakzatban</w:t>
            </w:r>
            <w:r>
              <w:rPr>
                <w:webHidden/>
              </w:rPr>
              <w:tab/>
            </w:r>
            <w:r>
              <w:rPr>
                <w:webHidden/>
              </w:rPr>
              <w:fldChar w:fldCharType="begin"/>
            </w:r>
            <w:r>
              <w:rPr>
                <w:webHidden/>
              </w:rPr>
              <w:instrText xml:space="preserve"> PAGEREF _Toc1652104 \h </w:instrText>
            </w:r>
            <w:r>
              <w:rPr>
                <w:webHidden/>
              </w:rPr>
            </w:r>
            <w:r>
              <w:rPr>
                <w:webHidden/>
              </w:rPr>
              <w:fldChar w:fldCharType="separate"/>
            </w:r>
            <w:r>
              <w:rPr>
                <w:webHidden/>
              </w:rPr>
              <w:t>17</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05" w:history="1">
            <w:r w:rsidRPr="00E92858">
              <w:rPr>
                <w:rStyle w:val="Hiperhivatkozs"/>
                <w:rFonts w:eastAsia="Times New Roman"/>
                <w:lang w:eastAsia="hu-HU"/>
              </w:rPr>
              <w:t>13</w:t>
            </w:r>
            <w:r>
              <w:rPr>
                <w:rFonts w:asciiTheme="minorHAnsi" w:eastAsiaTheme="minorEastAsia" w:hAnsiTheme="minorHAnsi" w:cstheme="minorBidi"/>
                <w:b w:val="0"/>
                <w:sz w:val="22"/>
                <w:lang w:eastAsia="hu-HU"/>
              </w:rPr>
              <w:tab/>
            </w:r>
            <w:r w:rsidRPr="00E92858">
              <w:rPr>
                <w:rStyle w:val="Hiperhivatkozs"/>
                <w:rFonts w:eastAsia="Times New Roman"/>
                <w:lang w:eastAsia="hu-HU"/>
              </w:rPr>
              <w:t>A hivatásos állományú tag magatartása szolgálatban és szolgálaton kívül, hivatásos állományú tag kapcsolattartása</w:t>
            </w:r>
            <w:r>
              <w:rPr>
                <w:webHidden/>
              </w:rPr>
              <w:tab/>
            </w:r>
            <w:r>
              <w:rPr>
                <w:webHidden/>
              </w:rPr>
              <w:fldChar w:fldCharType="begin"/>
            </w:r>
            <w:r>
              <w:rPr>
                <w:webHidden/>
              </w:rPr>
              <w:instrText xml:space="preserve"> PAGEREF _Toc1652105 \h </w:instrText>
            </w:r>
            <w:r>
              <w:rPr>
                <w:webHidden/>
              </w:rPr>
            </w:r>
            <w:r>
              <w:rPr>
                <w:webHidden/>
              </w:rPr>
              <w:fldChar w:fldCharType="separate"/>
            </w:r>
            <w:r>
              <w:rPr>
                <w:webHidden/>
              </w:rPr>
              <w:t>17</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06" w:history="1">
            <w:r w:rsidRPr="00E92858">
              <w:rPr>
                <w:rStyle w:val="Hiperhivatkozs"/>
                <w:rFonts w:eastAsia="Times New Roman"/>
                <w:lang w:eastAsia="hu-HU"/>
              </w:rPr>
              <w:t>14</w:t>
            </w:r>
            <w:r>
              <w:rPr>
                <w:rFonts w:asciiTheme="minorHAnsi" w:eastAsiaTheme="minorEastAsia" w:hAnsiTheme="minorHAnsi" w:cstheme="minorBidi"/>
                <w:b w:val="0"/>
                <w:sz w:val="22"/>
                <w:lang w:eastAsia="hu-HU"/>
              </w:rPr>
              <w:tab/>
            </w:r>
            <w:r w:rsidRPr="00E92858">
              <w:rPr>
                <w:rStyle w:val="Hiperhivatkozs"/>
                <w:rFonts w:eastAsia="Times New Roman"/>
                <w:lang w:eastAsia="hu-HU"/>
              </w:rPr>
              <w:t>Hivatásos állományú tag kapcsolattartása</w:t>
            </w:r>
            <w:r>
              <w:rPr>
                <w:webHidden/>
              </w:rPr>
              <w:tab/>
            </w:r>
            <w:r>
              <w:rPr>
                <w:webHidden/>
              </w:rPr>
              <w:fldChar w:fldCharType="begin"/>
            </w:r>
            <w:r>
              <w:rPr>
                <w:webHidden/>
              </w:rPr>
              <w:instrText xml:space="preserve"> PAGEREF _Toc1652106 \h </w:instrText>
            </w:r>
            <w:r>
              <w:rPr>
                <w:webHidden/>
              </w:rPr>
            </w:r>
            <w:r>
              <w:rPr>
                <w:webHidden/>
              </w:rPr>
              <w:fldChar w:fldCharType="separate"/>
            </w:r>
            <w:r>
              <w:rPr>
                <w:webHidden/>
              </w:rPr>
              <w:t>19</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07" w:history="1">
            <w:r w:rsidRPr="00E92858">
              <w:rPr>
                <w:rStyle w:val="Hiperhivatkozs"/>
                <w:rFonts w:eastAsia="Times New Roman"/>
                <w:lang w:eastAsia="hu-HU"/>
              </w:rPr>
              <w:t>15</w:t>
            </w:r>
            <w:r>
              <w:rPr>
                <w:rFonts w:asciiTheme="minorHAnsi" w:eastAsiaTheme="minorEastAsia" w:hAnsiTheme="minorHAnsi" w:cstheme="minorBidi"/>
                <w:b w:val="0"/>
                <w:sz w:val="22"/>
                <w:lang w:eastAsia="hu-HU"/>
              </w:rPr>
              <w:tab/>
            </w:r>
            <w:r w:rsidRPr="00E92858">
              <w:rPr>
                <w:rStyle w:val="Hiperhivatkozs"/>
                <w:rFonts w:eastAsia="Times New Roman"/>
                <w:lang w:eastAsia="hu-HU"/>
              </w:rPr>
              <w:t>A hivatásos állományú tag magatartása fogvatartottakkal szemben</w:t>
            </w:r>
            <w:r>
              <w:rPr>
                <w:webHidden/>
              </w:rPr>
              <w:tab/>
            </w:r>
            <w:r>
              <w:rPr>
                <w:webHidden/>
              </w:rPr>
              <w:fldChar w:fldCharType="begin"/>
            </w:r>
            <w:r>
              <w:rPr>
                <w:webHidden/>
              </w:rPr>
              <w:instrText xml:space="preserve"> PAGEREF _Toc1652107 \h </w:instrText>
            </w:r>
            <w:r>
              <w:rPr>
                <w:webHidden/>
              </w:rPr>
            </w:r>
            <w:r>
              <w:rPr>
                <w:webHidden/>
              </w:rPr>
              <w:fldChar w:fldCharType="separate"/>
            </w:r>
            <w:r>
              <w:rPr>
                <w:webHidden/>
              </w:rPr>
              <w:t>19</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08" w:history="1">
            <w:r w:rsidRPr="00E92858">
              <w:rPr>
                <w:rStyle w:val="Hiperhivatkozs"/>
                <w:rFonts w:eastAsia="Calibri"/>
              </w:rPr>
              <w:t>16</w:t>
            </w:r>
            <w:r>
              <w:rPr>
                <w:rFonts w:asciiTheme="minorHAnsi" w:eastAsiaTheme="minorEastAsia" w:hAnsiTheme="minorHAnsi" w:cstheme="minorBidi"/>
                <w:b w:val="0"/>
                <w:sz w:val="22"/>
                <w:lang w:eastAsia="hu-HU"/>
              </w:rPr>
              <w:tab/>
            </w:r>
            <w:r w:rsidRPr="00E92858">
              <w:rPr>
                <w:rStyle w:val="Hiperhivatkozs"/>
                <w:rFonts w:eastAsia="Calibri"/>
              </w:rPr>
              <w:t>A hivatásos állományú tag nyilvános és közszereplése</w:t>
            </w:r>
            <w:r>
              <w:rPr>
                <w:webHidden/>
              </w:rPr>
              <w:tab/>
            </w:r>
            <w:r>
              <w:rPr>
                <w:webHidden/>
              </w:rPr>
              <w:fldChar w:fldCharType="begin"/>
            </w:r>
            <w:r>
              <w:rPr>
                <w:webHidden/>
              </w:rPr>
              <w:instrText xml:space="preserve"> PAGEREF _Toc1652108 \h </w:instrText>
            </w:r>
            <w:r>
              <w:rPr>
                <w:webHidden/>
              </w:rPr>
            </w:r>
            <w:r>
              <w:rPr>
                <w:webHidden/>
              </w:rPr>
              <w:fldChar w:fldCharType="separate"/>
            </w:r>
            <w:r>
              <w:rPr>
                <w:webHidden/>
              </w:rPr>
              <w:t>20</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09" w:history="1">
            <w:r w:rsidRPr="00E92858">
              <w:rPr>
                <w:rStyle w:val="Hiperhivatkozs"/>
                <w:rFonts w:eastAsia="Calibri"/>
              </w:rPr>
              <w:t>17</w:t>
            </w:r>
            <w:r>
              <w:rPr>
                <w:rFonts w:asciiTheme="minorHAnsi" w:eastAsiaTheme="minorEastAsia" w:hAnsiTheme="minorHAnsi" w:cstheme="minorBidi"/>
                <w:b w:val="0"/>
                <w:sz w:val="22"/>
                <w:lang w:eastAsia="hu-HU"/>
              </w:rPr>
              <w:tab/>
            </w:r>
            <w:r w:rsidRPr="00E92858">
              <w:rPr>
                <w:rStyle w:val="Hiperhivatkozs"/>
                <w:rFonts w:eastAsia="Calibri"/>
              </w:rPr>
              <w:t>A hivatásos állományú tag szolgálatellátásának szabályai</w:t>
            </w:r>
            <w:r>
              <w:rPr>
                <w:webHidden/>
              </w:rPr>
              <w:tab/>
            </w:r>
            <w:r>
              <w:rPr>
                <w:webHidden/>
              </w:rPr>
              <w:fldChar w:fldCharType="begin"/>
            </w:r>
            <w:r>
              <w:rPr>
                <w:webHidden/>
              </w:rPr>
              <w:instrText xml:space="preserve"> PAGEREF _Toc1652109 \h </w:instrText>
            </w:r>
            <w:r>
              <w:rPr>
                <w:webHidden/>
              </w:rPr>
            </w:r>
            <w:r>
              <w:rPr>
                <w:webHidden/>
              </w:rPr>
              <w:fldChar w:fldCharType="separate"/>
            </w:r>
            <w:r>
              <w:rPr>
                <w:webHidden/>
              </w:rPr>
              <w:t>21</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10" w:history="1">
            <w:r w:rsidRPr="00E92858">
              <w:rPr>
                <w:rStyle w:val="Hiperhivatkozs"/>
              </w:rPr>
              <w:t>18</w:t>
            </w:r>
            <w:r>
              <w:rPr>
                <w:rFonts w:asciiTheme="minorHAnsi" w:eastAsiaTheme="minorEastAsia" w:hAnsiTheme="minorHAnsi" w:cstheme="minorBidi"/>
                <w:b w:val="0"/>
                <w:sz w:val="22"/>
                <w:lang w:eastAsia="hu-HU"/>
              </w:rPr>
              <w:tab/>
            </w:r>
            <w:r w:rsidRPr="00E92858">
              <w:rPr>
                <w:rStyle w:val="Hiperhivatkozs"/>
              </w:rPr>
              <w:t>A hivatásos szolgálati viszony jellege, a rendvédelmi hivatás alapelvei</w:t>
            </w:r>
            <w:r>
              <w:rPr>
                <w:webHidden/>
              </w:rPr>
              <w:tab/>
            </w:r>
            <w:r>
              <w:rPr>
                <w:webHidden/>
              </w:rPr>
              <w:fldChar w:fldCharType="begin"/>
            </w:r>
            <w:r>
              <w:rPr>
                <w:webHidden/>
              </w:rPr>
              <w:instrText xml:space="preserve"> PAGEREF _Toc1652110 \h </w:instrText>
            </w:r>
            <w:r>
              <w:rPr>
                <w:webHidden/>
              </w:rPr>
            </w:r>
            <w:r>
              <w:rPr>
                <w:webHidden/>
              </w:rPr>
              <w:fldChar w:fldCharType="separate"/>
            </w:r>
            <w:r>
              <w:rPr>
                <w:webHidden/>
              </w:rPr>
              <w:t>22</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11" w:history="1">
            <w:r w:rsidRPr="00E92858">
              <w:rPr>
                <w:rStyle w:val="Hiperhivatkozs"/>
              </w:rPr>
              <w:t>19</w:t>
            </w:r>
            <w:r>
              <w:rPr>
                <w:rFonts w:asciiTheme="minorHAnsi" w:eastAsiaTheme="minorEastAsia" w:hAnsiTheme="minorHAnsi" w:cstheme="minorBidi"/>
                <w:b w:val="0"/>
                <w:sz w:val="22"/>
                <w:lang w:eastAsia="hu-HU"/>
              </w:rPr>
              <w:tab/>
            </w:r>
            <w:r w:rsidRPr="00E92858">
              <w:rPr>
                <w:rStyle w:val="Hiperhivatkozs"/>
              </w:rPr>
              <w:t>A szolgálati igazolvány és jelvény</w:t>
            </w:r>
            <w:r>
              <w:rPr>
                <w:webHidden/>
              </w:rPr>
              <w:tab/>
            </w:r>
            <w:r>
              <w:rPr>
                <w:webHidden/>
              </w:rPr>
              <w:fldChar w:fldCharType="begin"/>
            </w:r>
            <w:r>
              <w:rPr>
                <w:webHidden/>
              </w:rPr>
              <w:instrText xml:space="preserve"> PAGEREF _Toc1652111 \h </w:instrText>
            </w:r>
            <w:r>
              <w:rPr>
                <w:webHidden/>
              </w:rPr>
            </w:r>
            <w:r>
              <w:rPr>
                <w:webHidden/>
              </w:rPr>
              <w:fldChar w:fldCharType="separate"/>
            </w:r>
            <w:r>
              <w:rPr>
                <w:webHidden/>
              </w:rPr>
              <w:t>23</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12" w:history="1">
            <w:r w:rsidRPr="00E92858">
              <w:rPr>
                <w:rStyle w:val="Hiperhivatkozs"/>
              </w:rPr>
              <w:t>20</w:t>
            </w:r>
            <w:r>
              <w:rPr>
                <w:rFonts w:asciiTheme="minorHAnsi" w:eastAsiaTheme="minorEastAsia" w:hAnsiTheme="minorHAnsi" w:cstheme="minorBidi"/>
                <w:b w:val="0"/>
                <w:sz w:val="22"/>
                <w:lang w:eastAsia="hu-HU"/>
              </w:rPr>
              <w:tab/>
            </w:r>
            <w:r w:rsidRPr="00E92858">
              <w:rPr>
                <w:rStyle w:val="Hiperhivatkozs"/>
              </w:rPr>
              <w:t>A szolgálati beosztások, a hivatásos állomány tagjának besorolása</w:t>
            </w:r>
            <w:r>
              <w:rPr>
                <w:webHidden/>
              </w:rPr>
              <w:tab/>
            </w:r>
            <w:r>
              <w:rPr>
                <w:webHidden/>
              </w:rPr>
              <w:fldChar w:fldCharType="begin"/>
            </w:r>
            <w:r>
              <w:rPr>
                <w:webHidden/>
              </w:rPr>
              <w:instrText xml:space="preserve"> PAGEREF _Toc1652112 \h </w:instrText>
            </w:r>
            <w:r>
              <w:rPr>
                <w:webHidden/>
              </w:rPr>
            </w:r>
            <w:r>
              <w:rPr>
                <w:webHidden/>
              </w:rPr>
              <w:fldChar w:fldCharType="separate"/>
            </w:r>
            <w:r>
              <w:rPr>
                <w:webHidden/>
              </w:rPr>
              <w:t>23</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13" w:history="1">
            <w:r w:rsidRPr="00E92858">
              <w:rPr>
                <w:rStyle w:val="Hiperhivatkozs"/>
              </w:rPr>
              <w:t>21</w:t>
            </w:r>
            <w:r>
              <w:rPr>
                <w:rFonts w:asciiTheme="minorHAnsi" w:eastAsiaTheme="minorEastAsia" w:hAnsiTheme="minorHAnsi" w:cstheme="minorBidi"/>
                <w:b w:val="0"/>
                <w:sz w:val="22"/>
                <w:lang w:eastAsia="hu-HU"/>
              </w:rPr>
              <w:tab/>
            </w:r>
            <w:r w:rsidRPr="00E92858">
              <w:rPr>
                <w:rStyle w:val="Hiperhivatkozs"/>
              </w:rPr>
              <w:t>Képesítési követelmények</w:t>
            </w:r>
            <w:r>
              <w:rPr>
                <w:webHidden/>
              </w:rPr>
              <w:tab/>
            </w:r>
            <w:r>
              <w:rPr>
                <w:webHidden/>
              </w:rPr>
              <w:fldChar w:fldCharType="begin"/>
            </w:r>
            <w:r>
              <w:rPr>
                <w:webHidden/>
              </w:rPr>
              <w:instrText xml:space="preserve"> PAGEREF _Toc1652113 \h </w:instrText>
            </w:r>
            <w:r>
              <w:rPr>
                <w:webHidden/>
              </w:rPr>
            </w:r>
            <w:r>
              <w:rPr>
                <w:webHidden/>
              </w:rPr>
              <w:fldChar w:fldCharType="separate"/>
            </w:r>
            <w:r>
              <w:rPr>
                <w:webHidden/>
              </w:rPr>
              <w:t>24</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14" w:history="1">
            <w:r w:rsidRPr="00E92858">
              <w:rPr>
                <w:rStyle w:val="Hiperhivatkozs"/>
              </w:rPr>
              <w:t>22</w:t>
            </w:r>
            <w:r>
              <w:rPr>
                <w:rFonts w:asciiTheme="minorHAnsi" w:eastAsiaTheme="minorEastAsia" w:hAnsiTheme="minorHAnsi" w:cstheme="minorBidi"/>
                <w:b w:val="0"/>
                <w:sz w:val="22"/>
                <w:lang w:eastAsia="hu-HU"/>
              </w:rPr>
              <w:tab/>
            </w:r>
            <w:r w:rsidRPr="00E92858">
              <w:rPr>
                <w:rStyle w:val="Hiperhivatkozs"/>
              </w:rPr>
              <w:t>A hivatásos állományú tag előmenetelének általános feltételei és akadályai</w:t>
            </w:r>
            <w:r>
              <w:rPr>
                <w:webHidden/>
              </w:rPr>
              <w:tab/>
            </w:r>
            <w:r>
              <w:rPr>
                <w:webHidden/>
              </w:rPr>
              <w:fldChar w:fldCharType="begin"/>
            </w:r>
            <w:r>
              <w:rPr>
                <w:webHidden/>
              </w:rPr>
              <w:instrText xml:space="preserve"> PAGEREF _Toc1652114 \h </w:instrText>
            </w:r>
            <w:r>
              <w:rPr>
                <w:webHidden/>
              </w:rPr>
            </w:r>
            <w:r>
              <w:rPr>
                <w:webHidden/>
              </w:rPr>
              <w:fldChar w:fldCharType="separate"/>
            </w:r>
            <w:r>
              <w:rPr>
                <w:webHidden/>
              </w:rPr>
              <w:t>24</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15" w:history="1">
            <w:r w:rsidRPr="00E92858">
              <w:rPr>
                <w:rStyle w:val="Hiperhivatkozs"/>
              </w:rPr>
              <w:t>23</w:t>
            </w:r>
            <w:r>
              <w:rPr>
                <w:rFonts w:asciiTheme="minorHAnsi" w:eastAsiaTheme="minorEastAsia" w:hAnsiTheme="minorHAnsi" w:cstheme="minorBidi"/>
                <w:b w:val="0"/>
                <w:sz w:val="22"/>
                <w:lang w:eastAsia="hu-HU"/>
              </w:rPr>
              <w:tab/>
            </w:r>
            <w:r w:rsidRPr="00E92858">
              <w:rPr>
                <w:rStyle w:val="Hiperhivatkozs"/>
              </w:rPr>
              <w:t>A hivatásos állományú tag előmenetele (soron, soron kívül, egyéb okból)</w:t>
            </w:r>
            <w:r>
              <w:rPr>
                <w:webHidden/>
              </w:rPr>
              <w:tab/>
            </w:r>
            <w:r>
              <w:rPr>
                <w:webHidden/>
              </w:rPr>
              <w:fldChar w:fldCharType="begin"/>
            </w:r>
            <w:r>
              <w:rPr>
                <w:webHidden/>
              </w:rPr>
              <w:instrText xml:space="preserve"> PAGEREF _Toc1652115 \h </w:instrText>
            </w:r>
            <w:r>
              <w:rPr>
                <w:webHidden/>
              </w:rPr>
            </w:r>
            <w:r>
              <w:rPr>
                <w:webHidden/>
              </w:rPr>
              <w:fldChar w:fldCharType="separate"/>
            </w:r>
            <w:r>
              <w:rPr>
                <w:webHidden/>
              </w:rPr>
              <w:t>25</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16" w:history="1">
            <w:r w:rsidRPr="00E92858">
              <w:rPr>
                <w:rStyle w:val="Hiperhivatkozs"/>
              </w:rPr>
              <w:t>24</w:t>
            </w:r>
            <w:r>
              <w:rPr>
                <w:rFonts w:asciiTheme="minorHAnsi" w:eastAsiaTheme="minorEastAsia" w:hAnsiTheme="minorHAnsi" w:cstheme="minorBidi"/>
                <w:b w:val="0"/>
                <w:sz w:val="22"/>
                <w:lang w:eastAsia="hu-HU"/>
              </w:rPr>
              <w:tab/>
            </w:r>
            <w:r w:rsidRPr="00E92858">
              <w:rPr>
                <w:rStyle w:val="Hiperhivatkozs"/>
              </w:rPr>
              <w:t>A kérelem és a szolgálati panasz</w:t>
            </w:r>
            <w:r>
              <w:rPr>
                <w:webHidden/>
              </w:rPr>
              <w:tab/>
            </w:r>
            <w:r>
              <w:rPr>
                <w:webHidden/>
              </w:rPr>
              <w:fldChar w:fldCharType="begin"/>
            </w:r>
            <w:r>
              <w:rPr>
                <w:webHidden/>
              </w:rPr>
              <w:instrText xml:space="preserve"> PAGEREF _Toc1652116 \h </w:instrText>
            </w:r>
            <w:r>
              <w:rPr>
                <w:webHidden/>
              </w:rPr>
            </w:r>
            <w:r>
              <w:rPr>
                <w:webHidden/>
              </w:rPr>
              <w:fldChar w:fldCharType="separate"/>
            </w:r>
            <w:r>
              <w:rPr>
                <w:webHidden/>
              </w:rPr>
              <w:t>26</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17" w:history="1">
            <w:r w:rsidRPr="00E92858">
              <w:rPr>
                <w:rStyle w:val="Hiperhivatkozs"/>
              </w:rPr>
              <w:t>25</w:t>
            </w:r>
            <w:r>
              <w:rPr>
                <w:rFonts w:asciiTheme="minorHAnsi" w:eastAsiaTheme="minorEastAsia" w:hAnsiTheme="minorHAnsi" w:cstheme="minorBidi"/>
                <w:b w:val="0"/>
                <w:sz w:val="22"/>
                <w:lang w:eastAsia="hu-HU"/>
              </w:rPr>
              <w:tab/>
            </w:r>
            <w:r w:rsidRPr="00E92858">
              <w:rPr>
                <w:rStyle w:val="Hiperhivatkozs"/>
              </w:rPr>
              <w:t>A szolgálati jegy tartalmi és formai elemei</w:t>
            </w:r>
            <w:r>
              <w:rPr>
                <w:webHidden/>
              </w:rPr>
              <w:tab/>
            </w:r>
            <w:r>
              <w:rPr>
                <w:webHidden/>
              </w:rPr>
              <w:fldChar w:fldCharType="begin"/>
            </w:r>
            <w:r>
              <w:rPr>
                <w:webHidden/>
              </w:rPr>
              <w:instrText xml:space="preserve"> PAGEREF _Toc1652117 \h </w:instrText>
            </w:r>
            <w:r>
              <w:rPr>
                <w:webHidden/>
              </w:rPr>
            </w:r>
            <w:r>
              <w:rPr>
                <w:webHidden/>
              </w:rPr>
              <w:fldChar w:fldCharType="separate"/>
            </w:r>
            <w:r>
              <w:rPr>
                <w:webHidden/>
              </w:rPr>
              <w:t>27</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18" w:history="1">
            <w:r w:rsidRPr="00E92858">
              <w:rPr>
                <w:rStyle w:val="Hiperhivatkozs"/>
              </w:rPr>
              <w:t>26</w:t>
            </w:r>
            <w:r>
              <w:rPr>
                <w:rFonts w:asciiTheme="minorHAnsi" w:eastAsiaTheme="minorEastAsia" w:hAnsiTheme="minorHAnsi" w:cstheme="minorBidi"/>
                <w:b w:val="0"/>
                <w:sz w:val="22"/>
                <w:lang w:eastAsia="hu-HU"/>
              </w:rPr>
              <w:tab/>
            </w:r>
            <w:r w:rsidRPr="00E92858">
              <w:rPr>
                <w:rStyle w:val="Hiperhivatkozs"/>
              </w:rPr>
              <w:t>A jelentés</w:t>
            </w:r>
            <w:r>
              <w:rPr>
                <w:webHidden/>
              </w:rPr>
              <w:tab/>
            </w:r>
            <w:r>
              <w:rPr>
                <w:webHidden/>
              </w:rPr>
              <w:fldChar w:fldCharType="begin"/>
            </w:r>
            <w:r>
              <w:rPr>
                <w:webHidden/>
              </w:rPr>
              <w:instrText xml:space="preserve"> PAGEREF _Toc1652118 \h </w:instrText>
            </w:r>
            <w:r>
              <w:rPr>
                <w:webHidden/>
              </w:rPr>
            </w:r>
            <w:r>
              <w:rPr>
                <w:webHidden/>
              </w:rPr>
              <w:fldChar w:fldCharType="separate"/>
            </w:r>
            <w:r>
              <w:rPr>
                <w:webHidden/>
              </w:rPr>
              <w:t>27</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19" w:history="1">
            <w:r w:rsidRPr="00E92858">
              <w:rPr>
                <w:rStyle w:val="Hiperhivatkozs"/>
                <w:rFonts w:eastAsia="Times New Roman"/>
                <w:lang w:eastAsia="hu-HU"/>
              </w:rPr>
              <w:t>27</w:t>
            </w:r>
            <w:r>
              <w:rPr>
                <w:rFonts w:asciiTheme="minorHAnsi" w:eastAsiaTheme="minorEastAsia" w:hAnsiTheme="minorHAnsi" w:cstheme="minorBidi"/>
                <w:b w:val="0"/>
                <w:sz w:val="22"/>
                <w:lang w:eastAsia="hu-HU"/>
              </w:rPr>
              <w:tab/>
            </w:r>
            <w:r w:rsidRPr="00E92858">
              <w:rPr>
                <w:rStyle w:val="Hiperhivatkozs"/>
                <w:rFonts w:eastAsia="Times New Roman"/>
                <w:lang w:eastAsia="hu-HU"/>
              </w:rPr>
              <w:t>Szolgálati viszony alanyai, létesítésének feltételei</w:t>
            </w:r>
            <w:r>
              <w:rPr>
                <w:webHidden/>
              </w:rPr>
              <w:tab/>
            </w:r>
            <w:r>
              <w:rPr>
                <w:webHidden/>
              </w:rPr>
              <w:fldChar w:fldCharType="begin"/>
            </w:r>
            <w:r>
              <w:rPr>
                <w:webHidden/>
              </w:rPr>
              <w:instrText xml:space="preserve"> PAGEREF _Toc1652119 \h </w:instrText>
            </w:r>
            <w:r>
              <w:rPr>
                <w:webHidden/>
              </w:rPr>
            </w:r>
            <w:r>
              <w:rPr>
                <w:webHidden/>
              </w:rPr>
              <w:fldChar w:fldCharType="separate"/>
            </w:r>
            <w:r>
              <w:rPr>
                <w:webHidden/>
              </w:rPr>
              <w:t>28</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20" w:history="1">
            <w:r w:rsidRPr="00E92858">
              <w:rPr>
                <w:rStyle w:val="Hiperhivatkozs"/>
                <w:rFonts w:eastAsia="Calibri"/>
              </w:rPr>
              <w:t>28</w:t>
            </w:r>
            <w:r>
              <w:rPr>
                <w:rFonts w:asciiTheme="minorHAnsi" w:eastAsiaTheme="minorEastAsia" w:hAnsiTheme="minorHAnsi" w:cstheme="minorBidi"/>
                <w:b w:val="0"/>
                <w:sz w:val="22"/>
                <w:lang w:eastAsia="hu-HU"/>
              </w:rPr>
              <w:tab/>
            </w:r>
            <w:r w:rsidRPr="00E92858">
              <w:rPr>
                <w:rStyle w:val="Hiperhivatkozs"/>
                <w:rFonts w:eastAsia="Calibri"/>
              </w:rPr>
              <w:t>A hivatásos állományú tag alapvető jogainak korlátozása</w:t>
            </w:r>
            <w:r>
              <w:rPr>
                <w:webHidden/>
              </w:rPr>
              <w:tab/>
            </w:r>
            <w:r>
              <w:rPr>
                <w:webHidden/>
              </w:rPr>
              <w:fldChar w:fldCharType="begin"/>
            </w:r>
            <w:r>
              <w:rPr>
                <w:webHidden/>
              </w:rPr>
              <w:instrText xml:space="preserve"> PAGEREF _Toc1652120 \h </w:instrText>
            </w:r>
            <w:r>
              <w:rPr>
                <w:webHidden/>
              </w:rPr>
            </w:r>
            <w:r>
              <w:rPr>
                <w:webHidden/>
              </w:rPr>
              <w:fldChar w:fldCharType="separate"/>
            </w:r>
            <w:r>
              <w:rPr>
                <w:webHidden/>
              </w:rPr>
              <w:t>30</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21" w:history="1">
            <w:r w:rsidRPr="00E92858">
              <w:rPr>
                <w:rStyle w:val="Hiperhivatkozs"/>
                <w:rFonts w:eastAsia="Calibri"/>
              </w:rPr>
              <w:t>29</w:t>
            </w:r>
            <w:r>
              <w:rPr>
                <w:rFonts w:asciiTheme="minorHAnsi" w:eastAsiaTheme="minorEastAsia" w:hAnsiTheme="minorHAnsi" w:cstheme="minorBidi"/>
                <w:b w:val="0"/>
                <w:sz w:val="22"/>
                <w:lang w:eastAsia="hu-HU"/>
              </w:rPr>
              <w:tab/>
            </w:r>
            <w:r w:rsidRPr="00E92858">
              <w:rPr>
                <w:rStyle w:val="Hiperhivatkozs"/>
                <w:rFonts w:eastAsia="Calibri"/>
              </w:rPr>
              <w:t>A hivatásos állományú tag speciális jogai</w:t>
            </w:r>
            <w:r>
              <w:rPr>
                <w:webHidden/>
              </w:rPr>
              <w:tab/>
            </w:r>
            <w:r>
              <w:rPr>
                <w:webHidden/>
              </w:rPr>
              <w:fldChar w:fldCharType="begin"/>
            </w:r>
            <w:r>
              <w:rPr>
                <w:webHidden/>
              </w:rPr>
              <w:instrText xml:space="preserve"> PAGEREF _Toc1652121 \h </w:instrText>
            </w:r>
            <w:r>
              <w:rPr>
                <w:webHidden/>
              </w:rPr>
            </w:r>
            <w:r>
              <w:rPr>
                <w:webHidden/>
              </w:rPr>
              <w:fldChar w:fldCharType="separate"/>
            </w:r>
            <w:r>
              <w:rPr>
                <w:webHidden/>
              </w:rPr>
              <w:t>32</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22" w:history="1">
            <w:r w:rsidRPr="00E92858">
              <w:rPr>
                <w:rStyle w:val="Hiperhivatkozs"/>
                <w:rFonts w:eastAsia="Times New Roman"/>
                <w:lang w:eastAsia="hu-HU"/>
              </w:rPr>
              <w:t>30</w:t>
            </w:r>
            <w:r>
              <w:rPr>
                <w:rFonts w:asciiTheme="minorHAnsi" w:eastAsiaTheme="minorEastAsia" w:hAnsiTheme="minorHAnsi" w:cstheme="minorBidi"/>
                <w:b w:val="0"/>
                <w:sz w:val="22"/>
                <w:lang w:eastAsia="hu-HU"/>
              </w:rPr>
              <w:tab/>
            </w:r>
            <w:r w:rsidRPr="00E92858">
              <w:rPr>
                <w:rStyle w:val="Hiperhivatkozs"/>
                <w:rFonts w:eastAsia="Times New Roman"/>
                <w:lang w:eastAsia="hu-HU"/>
              </w:rPr>
              <w:t>A hivatásos állományú tag kötelességei</w:t>
            </w:r>
            <w:r>
              <w:rPr>
                <w:webHidden/>
              </w:rPr>
              <w:tab/>
            </w:r>
            <w:r>
              <w:rPr>
                <w:webHidden/>
              </w:rPr>
              <w:fldChar w:fldCharType="begin"/>
            </w:r>
            <w:r>
              <w:rPr>
                <w:webHidden/>
              </w:rPr>
              <w:instrText xml:space="preserve"> PAGEREF _Toc1652122 \h </w:instrText>
            </w:r>
            <w:r>
              <w:rPr>
                <w:webHidden/>
              </w:rPr>
            </w:r>
            <w:r>
              <w:rPr>
                <w:webHidden/>
              </w:rPr>
              <w:fldChar w:fldCharType="separate"/>
            </w:r>
            <w:r>
              <w:rPr>
                <w:webHidden/>
              </w:rPr>
              <w:t>35</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23" w:history="1">
            <w:r w:rsidRPr="00E92858">
              <w:rPr>
                <w:rStyle w:val="Hiperhivatkozs"/>
                <w:rFonts w:eastAsia="Times New Roman"/>
                <w:lang w:eastAsia="hu-HU"/>
              </w:rPr>
              <w:t>31</w:t>
            </w:r>
            <w:r>
              <w:rPr>
                <w:rFonts w:asciiTheme="minorHAnsi" w:eastAsiaTheme="minorEastAsia" w:hAnsiTheme="minorHAnsi" w:cstheme="minorBidi"/>
                <w:b w:val="0"/>
                <w:sz w:val="22"/>
                <w:lang w:eastAsia="hu-HU"/>
              </w:rPr>
              <w:tab/>
            </w:r>
            <w:r w:rsidRPr="00E92858">
              <w:rPr>
                <w:rStyle w:val="Hiperhivatkozs"/>
                <w:rFonts w:eastAsia="Times New Roman"/>
                <w:lang w:eastAsia="hu-HU"/>
              </w:rPr>
              <w:t>A szolgálati viszony módosulásának esetei</w:t>
            </w:r>
            <w:r>
              <w:rPr>
                <w:webHidden/>
              </w:rPr>
              <w:tab/>
            </w:r>
            <w:r>
              <w:rPr>
                <w:webHidden/>
              </w:rPr>
              <w:fldChar w:fldCharType="begin"/>
            </w:r>
            <w:r>
              <w:rPr>
                <w:webHidden/>
              </w:rPr>
              <w:instrText xml:space="preserve"> PAGEREF _Toc1652123 \h </w:instrText>
            </w:r>
            <w:r>
              <w:rPr>
                <w:webHidden/>
              </w:rPr>
            </w:r>
            <w:r>
              <w:rPr>
                <w:webHidden/>
              </w:rPr>
              <w:fldChar w:fldCharType="separate"/>
            </w:r>
            <w:r>
              <w:rPr>
                <w:webHidden/>
              </w:rPr>
              <w:t>37</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24" w:history="1">
            <w:r w:rsidRPr="00E92858">
              <w:rPr>
                <w:rStyle w:val="Hiperhivatkozs"/>
                <w:rFonts w:eastAsia="Times New Roman"/>
                <w:lang w:eastAsia="hu-HU"/>
              </w:rPr>
              <w:t>32</w:t>
            </w:r>
            <w:r>
              <w:rPr>
                <w:rFonts w:asciiTheme="minorHAnsi" w:eastAsiaTheme="minorEastAsia" w:hAnsiTheme="minorHAnsi" w:cstheme="minorBidi"/>
                <w:b w:val="0"/>
                <w:sz w:val="22"/>
                <w:lang w:eastAsia="hu-HU"/>
              </w:rPr>
              <w:tab/>
            </w:r>
            <w:r w:rsidRPr="00E92858">
              <w:rPr>
                <w:rStyle w:val="Hiperhivatkozs"/>
                <w:rFonts w:eastAsia="Times New Roman"/>
                <w:lang w:eastAsia="hu-HU"/>
              </w:rPr>
              <w:t>A próbaidő</w:t>
            </w:r>
            <w:r>
              <w:rPr>
                <w:webHidden/>
              </w:rPr>
              <w:tab/>
            </w:r>
            <w:r>
              <w:rPr>
                <w:webHidden/>
              </w:rPr>
              <w:fldChar w:fldCharType="begin"/>
            </w:r>
            <w:r>
              <w:rPr>
                <w:webHidden/>
              </w:rPr>
              <w:instrText xml:space="preserve"> PAGEREF _Toc1652124 \h </w:instrText>
            </w:r>
            <w:r>
              <w:rPr>
                <w:webHidden/>
              </w:rPr>
            </w:r>
            <w:r>
              <w:rPr>
                <w:webHidden/>
              </w:rPr>
              <w:fldChar w:fldCharType="separate"/>
            </w:r>
            <w:r>
              <w:rPr>
                <w:webHidden/>
              </w:rPr>
              <w:t>43</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25" w:history="1">
            <w:r w:rsidRPr="00E92858">
              <w:rPr>
                <w:rStyle w:val="Hiperhivatkozs"/>
              </w:rPr>
              <w:t>33</w:t>
            </w:r>
            <w:r>
              <w:rPr>
                <w:rFonts w:asciiTheme="minorHAnsi" w:eastAsiaTheme="minorEastAsia" w:hAnsiTheme="minorHAnsi" w:cstheme="minorBidi"/>
                <w:b w:val="0"/>
                <w:sz w:val="22"/>
                <w:lang w:eastAsia="hu-HU"/>
              </w:rPr>
              <w:tab/>
            </w:r>
            <w:r w:rsidRPr="00E92858">
              <w:rPr>
                <w:rStyle w:val="Hiperhivatkozs"/>
              </w:rPr>
              <w:t>Teljesítményértékelés és minősítés</w:t>
            </w:r>
            <w:r>
              <w:rPr>
                <w:webHidden/>
              </w:rPr>
              <w:tab/>
            </w:r>
            <w:r>
              <w:rPr>
                <w:webHidden/>
              </w:rPr>
              <w:fldChar w:fldCharType="begin"/>
            </w:r>
            <w:r>
              <w:rPr>
                <w:webHidden/>
              </w:rPr>
              <w:instrText xml:space="preserve"> PAGEREF _Toc1652125 \h </w:instrText>
            </w:r>
            <w:r>
              <w:rPr>
                <w:webHidden/>
              </w:rPr>
            </w:r>
            <w:r>
              <w:rPr>
                <w:webHidden/>
              </w:rPr>
              <w:fldChar w:fldCharType="separate"/>
            </w:r>
            <w:r>
              <w:rPr>
                <w:webHidden/>
              </w:rPr>
              <w:t>43</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26" w:history="1">
            <w:r w:rsidRPr="00E92858">
              <w:rPr>
                <w:rStyle w:val="Hiperhivatkozs"/>
              </w:rPr>
              <w:t>34</w:t>
            </w:r>
            <w:r>
              <w:rPr>
                <w:rFonts w:asciiTheme="minorHAnsi" w:eastAsiaTheme="minorEastAsia" w:hAnsiTheme="minorHAnsi" w:cstheme="minorBidi"/>
                <w:b w:val="0"/>
                <w:sz w:val="22"/>
                <w:lang w:eastAsia="hu-HU"/>
              </w:rPr>
              <w:tab/>
            </w:r>
            <w:r w:rsidRPr="00E92858">
              <w:rPr>
                <w:rStyle w:val="Hiperhivatkozs"/>
              </w:rPr>
              <w:t>Összeférhetetlenség</w:t>
            </w:r>
            <w:r>
              <w:rPr>
                <w:webHidden/>
              </w:rPr>
              <w:tab/>
            </w:r>
            <w:r>
              <w:rPr>
                <w:webHidden/>
              </w:rPr>
              <w:fldChar w:fldCharType="begin"/>
            </w:r>
            <w:r>
              <w:rPr>
                <w:webHidden/>
              </w:rPr>
              <w:instrText xml:space="preserve"> PAGEREF _Toc1652126 \h </w:instrText>
            </w:r>
            <w:r>
              <w:rPr>
                <w:webHidden/>
              </w:rPr>
            </w:r>
            <w:r>
              <w:rPr>
                <w:webHidden/>
              </w:rPr>
              <w:fldChar w:fldCharType="separate"/>
            </w:r>
            <w:r>
              <w:rPr>
                <w:webHidden/>
              </w:rPr>
              <w:t>45</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27" w:history="1">
            <w:r w:rsidRPr="00E92858">
              <w:rPr>
                <w:rStyle w:val="Hiperhivatkozs"/>
              </w:rPr>
              <w:t>35</w:t>
            </w:r>
            <w:r>
              <w:rPr>
                <w:rFonts w:asciiTheme="minorHAnsi" w:eastAsiaTheme="minorEastAsia" w:hAnsiTheme="minorHAnsi" w:cstheme="minorBidi"/>
                <w:b w:val="0"/>
                <w:sz w:val="22"/>
                <w:lang w:eastAsia="hu-HU"/>
              </w:rPr>
              <w:tab/>
            </w:r>
            <w:r w:rsidRPr="00E92858">
              <w:rPr>
                <w:rStyle w:val="Hiperhivatkozs"/>
              </w:rPr>
              <w:t>A hivatásos szolgálati viszony megszűnésének esetei</w:t>
            </w:r>
            <w:r>
              <w:rPr>
                <w:webHidden/>
              </w:rPr>
              <w:tab/>
            </w:r>
            <w:r>
              <w:rPr>
                <w:webHidden/>
              </w:rPr>
              <w:fldChar w:fldCharType="begin"/>
            </w:r>
            <w:r>
              <w:rPr>
                <w:webHidden/>
              </w:rPr>
              <w:instrText xml:space="preserve"> PAGEREF _Toc1652127 \h </w:instrText>
            </w:r>
            <w:r>
              <w:rPr>
                <w:webHidden/>
              </w:rPr>
            </w:r>
            <w:r>
              <w:rPr>
                <w:webHidden/>
              </w:rPr>
              <w:fldChar w:fldCharType="separate"/>
            </w:r>
            <w:r>
              <w:rPr>
                <w:webHidden/>
              </w:rPr>
              <w:t>47</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28" w:history="1">
            <w:r w:rsidRPr="00E92858">
              <w:rPr>
                <w:rStyle w:val="Hiperhivatkozs"/>
              </w:rPr>
              <w:t>36</w:t>
            </w:r>
            <w:r>
              <w:rPr>
                <w:rFonts w:asciiTheme="minorHAnsi" w:eastAsiaTheme="minorEastAsia" w:hAnsiTheme="minorHAnsi" w:cstheme="minorBidi"/>
                <w:b w:val="0"/>
                <w:sz w:val="22"/>
                <w:lang w:eastAsia="hu-HU"/>
              </w:rPr>
              <w:tab/>
            </w:r>
            <w:r w:rsidRPr="00E92858">
              <w:rPr>
                <w:rStyle w:val="Hiperhivatkozs"/>
              </w:rPr>
              <w:t>A hivatásos állományú tag érdemei elismerése</w:t>
            </w:r>
            <w:r>
              <w:rPr>
                <w:webHidden/>
              </w:rPr>
              <w:tab/>
            </w:r>
            <w:r>
              <w:rPr>
                <w:webHidden/>
              </w:rPr>
              <w:fldChar w:fldCharType="begin"/>
            </w:r>
            <w:r>
              <w:rPr>
                <w:webHidden/>
              </w:rPr>
              <w:instrText xml:space="preserve"> PAGEREF _Toc1652128 \h </w:instrText>
            </w:r>
            <w:r>
              <w:rPr>
                <w:webHidden/>
              </w:rPr>
            </w:r>
            <w:r>
              <w:rPr>
                <w:webHidden/>
              </w:rPr>
              <w:fldChar w:fldCharType="separate"/>
            </w:r>
            <w:r>
              <w:rPr>
                <w:webHidden/>
              </w:rPr>
              <w:t>53</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29" w:history="1">
            <w:r w:rsidRPr="00E92858">
              <w:rPr>
                <w:rStyle w:val="Hiperhivatkozs"/>
              </w:rPr>
              <w:t>37</w:t>
            </w:r>
            <w:r>
              <w:rPr>
                <w:rFonts w:asciiTheme="minorHAnsi" w:eastAsiaTheme="minorEastAsia" w:hAnsiTheme="minorHAnsi" w:cstheme="minorBidi"/>
                <w:b w:val="0"/>
                <w:sz w:val="22"/>
                <w:lang w:eastAsia="hu-HU"/>
              </w:rPr>
              <w:tab/>
            </w:r>
            <w:r w:rsidRPr="00E92858">
              <w:rPr>
                <w:rStyle w:val="Hiperhivatkozs"/>
              </w:rPr>
              <w:t>A hivatásos állományú tag fegyelmi felelőssége</w:t>
            </w:r>
            <w:r>
              <w:rPr>
                <w:webHidden/>
              </w:rPr>
              <w:tab/>
            </w:r>
            <w:r>
              <w:rPr>
                <w:webHidden/>
              </w:rPr>
              <w:fldChar w:fldCharType="begin"/>
            </w:r>
            <w:r>
              <w:rPr>
                <w:webHidden/>
              </w:rPr>
              <w:instrText xml:space="preserve"> PAGEREF _Toc1652129 \h </w:instrText>
            </w:r>
            <w:r>
              <w:rPr>
                <w:webHidden/>
              </w:rPr>
            </w:r>
            <w:r>
              <w:rPr>
                <w:webHidden/>
              </w:rPr>
              <w:fldChar w:fldCharType="separate"/>
            </w:r>
            <w:r>
              <w:rPr>
                <w:webHidden/>
              </w:rPr>
              <w:t>54</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30" w:history="1">
            <w:r w:rsidRPr="00E92858">
              <w:rPr>
                <w:rStyle w:val="Hiperhivatkozs"/>
              </w:rPr>
              <w:t>38</w:t>
            </w:r>
            <w:r>
              <w:rPr>
                <w:rFonts w:asciiTheme="minorHAnsi" w:eastAsiaTheme="minorEastAsia" w:hAnsiTheme="minorHAnsi" w:cstheme="minorBidi"/>
                <w:b w:val="0"/>
                <w:sz w:val="22"/>
                <w:lang w:eastAsia="hu-HU"/>
              </w:rPr>
              <w:tab/>
            </w:r>
            <w:r w:rsidRPr="00E92858">
              <w:rPr>
                <w:rStyle w:val="Hiperhivatkozs"/>
              </w:rPr>
              <w:t>A fegyelmi eljárás</w:t>
            </w:r>
            <w:r>
              <w:rPr>
                <w:webHidden/>
              </w:rPr>
              <w:tab/>
            </w:r>
            <w:r>
              <w:rPr>
                <w:webHidden/>
              </w:rPr>
              <w:fldChar w:fldCharType="begin"/>
            </w:r>
            <w:r>
              <w:rPr>
                <w:webHidden/>
              </w:rPr>
              <w:instrText xml:space="preserve"> PAGEREF _Toc1652130 \h </w:instrText>
            </w:r>
            <w:r>
              <w:rPr>
                <w:webHidden/>
              </w:rPr>
            </w:r>
            <w:r>
              <w:rPr>
                <w:webHidden/>
              </w:rPr>
              <w:fldChar w:fldCharType="separate"/>
            </w:r>
            <w:r>
              <w:rPr>
                <w:webHidden/>
              </w:rPr>
              <w:t>55</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31" w:history="1">
            <w:r w:rsidRPr="00E92858">
              <w:rPr>
                <w:rStyle w:val="Hiperhivatkozs"/>
              </w:rPr>
              <w:t>39</w:t>
            </w:r>
            <w:r>
              <w:rPr>
                <w:rFonts w:asciiTheme="minorHAnsi" w:eastAsiaTheme="minorEastAsia" w:hAnsiTheme="minorHAnsi" w:cstheme="minorBidi"/>
                <w:b w:val="0"/>
                <w:sz w:val="22"/>
                <w:lang w:eastAsia="hu-HU"/>
              </w:rPr>
              <w:tab/>
            </w:r>
            <w:r w:rsidRPr="00E92858">
              <w:rPr>
                <w:rStyle w:val="Hiperhivatkozs"/>
              </w:rPr>
              <w:t>A méltatlansági eljárás</w:t>
            </w:r>
            <w:r>
              <w:rPr>
                <w:webHidden/>
              </w:rPr>
              <w:tab/>
            </w:r>
            <w:r>
              <w:rPr>
                <w:webHidden/>
              </w:rPr>
              <w:fldChar w:fldCharType="begin"/>
            </w:r>
            <w:r>
              <w:rPr>
                <w:webHidden/>
              </w:rPr>
              <w:instrText xml:space="preserve"> PAGEREF _Toc1652131 \h </w:instrText>
            </w:r>
            <w:r>
              <w:rPr>
                <w:webHidden/>
              </w:rPr>
            </w:r>
            <w:r>
              <w:rPr>
                <w:webHidden/>
              </w:rPr>
              <w:fldChar w:fldCharType="separate"/>
            </w:r>
            <w:r>
              <w:rPr>
                <w:webHidden/>
              </w:rPr>
              <w:t>58</w:t>
            </w:r>
            <w:r>
              <w:rPr>
                <w:webHidden/>
              </w:rPr>
              <w:fldChar w:fldCharType="end"/>
            </w:r>
          </w:hyperlink>
        </w:p>
        <w:p w:rsidR="00316651" w:rsidRDefault="00316651">
          <w:pPr>
            <w:pStyle w:val="TJ1"/>
            <w:rPr>
              <w:rFonts w:asciiTheme="minorHAnsi" w:eastAsiaTheme="minorEastAsia" w:hAnsiTheme="minorHAnsi" w:cstheme="minorBidi"/>
              <w:b w:val="0"/>
              <w:sz w:val="22"/>
              <w:lang w:eastAsia="hu-HU"/>
            </w:rPr>
          </w:pPr>
          <w:hyperlink w:anchor="_Toc1652132" w:history="1">
            <w:r w:rsidRPr="00E92858">
              <w:rPr>
                <w:rStyle w:val="Hiperhivatkozs"/>
                <w:rFonts w:eastAsia="Times New Roman" w:cs="Times New Roman"/>
                <w:lang w:eastAsia="hu-HU"/>
              </w:rPr>
              <w:t>40</w:t>
            </w:r>
            <w:r>
              <w:rPr>
                <w:rFonts w:asciiTheme="minorHAnsi" w:eastAsiaTheme="minorEastAsia" w:hAnsiTheme="minorHAnsi" w:cstheme="minorBidi"/>
                <w:b w:val="0"/>
                <w:sz w:val="22"/>
                <w:lang w:eastAsia="hu-HU"/>
              </w:rPr>
              <w:tab/>
            </w:r>
            <w:r w:rsidRPr="00E92858">
              <w:rPr>
                <w:rStyle w:val="Hiperhivatkozs"/>
              </w:rPr>
              <w:t>A Becsületbíróság</w:t>
            </w:r>
            <w:r>
              <w:rPr>
                <w:webHidden/>
              </w:rPr>
              <w:tab/>
            </w:r>
            <w:r>
              <w:rPr>
                <w:webHidden/>
              </w:rPr>
              <w:fldChar w:fldCharType="begin"/>
            </w:r>
            <w:r>
              <w:rPr>
                <w:webHidden/>
              </w:rPr>
              <w:instrText xml:space="preserve"> PAGEREF _Toc1652132 \h </w:instrText>
            </w:r>
            <w:r>
              <w:rPr>
                <w:webHidden/>
              </w:rPr>
            </w:r>
            <w:r>
              <w:rPr>
                <w:webHidden/>
              </w:rPr>
              <w:fldChar w:fldCharType="separate"/>
            </w:r>
            <w:r>
              <w:rPr>
                <w:webHidden/>
              </w:rPr>
              <w:t>61</w:t>
            </w:r>
            <w:r>
              <w:rPr>
                <w:webHidden/>
              </w:rPr>
              <w:fldChar w:fldCharType="end"/>
            </w:r>
          </w:hyperlink>
        </w:p>
        <w:p w:rsidR="00963828" w:rsidRPr="00554DD9" w:rsidRDefault="00963828" w:rsidP="00763E78">
          <w:pPr>
            <w:spacing w:before="240"/>
          </w:pPr>
          <w:r w:rsidRPr="00554DD9">
            <w:rPr>
              <w:b/>
              <w:bCs/>
            </w:rPr>
            <w:fldChar w:fldCharType="end"/>
          </w:r>
        </w:p>
      </w:sdtContent>
    </w:sdt>
    <w:p w:rsidR="00963828" w:rsidRPr="00554DD9" w:rsidRDefault="00963828" w:rsidP="00763E78">
      <w:pPr>
        <w:spacing w:before="240" w:after="200"/>
        <w:rPr>
          <w:rFonts w:ascii="Times New Roman" w:eastAsia="Times New Roman" w:hAnsi="Times New Roman" w:cs="Times New Roman"/>
          <w:sz w:val="28"/>
          <w:szCs w:val="28"/>
          <w:lang w:eastAsia="hu-HU"/>
        </w:rPr>
      </w:pPr>
      <w:r w:rsidRPr="00554DD9">
        <w:rPr>
          <w:rFonts w:ascii="Times New Roman" w:eastAsia="Times New Roman" w:hAnsi="Times New Roman" w:cs="Times New Roman"/>
          <w:sz w:val="28"/>
          <w:szCs w:val="28"/>
          <w:lang w:eastAsia="hu-HU"/>
        </w:rPr>
        <w:br w:type="page"/>
      </w:r>
    </w:p>
    <w:p w:rsidR="00963828" w:rsidRPr="00554DD9" w:rsidRDefault="00963828" w:rsidP="00763E78">
      <w:pPr>
        <w:spacing w:before="240"/>
        <w:rPr>
          <w:rFonts w:ascii="Times New Roman" w:eastAsia="Times New Roman" w:hAnsi="Times New Roman" w:cs="Times New Roman"/>
          <w:sz w:val="28"/>
          <w:szCs w:val="28"/>
          <w:lang w:eastAsia="hu-HU"/>
        </w:rPr>
      </w:pPr>
    </w:p>
    <w:p w:rsidR="00963828" w:rsidRPr="00554DD9" w:rsidRDefault="00963828" w:rsidP="00763E78">
      <w:pPr>
        <w:numPr>
          <w:ilvl w:val="0"/>
          <w:numId w:val="69"/>
        </w:numPr>
        <w:pBdr>
          <w:bottom w:val="single" w:sz="8" w:space="4" w:color="4F81BD" w:themeColor="accent1"/>
        </w:pBdr>
        <w:spacing w:before="240" w:after="300"/>
        <w:contextualSpacing/>
        <w:jc w:val="center"/>
        <w:rPr>
          <w:rFonts w:asciiTheme="majorHAnsi" w:eastAsia="Times New Roman" w:hAnsiTheme="majorHAnsi" w:cs="Times New Roman"/>
          <w:spacing w:val="5"/>
          <w:kern w:val="28"/>
          <w:sz w:val="52"/>
          <w:szCs w:val="52"/>
          <w:lang w:eastAsia="hu-HU"/>
        </w:rPr>
      </w:pPr>
      <w:r w:rsidRPr="00554DD9">
        <w:rPr>
          <w:rFonts w:asciiTheme="majorHAnsi" w:eastAsiaTheme="majorEastAsia" w:hAnsiTheme="majorHAnsi" w:cstheme="majorBidi"/>
          <w:spacing w:val="5"/>
          <w:kern w:val="28"/>
          <w:sz w:val="52"/>
          <w:szCs w:val="52"/>
        </w:rPr>
        <w:t>Fejezet</w:t>
      </w:r>
    </w:p>
    <w:p w:rsidR="00963828" w:rsidRPr="00554DD9" w:rsidRDefault="00963828" w:rsidP="00763E78">
      <w:pPr>
        <w:pBdr>
          <w:bottom w:val="single" w:sz="8" w:space="4" w:color="4F81BD" w:themeColor="accent1"/>
        </w:pBdr>
        <w:spacing w:before="240" w:after="300"/>
        <w:contextualSpacing/>
        <w:jc w:val="center"/>
        <w:rPr>
          <w:rFonts w:asciiTheme="majorHAnsi" w:eastAsiaTheme="majorEastAsia" w:hAnsiTheme="majorHAnsi" w:cstheme="majorBidi"/>
          <w:b/>
          <w:spacing w:val="5"/>
          <w:kern w:val="28"/>
          <w:sz w:val="52"/>
          <w:szCs w:val="52"/>
        </w:rPr>
      </w:pPr>
      <w:r w:rsidRPr="00554DD9">
        <w:rPr>
          <w:rFonts w:asciiTheme="majorHAnsi" w:eastAsiaTheme="majorEastAsia" w:hAnsiTheme="majorHAnsi" w:cstheme="majorBidi"/>
          <w:b/>
          <w:spacing w:val="5"/>
          <w:kern w:val="28"/>
          <w:sz w:val="52"/>
          <w:szCs w:val="52"/>
        </w:rPr>
        <w:t>A büntetés-végrehajtási szervezet</w:t>
      </w:r>
    </w:p>
    <w:p w:rsidR="00963828" w:rsidRPr="00554DD9" w:rsidRDefault="00963828" w:rsidP="00763E78">
      <w:pPr>
        <w:spacing w:before="240" w:after="200"/>
        <w:ind w:firstLine="360"/>
        <w:jc w:val="both"/>
        <w:rPr>
          <w:rFonts w:ascii="Times New Roman" w:hAnsi="Times New Roman" w:cstheme="minorHAnsi"/>
          <w:sz w:val="24"/>
          <w:szCs w:val="24"/>
        </w:rPr>
      </w:pPr>
    </w:p>
    <w:p w:rsidR="00963828" w:rsidRPr="00554DD9" w:rsidRDefault="00963828" w:rsidP="00763E78">
      <w:pPr>
        <w:spacing w:before="240" w:after="200"/>
        <w:ind w:firstLine="360"/>
        <w:jc w:val="both"/>
        <w:rPr>
          <w:rFonts w:ascii="Times New Roman" w:hAnsi="Times New Roman" w:cstheme="minorHAnsi"/>
          <w:sz w:val="24"/>
          <w:szCs w:val="24"/>
        </w:rPr>
      </w:pPr>
      <w:r w:rsidRPr="00554DD9">
        <w:rPr>
          <w:rFonts w:ascii="Times New Roman" w:hAnsi="Times New Roman" w:cstheme="minorHAnsi"/>
          <w:sz w:val="24"/>
          <w:szCs w:val="24"/>
        </w:rPr>
        <w:t>A fejezet a büntetés-végrehajtási szervezetről szóló alapismereteket taglalja, így meghatározza annak helyét az állam rendszerében, a büntetés-végrehajtási szervezet feladatait, azon túl ismeretet nyújt a büntetés-végrehajtási szervek létrehozásának szempontjairól és a büntetés-végrehajtási intézetek szolgálati felépítéséről, valamint a szolgálati ágak főbb feladatairól.</w:t>
      </w:r>
    </w:p>
    <w:p w:rsidR="00963828" w:rsidRPr="00554DD9" w:rsidRDefault="00963828" w:rsidP="00554DD9">
      <w:pPr>
        <w:pStyle w:val="Cmsor1"/>
        <w:spacing w:before="240" w:line="240" w:lineRule="auto"/>
        <w:rPr>
          <w:color w:val="auto"/>
        </w:rPr>
      </w:pPr>
      <w:bookmarkStart w:id="0" w:name="_Toc1652093"/>
      <w:r w:rsidRPr="00554DD9">
        <w:rPr>
          <w:color w:val="auto"/>
        </w:rPr>
        <w:t xml:space="preserve">A </w:t>
      </w:r>
      <w:proofErr w:type="spellStart"/>
      <w:r w:rsidRPr="00554DD9">
        <w:rPr>
          <w:color w:val="auto"/>
        </w:rPr>
        <w:t>bv</w:t>
      </w:r>
      <w:proofErr w:type="spellEnd"/>
      <w:r w:rsidRPr="00554DD9">
        <w:rPr>
          <w:color w:val="auto"/>
        </w:rPr>
        <w:t>. szervezet meghatározása</w:t>
      </w:r>
      <w:bookmarkEnd w:id="0"/>
    </w:p>
    <w:p w:rsidR="00963828" w:rsidRPr="00554DD9" w:rsidRDefault="00963828" w:rsidP="00763E78">
      <w:pPr>
        <w:spacing w:before="240"/>
        <w:jc w:val="both"/>
        <w:rPr>
          <w:rFonts w:ascii="Times New Roman" w:hAnsi="Times New Roman" w:cstheme="minorHAnsi"/>
          <w:sz w:val="24"/>
          <w:szCs w:val="24"/>
        </w:rPr>
      </w:pPr>
      <w:r w:rsidRPr="00554DD9">
        <w:rPr>
          <w:rFonts w:ascii="Times New Roman" w:hAnsi="Times New Roman" w:cstheme="minorHAnsi"/>
          <w:sz w:val="24"/>
          <w:szCs w:val="24"/>
        </w:rPr>
        <w:t xml:space="preserve">A </w:t>
      </w:r>
      <w:proofErr w:type="spellStart"/>
      <w:r w:rsidRPr="00554DD9">
        <w:rPr>
          <w:rFonts w:ascii="Times New Roman" w:hAnsi="Times New Roman" w:cstheme="minorHAnsi"/>
          <w:sz w:val="24"/>
          <w:szCs w:val="24"/>
        </w:rPr>
        <w:t>bv</w:t>
      </w:r>
      <w:proofErr w:type="spellEnd"/>
      <w:r w:rsidRPr="00554DD9">
        <w:rPr>
          <w:rFonts w:ascii="Times New Roman" w:hAnsi="Times New Roman" w:cstheme="minorHAnsi"/>
          <w:sz w:val="24"/>
          <w:szCs w:val="24"/>
        </w:rPr>
        <w:t xml:space="preserve">. szervezet a feladatai ellátása során – az erre törvényben feljogosított szervek határozata alapján – az egyik legfontosabb alapjogot, a személyi szabadsághoz való jogot korlátozza. </w:t>
      </w:r>
    </w:p>
    <w:p w:rsidR="00963828" w:rsidRPr="00554DD9" w:rsidRDefault="00963828" w:rsidP="00763E78">
      <w:pPr>
        <w:spacing w:before="240"/>
        <w:jc w:val="both"/>
        <w:rPr>
          <w:rFonts w:ascii="Times New Roman" w:hAnsi="Times New Roman" w:cstheme="minorHAnsi"/>
          <w:sz w:val="24"/>
          <w:szCs w:val="24"/>
        </w:rPr>
      </w:pPr>
      <w:r w:rsidRPr="00554DD9">
        <w:rPr>
          <w:rFonts w:ascii="Times New Roman" w:hAnsi="Times New Roman" w:cstheme="minorHAnsi"/>
          <w:sz w:val="24"/>
          <w:szCs w:val="24"/>
        </w:rPr>
        <w:t>A közrend és a közbiztonság fenntartása érdekében – az egyéb rendvédelmi szervekhez hasonlóan – kényszerítő eszközök</w:t>
      </w:r>
      <w:r w:rsidR="00554DD9">
        <w:rPr>
          <w:rFonts w:ascii="Times New Roman" w:hAnsi="Times New Roman" w:cstheme="minorHAnsi"/>
          <w:sz w:val="24"/>
          <w:szCs w:val="24"/>
        </w:rPr>
        <w:t xml:space="preserve"> alkalmazására is sor kerülhet.</w:t>
      </w:r>
    </w:p>
    <w:p w:rsidR="00963828" w:rsidRPr="00554DD9" w:rsidRDefault="00963828" w:rsidP="00763E78">
      <w:pPr>
        <w:spacing w:before="240"/>
        <w:jc w:val="both"/>
        <w:rPr>
          <w:rFonts w:ascii="Times New Roman" w:hAnsi="Times New Roman" w:cstheme="minorHAnsi"/>
          <w:b/>
          <w:sz w:val="24"/>
          <w:szCs w:val="24"/>
        </w:rPr>
      </w:pPr>
      <w:r w:rsidRPr="00554DD9">
        <w:rPr>
          <w:rFonts w:ascii="Times New Roman" w:hAnsi="Times New Roman" w:cstheme="minorHAnsi"/>
          <w:b/>
          <w:sz w:val="24"/>
          <w:szCs w:val="24"/>
        </w:rPr>
        <w:t xml:space="preserve">A </w:t>
      </w:r>
      <w:proofErr w:type="spellStart"/>
      <w:r w:rsidRPr="00554DD9">
        <w:rPr>
          <w:rFonts w:ascii="Times New Roman" w:hAnsi="Times New Roman" w:cstheme="minorHAnsi"/>
          <w:b/>
          <w:sz w:val="24"/>
          <w:szCs w:val="24"/>
        </w:rPr>
        <w:t>bv</w:t>
      </w:r>
      <w:proofErr w:type="spellEnd"/>
      <w:r w:rsidRPr="00554DD9">
        <w:rPr>
          <w:rFonts w:ascii="Times New Roman" w:hAnsi="Times New Roman" w:cstheme="minorHAnsi"/>
          <w:b/>
          <w:sz w:val="24"/>
          <w:szCs w:val="24"/>
        </w:rPr>
        <w:t>. szervezet az igazságszolgáltatás rendszerébe tartozó, sajátos feladatokat ellátó, állami, f</w:t>
      </w:r>
      <w:r w:rsidR="00554DD9">
        <w:rPr>
          <w:rFonts w:ascii="Times New Roman" w:hAnsi="Times New Roman" w:cstheme="minorHAnsi"/>
          <w:b/>
          <w:sz w:val="24"/>
          <w:szCs w:val="24"/>
        </w:rPr>
        <w:t>egyveres rendvédelmi szervezet.</w:t>
      </w:r>
    </w:p>
    <w:p w:rsidR="00963828" w:rsidRPr="00554DD9" w:rsidRDefault="00963828" w:rsidP="00763E78">
      <w:pPr>
        <w:spacing w:before="240"/>
        <w:jc w:val="both"/>
        <w:rPr>
          <w:rFonts w:ascii="Times New Roman" w:hAnsi="Times New Roman" w:cstheme="minorHAnsi"/>
          <w:sz w:val="24"/>
          <w:szCs w:val="24"/>
        </w:rPr>
      </w:pPr>
      <w:r w:rsidRPr="00554DD9">
        <w:rPr>
          <w:rFonts w:ascii="Times New Roman" w:hAnsi="Times New Roman" w:cstheme="minorHAnsi"/>
          <w:sz w:val="24"/>
          <w:szCs w:val="24"/>
        </w:rPr>
        <w:t xml:space="preserve">Az igazságszolgáltatás rendszere – büntetőeljárás-jogi feladatok végrehajtása szerinti felosztásban – három fő szerve:  </w:t>
      </w:r>
    </w:p>
    <w:p w:rsidR="00963828" w:rsidRPr="00554DD9" w:rsidRDefault="00963828" w:rsidP="00763E78">
      <w:pPr>
        <w:numPr>
          <w:ilvl w:val="0"/>
          <w:numId w:val="1"/>
        </w:numPr>
        <w:spacing w:before="240" w:after="200"/>
        <w:contextualSpacing/>
        <w:jc w:val="both"/>
        <w:rPr>
          <w:rFonts w:ascii="Times New Roman" w:hAnsi="Times New Roman" w:cstheme="minorHAnsi"/>
          <w:sz w:val="24"/>
          <w:szCs w:val="24"/>
        </w:rPr>
      </w:pPr>
      <w:r w:rsidRPr="00554DD9">
        <w:rPr>
          <w:rFonts w:ascii="Times New Roman" w:hAnsi="Times New Roman" w:cstheme="minorHAnsi"/>
          <w:sz w:val="24"/>
          <w:szCs w:val="24"/>
        </w:rPr>
        <w:t>nyomozó hatóságok (nyomozás, tárgyalásra előkészítés – rendőrség, ügyészség, egyéb nyomozó hatóságok pl.: NAV nyomozók)</w:t>
      </w:r>
    </w:p>
    <w:p w:rsidR="00963828" w:rsidRPr="00554DD9" w:rsidRDefault="00963828" w:rsidP="00763E78">
      <w:pPr>
        <w:numPr>
          <w:ilvl w:val="0"/>
          <w:numId w:val="1"/>
        </w:numPr>
        <w:spacing w:before="240" w:after="200"/>
        <w:contextualSpacing/>
        <w:jc w:val="both"/>
        <w:rPr>
          <w:rFonts w:ascii="Times New Roman" w:hAnsi="Times New Roman" w:cstheme="minorHAnsi"/>
          <w:sz w:val="24"/>
          <w:szCs w:val="24"/>
        </w:rPr>
      </w:pPr>
      <w:r w:rsidRPr="00554DD9">
        <w:rPr>
          <w:rFonts w:ascii="Times New Roman" w:hAnsi="Times New Roman" w:cstheme="minorHAnsi"/>
          <w:sz w:val="24"/>
          <w:szCs w:val="24"/>
        </w:rPr>
        <w:t>bíróságok (büntetés kiszabása)</w:t>
      </w:r>
    </w:p>
    <w:p w:rsidR="00963828" w:rsidRPr="00554DD9" w:rsidRDefault="00963828" w:rsidP="00763E78">
      <w:pPr>
        <w:numPr>
          <w:ilvl w:val="0"/>
          <w:numId w:val="1"/>
        </w:numPr>
        <w:spacing w:before="240" w:after="200"/>
        <w:contextualSpacing/>
        <w:jc w:val="both"/>
        <w:rPr>
          <w:rFonts w:ascii="Times New Roman" w:hAnsi="Times New Roman" w:cstheme="minorHAnsi"/>
          <w:sz w:val="24"/>
          <w:szCs w:val="24"/>
        </w:rPr>
      </w:pPr>
      <w:r w:rsidRPr="00554DD9">
        <w:rPr>
          <w:rFonts w:ascii="Times New Roman" w:hAnsi="Times New Roman" w:cstheme="minorHAnsi"/>
          <w:sz w:val="24"/>
          <w:szCs w:val="24"/>
        </w:rPr>
        <w:t>büntetés-végrehajtás (személyi szabadság korlátozása, bűnelkövetők társadalomból kiemelése-elkülönítése)</w:t>
      </w:r>
    </w:p>
    <w:p w:rsidR="00963828" w:rsidRPr="00554DD9" w:rsidRDefault="00963828" w:rsidP="00763E78">
      <w:pPr>
        <w:spacing w:before="240"/>
        <w:jc w:val="both"/>
        <w:rPr>
          <w:rFonts w:ascii="Times New Roman" w:hAnsi="Times New Roman" w:cstheme="minorHAnsi"/>
          <w:sz w:val="24"/>
          <w:szCs w:val="24"/>
        </w:rPr>
      </w:pPr>
      <w:r w:rsidRPr="00554DD9">
        <w:rPr>
          <w:rFonts w:ascii="Times New Roman" w:hAnsi="Times New Roman" w:cstheme="minorHAnsi"/>
          <w:sz w:val="24"/>
          <w:szCs w:val="24"/>
        </w:rPr>
        <w:t xml:space="preserve">A </w:t>
      </w:r>
      <w:proofErr w:type="spellStart"/>
      <w:r w:rsidRPr="00554DD9">
        <w:rPr>
          <w:rFonts w:ascii="Times New Roman" w:hAnsi="Times New Roman" w:cstheme="minorHAnsi"/>
          <w:sz w:val="24"/>
          <w:szCs w:val="24"/>
        </w:rPr>
        <w:t>bv</w:t>
      </w:r>
      <w:proofErr w:type="spellEnd"/>
      <w:r w:rsidRPr="00554DD9">
        <w:rPr>
          <w:rFonts w:ascii="Times New Roman" w:hAnsi="Times New Roman" w:cstheme="minorHAnsi"/>
          <w:sz w:val="24"/>
          <w:szCs w:val="24"/>
        </w:rPr>
        <w:t>. szervezet egyedi, sajátos feladatokat lát el, hiszen nincs más szervezet, amelynek ilyen jellegű állami feladat lenne meghatározva.</w:t>
      </w:r>
    </w:p>
    <w:p w:rsidR="00963828" w:rsidRPr="00554DD9" w:rsidRDefault="00963828" w:rsidP="00763E78">
      <w:pPr>
        <w:spacing w:before="240"/>
        <w:jc w:val="both"/>
        <w:rPr>
          <w:rFonts w:ascii="Times New Roman" w:hAnsi="Times New Roman" w:cstheme="minorHAnsi"/>
          <w:sz w:val="24"/>
          <w:szCs w:val="24"/>
        </w:rPr>
      </w:pPr>
      <w:r w:rsidRPr="00554DD9">
        <w:rPr>
          <w:rFonts w:ascii="Times New Roman" w:hAnsi="Times New Roman" w:cstheme="minorHAnsi"/>
          <w:sz w:val="24"/>
          <w:szCs w:val="24"/>
        </w:rPr>
        <w:t>Az állami jelző arra utal, hogy e feladatok megvalósítása kizárólag az állam szerveinek a kötelezettsége és tevékenységét állami költségvetés keretein belül látja el.</w:t>
      </w:r>
    </w:p>
    <w:p w:rsidR="00963828" w:rsidRPr="00554DD9" w:rsidRDefault="00963828" w:rsidP="00763E78">
      <w:pPr>
        <w:spacing w:before="240"/>
        <w:jc w:val="both"/>
        <w:rPr>
          <w:rFonts w:ascii="Times New Roman" w:hAnsi="Times New Roman" w:cstheme="minorHAnsi"/>
          <w:sz w:val="24"/>
          <w:szCs w:val="24"/>
        </w:rPr>
      </w:pPr>
    </w:p>
    <w:p w:rsidR="00554DD9" w:rsidRDefault="00554DD9">
      <w:pPr>
        <w:rPr>
          <w:rFonts w:ascii="Times New Roman" w:hAnsi="Times New Roman" w:cstheme="minorHAnsi"/>
          <w:b/>
          <w:sz w:val="36"/>
          <w:szCs w:val="36"/>
          <w:u w:val="single"/>
        </w:rPr>
      </w:pPr>
      <w:r>
        <w:rPr>
          <w:rFonts w:ascii="Times New Roman" w:hAnsi="Times New Roman" w:cstheme="minorHAnsi"/>
          <w:b/>
          <w:sz w:val="36"/>
          <w:szCs w:val="36"/>
          <w:u w:val="single"/>
        </w:rPr>
        <w:br w:type="page"/>
      </w:r>
    </w:p>
    <w:p w:rsidR="00963828" w:rsidRPr="00554DD9" w:rsidRDefault="00963828" w:rsidP="00763E78">
      <w:pPr>
        <w:spacing w:before="240"/>
        <w:jc w:val="center"/>
        <w:rPr>
          <w:rFonts w:ascii="Times New Roman" w:hAnsi="Times New Roman" w:cstheme="minorHAnsi"/>
          <w:b/>
          <w:sz w:val="36"/>
          <w:szCs w:val="36"/>
          <w:u w:val="single"/>
        </w:rPr>
      </w:pPr>
      <w:r w:rsidRPr="00554DD9">
        <w:rPr>
          <w:rFonts w:ascii="Times New Roman" w:hAnsi="Times New Roman" w:cstheme="minorHAnsi"/>
          <w:b/>
          <w:sz w:val="36"/>
          <w:szCs w:val="36"/>
          <w:u w:val="single"/>
        </w:rPr>
        <w:lastRenderedPageBreak/>
        <w:t>A Büntetés-végrehajtási szervezet elhelyezkedése a fegyveres szervezetek rendszerében</w:t>
      </w:r>
    </w:p>
    <w:p w:rsidR="00963828" w:rsidRPr="00554DD9"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t xml:space="preserve">A zárójelben lévő rövidítések a Kormány tagjainak feladat- és hatásköréről szóló 94/2018. (V.22.) Korm. rendelet által meghatározott feladatkörök alapján lettek megállapítva. ( Pl.: </w:t>
      </w:r>
      <w:proofErr w:type="spellStart"/>
      <w:r w:rsidRPr="00554DD9">
        <w:rPr>
          <w:rFonts w:ascii="Times New Roman" w:hAnsi="Times New Roman" w:cstheme="minorHAnsi"/>
          <w:sz w:val="24"/>
          <w:szCs w:val="24"/>
        </w:rPr>
        <w:t>BM-Belügyminisztérium</w:t>
      </w:r>
      <w:proofErr w:type="spellEnd"/>
      <w:r w:rsidRPr="00554DD9">
        <w:rPr>
          <w:rFonts w:ascii="Times New Roman" w:hAnsi="Times New Roman" w:cstheme="minorHAnsi"/>
          <w:sz w:val="24"/>
          <w:szCs w:val="24"/>
        </w:rPr>
        <w:t>)</w:t>
      </w:r>
    </w:p>
    <w:p w:rsidR="00963828" w:rsidRPr="00554DD9" w:rsidRDefault="00963828" w:rsidP="00763E78">
      <w:pPr>
        <w:spacing w:before="240"/>
        <w:jc w:val="both"/>
        <w:rPr>
          <w:rFonts w:ascii="Times New Roman" w:hAnsi="Times New Roman" w:cstheme="minorHAnsi"/>
          <w:sz w:val="24"/>
          <w:szCs w:val="24"/>
        </w:rPr>
      </w:pPr>
      <w:r w:rsidRPr="00554DD9">
        <w:rPr>
          <w:rFonts w:ascii="Times New Roman" w:hAnsi="Times New Roman" w:cstheme="minorHAnsi"/>
          <w:noProof/>
          <w:lang w:eastAsia="hu-HU"/>
        </w:rPr>
        <w:drawing>
          <wp:inline distT="0" distB="0" distL="0" distR="0" wp14:anchorId="200D03C4" wp14:editId="2E56422F">
            <wp:extent cx="5762625" cy="6705600"/>
            <wp:effectExtent l="95250" t="0" r="952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63828" w:rsidRPr="00554DD9" w:rsidRDefault="00963828" w:rsidP="00763E78">
      <w:pPr>
        <w:spacing w:before="240"/>
        <w:jc w:val="both"/>
        <w:rPr>
          <w:rFonts w:ascii="Times New Roman" w:hAnsi="Times New Roman" w:cstheme="minorHAnsi"/>
          <w:sz w:val="24"/>
          <w:szCs w:val="24"/>
        </w:rPr>
      </w:pPr>
    </w:p>
    <w:p w:rsidR="00963828" w:rsidRPr="00554DD9" w:rsidRDefault="00963828" w:rsidP="00763E78">
      <w:pPr>
        <w:spacing w:before="240"/>
        <w:jc w:val="both"/>
        <w:rPr>
          <w:rFonts w:ascii="Times New Roman" w:hAnsi="Times New Roman" w:cstheme="minorHAnsi"/>
          <w:sz w:val="24"/>
          <w:szCs w:val="24"/>
        </w:rPr>
      </w:pPr>
    </w:p>
    <w:p w:rsidR="00963828" w:rsidRPr="00554DD9" w:rsidRDefault="00963828" w:rsidP="00763E78">
      <w:pPr>
        <w:pStyle w:val="Cmsor1"/>
        <w:spacing w:before="240" w:line="240" w:lineRule="auto"/>
        <w:rPr>
          <w:color w:val="auto"/>
        </w:rPr>
      </w:pPr>
      <w:bookmarkStart w:id="1" w:name="_Toc1652094"/>
      <w:r w:rsidRPr="00554DD9">
        <w:rPr>
          <w:color w:val="auto"/>
        </w:rPr>
        <w:lastRenderedPageBreak/>
        <w:t xml:space="preserve">A </w:t>
      </w:r>
      <w:proofErr w:type="spellStart"/>
      <w:r w:rsidRPr="00554DD9">
        <w:rPr>
          <w:color w:val="auto"/>
        </w:rPr>
        <w:t>bv</w:t>
      </w:r>
      <w:proofErr w:type="spellEnd"/>
      <w:r w:rsidRPr="00554DD9">
        <w:rPr>
          <w:color w:val="auto"/>
        </w:rPr>
        <w:t>. szervezet feladatai</w:t>
      </w:r>
      <w:bookmarkEnd w:id="1"/>
    </w:p>
    <w:p w:rsidR="00963828" w:rsidRPr="00554DD9" w:rsidRDefault="00963828" w:rsidP="00763E78">
      <w:pPr>
        <w:spacing w:before="240"/>
        <w:jc w:val="both"/>
        <w:rPr>
          <w:rFonts w:ascii="Times New Roman" w:hAnsi="Times New Roman" w:cstheme="minorHAnsi"/>
          <w:sz w:val="24"/>
          <w:szCs w:val="24"/>
        </w:rPr>
      </w:pPr>
      <w:r w:rsidRPr="00554DD9">
        <w:rPr>
          <w:rFonts w:ascii="Times New Roman" w:hAnsi="Times New Roman" w:cstheme="minorHAnsi"/>
          <w:sz w:val="24"/>
          <w:szCs w:val="24"/>
        </w:rPr>
        <w:t xml:space="preserve">Garanciális jellegű szabály, hogy a </w:t>
      </w:r>
      <w:proofErr w:type="spellStart"/>
      <w:r w:rsidRPr="00554DD9">
        <w:rPr>
          <w:rFonts w:ascii="Times New Roman" w:hAnsi="Times New Roman" w:cstheme="minorHAnsi"/>
          <w:sz w:val="24"/>
          <w:szCs w:val="24"/>
        </w:rPr>
        <w:t>bv</w:t>
      </w:r>
      <w:proofErr w:type="spellEnd"/>
      <w:r w:rsidRPr="00554DD9">
        <w:rPr>
          <w:rFonts w:ascii="Times New Roman" w:hAnsi="Times New Roman" w:cstheme="minorHAnsi"/>
          <w:sz w:val="24"/>
          <w:szCs w:val="24"/>
        </w:rPr>
        <w:t>. szervezet feladatait törvényben kell meghatározni. (1995. évi CVII. törvény – a büntetés-végrehajtási szervezetről)</w:t>
      </w:r>
    </w:p>
    <w:p w:rsidR="00963828" w:rsidRPr="00554DD9" w:rsidRDefault="00963828" w:rsidP="00763E78">
      <w:pPr>
        <w:spacing w:before="240"/>
        <w:jc w:val="both"/>
        <w:rPr>
          <w:rFonts w:ascii="Times New Roman" w:hAnsi="Times New Roman" w:cstheme="minorHAnsi"/>
          <w:b/>
          <w:sz w:val="24"/>
          <w:szCs w:val="24"/>
          <w:u w:val="single"/>
        </w:rPr>
      </w:pPr>
      <w:r w:rsidRPr="00554DD9">
        <w:rPr>
          <w:rFonts w:ascii="Times New Roman" w:hAnsi="Times New Roman" w:cstheme="minorHAnsi"/>
          <w:b/>
          <w:sz w:val="24"/>
          <w:szCs w:val="24"/>
          <w:u w:val="single"/>
        </w:rPr>
        <w:t>Feladatai:</w:t>
      </w:r>
    </w:p>
    <w:p w:rsidR="00963828" w:rsidRPr="00554DD9" w:rsidRDefault="00963828" w:rsidP="00763E78">
      <w:pPr>
        <w:spacing w:before="240"/>
        <w:jc w:val="both"/>
        <w:rPr>
          <w:rFonts w:ascii="Times New Roman" w:hAnsi="Times New Roman" w:cstheme="minorHAnsi"/>
          <w:b/>
          <w:sz w:val="24"/>
          <w:szCs w:val="24"/>
          <w:u w:val="single"/>
        </w:rPr>
      </w:pPr>
    </w:p>
    <w:p w:rsidR="00963828" w:rsidRPr="00554DD9" w:rsidRDefault="00963828" w:rsidP="00763E78">
      <w:pPr>
        <w:numPr>
          <w:ilvl w:val="0"/>
          <w:numId w:val="2"/>
        </w:numPr>
        <w:spacing w:before="240" w:after="200"/>
        <w:contextualSpacing/>
        <w:jc w:val="both"/>
        <w:rPr>
          <w:rFonts w:ascii="Times New Roman" w:hAnsi="Times New Roman" w:cstheme="minorHAnsi"/>
          <w:sz w:val="24"/>
          <w:szCs w:val="24"/>
        </w:rPr>
      </w:pPr>
      <w:r w:rsidRPr="00554DD9">
        <w:rPr>
          <w:rFonts w:ascii="Times New Roman" w:hAnsi="Times New Roman" w:cstheme="minorHAnsi"/>
          <w:sz w:val="24"/>
          <w:szCs w:val="24"/>
        </w:rPr>
        <w:t xml:space="preserve">Szabadság-elvonással járó büntetések végrehajtása (országos </w:t>
      </w:r>
      <w:proofErr w:type="spellStart"/>
      <w:r w:rsidRPr="00554DD9">
        <w:rPr>
          <w:rFonts w:ascii="Times New Roman" w:hAnsi="Times New Roman" w:cstheme="minorHAnsi"/>
          <w:sz w:val="24"/>
          <w:szCs w:val="24"/>
        </w:rPr>
        <w:t>bv</w:t>
      </w:r>
      <w:proofErr w:type="spellEnd"/>
      <w:r w:rsidRPr="00554DD9">
        <w:rPr>
          <w:rFonts w:ascii="Times New Roman" w:hAnsi="Times New Roman" w:cstheme="minorHAnsi"/>
          <w:sz w:val="24"/>
          <w:szCs w:val="24"/>
        </w:rPr>
        <w:t>. intézetek)</w:t>
      </w:r>
    </w:p>
    <w:p w:rsidR="00963828" w:rsidRPr="00554DD9" w:rsidRDefault="00963828" w:rsidP="00763E78">
      <w:pPr>
        <w:numPr>
          <w:ilvl w:val="0"/>
          <w:numId w:val="2"/>
        </w:numPr>
        <w:spacing w:before="240" w:after="200"/>
        <w:contextualSpacing/>
        <w:jc w:val="both"/>
        <w:rPr>
          <w:rFonts w:ascii="Times New Roman" w:hAnsi="Times New Roman" w:cstheme="minorHAnsi"/>
          <w:sz w:val="24"/>
          <w:szCs w:val="24"/>
        </w:rPr>
      </w:pPr>
      <w:r w:rsidRPr="00554DD9">
        <w:rPr>
          <w:rFonts w:ascii="Times New Roman" w:hAnsi="Times New Roman" w:cstheme="minorHAnsi"/>
          <w:sz w:val="24"/>
          <w:szCs w:val="24"/>
        </w:rPr>
        <w:t xml:space="preserve">Letartóztatás végrehajtása (megyei </w:t>
      </w:r>
      <w:proofErr w:type="spellStart"/>
      <w:r w:rsidRPr="00554DD9">
        <w:rPr>
          <w:rFonts w:ascii="Times New Roman" w:hAnsi="Times New Roman" w:cstheme="minorHAnsi"/>
          <w:sz w:val="24"/>
          <w:szCs w:val="24"/>
        </w:rPr>
        <w:t>bv</w:t>
      </w:r>
      <w:proofErr w:type="spellEnd"/>
      <w:r w:rsidRPr="00554DD9">
        <w:rPr>
          <w:rFonts w:ascii="Times New Roman" w:hAnsi="Times New Roman" w:cstheme="minorHAnsi"/>
          <w:sz w:val="24"/>
          <w:szCs w:val="24"/>
        </w:rPr>
        <w:t>. intézetek)</w:t>
      </w:r>
    </w:p>
    <w:p w:rsidR="00963828" w:rsidRPr="00554DD9" w:rsidRDefault="00963828" w:rsidP="00763E78">
      <w:pPr>
        <w:numPr>
          <w:ilvl w:val="0"/>
          <w:numId w:val="2"/>
        </w:numPr>
        <w:spacing w:before="240" w:after="200"/>
        <w:contextualSpacing/>
        <w:jc w:val="both"/>
        <w:rPr>
          <w:rFonts w:ascii="Times New Roman" w:hAnsi="Times New Roman" w:cstheme="minorHAnsi"/>
          <w:sz w:val="24"/>
          <w:szCs w:val="24"/>
        </w:rPr>
      </w:pPr>
      <w:r w:rsidRPr="00554DD9">
        <w:rPr>
          <w:rFonts w:ascii="Times New Roman" w:hAnsi="Times New Roman" w:cstheme="minorHAnsi"/>
          <w:sz w:val="24"/>
          <w:szCs w:val="24"/>
        </w:rPr>
        <w:t xml:space="preserve">Kényszergyógykezelés végrehajtása (Igazságügyi </w:t>
      </w:r>
      <w:proofErr w:type="spellStart"/>
      <w:r w:rsidRPr="00554DD9">
        <w:rPr>
          <w:rFonts w:ascii="Times New Roman" w:hAnsi="Times New Roman" w:cstheme="minorHAnsi"/>
          <w:sz w:val="24"/>
          <w:szCs w:val="24"/>
        </w:rPr>
        <w:t>Megyfigyelő</w:t>
      </w:r>
      <w:proofErr w:type="spellEnd"/>
      <w:r w:rsidRPr="00554DD9">
        <w:rPr>
          <w:rFonts w:ascii="Times New Roman" w:hAnsi="Times New Roman" w:cstheme="minorHAnsi"/>
          <w:sz w:val="24"/>
          <w:szCs w:val="24"/>
        </w:rPr>
        <w:t xml:space="preserve"> és Elmegyógyító Intézet, továbbiakban: IMEI)</w:t>
      </w:r>
    </w:p>
    <w:p w:rsidR="00963828" w:rsidRPr="00554DD9" w:rsidRDefault="00963828" w:rsidP="00763E78">
      <w:pPr>
        <w:numPr>
          <w:ilvl w:val="0"/>
          <w:numId w:val="2"/>
        </w:numPr>
        <w:spacing w:before="240" w:after="200"/>
        <w:contextualSpacing/>
        <w:jc w:val="both"/>
        <w:rPr>
          <w:rFonts w:ascii="Times New Roman" w:hAnsi="Times New Roman" w:cstheme="minorHAnsi"/>
          <w:sz w:val="24"/>
          <w:szCs w:val="24"/>
        </w:rPr>
      </w:pPr>
      <w:r w:rsidRPr="00554DD9">
        <w:rPr>
          <w:rFonts w:ascii="Times New Roman" w:hAnsi="Times New Roman" w:cstheme="minorHAnsi"/>
          <w:sz w:val="24"/>
          <w:szCs w:val="24"/>
        </w:rPr>
        <w:t>Előzetes kényszergyógykezelés végrehajtása (IMEI)</w:t>
      </w:r>
    </w:p>
    <w:p w:rsidR="00963828" w:rsidRPr="00554DD9" w:rsidRDefault="00963828" w:rsidP="00763E78">
      <w:pPr>
        <w:numPr>
          <w:ilvl w:val="0"/>
          <w:numId w:val="2"/>
        </w:numPr>
        <w:spacing w:before="240" w:after="200"/>
        <w:contextualSpacing/>
        <w:jc w:val="both"/>
        <w:rPr>
          <w:rFonts w:ascii="Times New Roman" w:hAnsi="Times New Roman" w:cstheme="minorHAnsi"/>
          <w:sz w:val="24"/>
          <w:szCs w:val="24"/>
        </w:rPr>
      </w:pPr>
      <w:r w:rsidRPr="00554DD9">
        <w:rPr>
          <w:rFonts w:ascii="Times New Roman" w:hAnsi="Times New Roman" w:cstheme="minorHAnsi"/>
          <w:sz w:val="24"/>
          <w:szCs w:val="24"/>
        </w:rPr>
        <w:t>Szabálysértési és rendbírság helyébe lépő elzárás végrehajtása (végrehajtására kijelölt intézetek)</w:t>
      </w:r>
    </w:p>
    <w:p w:rsidR="00963828" w:rsidRPr="00554DD9" w:rsidRDefault="00963828" w:rsidP="00763E78">
      <w:pPr>
        <w:numPr>
          <w:ilvl w:val="0"/>
          <w:numId w:val="2"/>
        </w:numPr>
        <w:spacing w:before="240" w:after="200"/>
        <w:contextualSpacing/>
        <w:jc w:val="both"/>
        <w:rPr>
          <w:rFonts w:ascii="Times New Roman" w:hAnsi="Times New Roman" w:cstheme="minorHAnsi"/>
          <w:sz w:val="24"/>
          <w:szCs w:val="24"/>
        </w:rPr>
      </w:pPr>
      <w:r w:rsidRPr="00554DD9">
        <w:rPr>
          <w:rFonts w:ascii="Times New Roman" w:hAnsi="Times New Roman" w:cstheme="minorHAnsi"/>
          <w:sz w:val="24"/>
          <w:szCs w:val="24"/>
        </w:rPr>
        <w:t>Szabadult fogvatartottak utógondozása (</w:t>
      </w:r>
      <w:proofErr w:type="spellStart"/>
      <w:r w:rsidRPr="00554DD9">
        <w:rPr>
          <w:rFonts w:ascii="Times New Roman" w:hAnsi="Times New Roman" w:cstheme="minorHAnsi"/>
          <w:sz w:val="24"/>
          <w:szCs w:val="24"/>
        </w:rPr>
        <w:t>max</w:t>
      </w:r>
      <w:proofErr w:type="spellEnd"/>
      <w:r w:rsidRPr="00554DD9">
        <w:rPr>
          <w:rFonts w:ascii="Times New Roman" w:hAnsi="Times New Roman" w:cstheme="minorHAnsi"/>
          <w:sz w:val="24"/>
          <w:szCs w:val="24"/>
        </w:rPr>
        <w:t>. 1 év – fogvatartotti kérelemre)</w:t>
      </w:r>
    </w:p>
    <w:p w:rsidR="00963828" w:rsidRPr="00554DD9" w:rsidRDefault="00963828" w:rsidP="00763E78">
      <w:pPr>
        <w:numPr>
          <w:ilvl w:val="0"/>
          <w:numId w:val="2"/>
        </w:numPr>
        <w:spacing w:before="240" w:after="200"/>
        <w:contextualSpacing/>
        <w:jc w:val="both"/>
        <w:rPr>
          <w:rFonts w:ascii="Times New Roman" w:hAnsi="Times New Roman" w:cstheme="minorHAnsi"/>
          <w:sz w:val="24"/>
          <w:szCs w:val="24"/>
        </w:rPr>
      </w:pPr>
      <w:r w:rsidRPr="00554DD9">
        <w:rPr>
          <w:rFonts w:ascii="Times New Roman" w:hAnsi="Times New Roman" w:cstheme="minorHAnsi"/>
          <w:sz w:val="24"/>
          <w:szCs w:val="24"/>
        </w:rPr>
        <w:t>A büntetés-végrehajtási pártfogó felügyelői feladatok végrehajtása</w:t>
      </w:r>
    </w:p>
    <w:p w:rsidR="00963828" w:rsidRPr="00554DD9" w:rsidRDefault="00963828" w:rsidP="00763E78">
      <w:pPr>
        <w:spacing w:before="240" w:after="200"/>
        <w:ind w:left="720"/>
        <w:contextualSpacing/>
        <w:jc w:val="both"/>
        <w:rPr>
          <w:rFonts w:ascii="Times New Roman" w:hAnsi="Times New Roman" w:cstheme="minorHAnsi"/>
          <w:sz w:val="24"/>
          <w:szCs w:val="24"/>
        </w:rPr>
      </w:pPr>
    </w:p>
    <w:p w:rsidR="00963828" w:rsidRPr="00554DD9" w:rsidRDefault="00963828" w:rsidP="00763E78">
      <w:pPr>
        <w:pStyle w:val="Cmsor1"/>
        <w:spacing w:before="240" w:line="240" w:lineRule="auto"/>
        <w:rPr>
          <w:color w:val="auto"/>
        </w:rPr>
      </w:pPr>
      <w:bookmarkStart w:id="2" w:name="_Toc1652095"/>
      <w:r w:rsidRPr="00554DD9">
        <w:rPr>
          <w:color w:val="auto"/>
        </w:rPr>
        <w:t xml:space="preserve">A </w:t>
      </w:r>
      <w:proofErr w:type="spellStart"/>
      <w:r w:rsidRPr="00554DD9">
        <w:rPr>
          <w:color w:val="auto"/>
        </w:rPr>
        <w:t>bv</w:t>
      </w:r>
      <w:proofErr w:type="spellEnd"/>
      <w:r w:rsidRPr="00554DD9">
        <w:rPr>
          <w:color w:val="auto"/>
        </w:rPr>
        <w:t>. szervezet szakfeladatai és kapcsolt szakfeladatai</w:t>
      </w:r>
      <w:bookmarkEnd w:id="2"/>
    </w:p>
    <w:p w:rsidR="00963828" w:rsidRPr="00554DD9" w:rsidRDefault="00963828" w:rsidP="00763E78">
      <w:pPr>
        <w:spacing w:before="240"/>
        <w:rPr>
          <w:rFonts w:ascii="Times New Roman" w:eastAsia="Times New Roman" w:hAnsi="Times New Roman" w:cs="Times New Roman"/>
          <w:b/>
          <w:i/>
          <w:sz w:val="24"/>
          <w:szCs w:val="24"/>
          <w:lang w:eastAsia="hu-HU"/>
        </w:rPr>
      </w:pPr>
      <w:r w:rsidRPr="00554DD9">
        <w:rPr>
          <w:rFonts w:ascii="Times New Roman" w:eastAsia="Times New Roman" w:hAnsi="Times New Roman" w:cs="Times New Roman"/>
          <w:sz w:val="24"/>
          <w:szCs w:val="24"/>
          <w:lang w:eastAsia="hu-HU"/>
        </w:rPr>
        <w:t xml:space="preserve">A BV. szervezet feladatai szakfeladatokra és kapcsolt szakfeladatokra oszlanak.→ </w:t>
      </w:r>
      <w:r w:rsidRPr="00554DD9">
        <w:rPr>
          <w:rFonts w:ascii="Times New Roman" w:eastAsia="Times New Roman" w:hAnsi="Times New Roman" w:cs="Times New Roman"/>
          <w:b/>
          <w:i/>
          <w:sz w:val="24"/>
          <w:szCs w:val="24"/>
          <w:lang w:eastAsia="hu-HU"/>
        </w:rPr>
        <w:t xml:space="preserve">21/1997. IM. </w:t>
      </w:r>
      <w:proofErr w:type="gramStart"/>
      <w:r w:rsidRPr="00554DD9">
        <w:rPr>
          <w:rFonts w:ascii="Times New Roman" w:eastAsia="Times New Roman" w:hAnsi="Times New Roman" w:cs="Times New Roman"/>
          <w:b/>
          <w:i/>
          <w:sz w:val="24"/>
          <w:szCs w:val="24"/>
          <w:lang w:eastAsia="hu-HU"/>
        </w:rPr>
        <w:t>rendelet</w:t>
      </w:r>
      <w:proofErr w:type="gramEnd"/>
      <w:r w:rsidRPr="00554DD9">
        <w:rPr>
          <w:rFonts w:ascii="Times New Roman" w:eastAsia="Times New Roman" w:hAnsi="Times New Roman" w:cs="Times New Roman"/>
          <w:b/>
          <w:i/>
          <w:sz w:val="24"/>
          <w:szCs w:val="24"/>
          <w:lang w:eastAsia="hu-HU"/>
        </w:rPr>
        <w:t xml:space="preserve"> – a </w:t>
      </w:r>
      <w:proofErr w:type="spellStart"/>
      <w:r w:rsidRPr="00554DD9">
        <w:rPr>
          <w:rFonts w:ascii="Times New Roman" w:eastAsia="Times New Roman" w:hAnsi="Times New Roman" w:cs="Times New Roman"/>
          <w:b/>
          <w:i/>
          <w:sz w:val="24"/>
          <w:szCs w:val="24"/>
          <w:lang w:eastAsia="hu-HU"/>
        </w:rPr>
        <w:t>Bv</w:t>
      </w:r>
      <w:proofErr w:type="spellEnd"/>
      <w:r w:rsidRPr="00554DD9">
        <w:rPr>
          <w:rFonts w:ascii="Times New Roman" w:eastAsia="Times New Roman" w:hAnsi="Times New Roman" w:cs="Times New Roman"/>
          <w:b/>
          <w:i/>
          <w:sz w:val="24"/>
          <w:szCs w:val="24"/>
          <w:lang w:eastAsia="hu-HU"/>
        </w:rPr>
        <w:t>. szervezet Szolgálati Szabályzata.</w:t>
      </w:r>
    </w:p>
    <w:p w:rsidR="00763E7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szakfeladatok végrehajtása olyan – a fogvatartottakkal kapcsolatos – feladatok ellátását jelenti, melyek a büntetés-végrehajtási célok elérését segítik elő.</w:t>
      </w:r>
    </w:p>
    <w:p w:rsidR="00963828" w:rsidRPr="00554DD9" w:rsidRDefault="00963828"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 xml:space="preserve">Szakfeladatok: </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Biztonsági szakfeladat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Nevelési szakfeladat (</w:t>
      </w:r>
      <w:proofErr w:type="spellStart"/>
      <w:r w:rsidRPr="00554DD9">
        <w:rPr>
          <w:rFonts w:ascii="Times New Roman" w:eastAsia="Times New Roman" w:hAnsi="Times New Roman" w:cs="Times New Roman"/>
          <w:sz w:val="24"/>
          <w:szCs w:val="24"/>
          <w:lang w:eastAsia="hu-HU"/>
        </w:rPr>
        <w:t>reintegrációs</w:t>
      </w:r>
      <w:proofErr w:type="spellEnd"/>
      <w:r w:rsidRPr="00554DD9">
        <w:rPr>
          <w:rFonts w:ascii="Times New Roman" w:eastAsia="Times New Roman" w:hAnsi="Times New Roman" w:cs="Times New Roman"/>
          <w:sz w:val="24"/>
          <w:szCs w:val="24"/>
          <w:lang w:eastAsia="hu-HU"/>
        </w:rPr>
        <w: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Nyilvántartási szakfeladat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Foglalkoztatási szakfeladat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Egészségügyi szakfeladat</w:t>
      </w: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kapcsolt szakfeladatok végrehajtásán a szakfeladatok végrehajtásában történő előkészítő, azt elősegítő </w:t>
      </w:r>
      <w:proofErr w:type="spellStart"/>
      <w:r w:rsidRPr="00554DD9">
        <w:rPr>
          <w:rFonts w:ascii="Times New Roman" w:eastAsia="Times New Roman" w:hAnsi="Times New Roman" w:cs="Times New Roman"/>
          <w:sz w:val="24"/>
          <w:szCs w:val="24"/>
          <w:lang w:eastAsia="hu-HU"/>
        </w:rPr>
        <w:t>infrastruktúrális</w:t>
      </w:r>
      <w:proofErr w:type="spellEnd"/>
      <w:r w:rsidRPr="00554DD9">
        <w:rPr>
          <w:rFonts w:ascii="Times New Roman" w:eastAsia="Times New Roman" w:hAnsi="Times New Roman" w:cs="Times New Roman"/>
          <w:sz w:val="24"/>
          <w:szCs w:val="24"/>
          <w:lang w:eastAsia="hu-HU"/>
        </w:rPr>
        <w:t xml:space="preserve"> jellegű (háttérmunka) feladatok végzését értjük.</w:t>
      </w:r>
    </w:p>
    <w:p w:rsidR="00963828" w:rsidRPr="00554DD9" w:rsidRDefault="00963828"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Kapcsolt szakfeladatok:</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Humánpolitikai szakfeladat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Jogi szakfeladat </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Gazdasági szakfeladat (</w:t>
      </w:r>
      <w:proofErr w:type="spellStart"/>
      <w:r w:rsidRPr="00554DD9">
        <w:rPr>
          <w:rFonts w:ascii="Times New Roman" w:eastAsia="Times New Roman" w:hAnsi="Times New Roman" w:cs="Times New Roman"/>
          <w:sz w:val="24"/>
          <w:szCs w:val="24"/>
          <w:lang w:eastAsia="hu-HU"/>
        </w:rPr>
        <w:t>pü.-i</w:t>
      </w:r>
      <w:proofErr w:type="spellEnd"/>
      <w:r w:rsidRPr="00554DD9">
        <w:rPr>
          <w:rFonts w:ascii="Times New Roman" w:eastAsia="Times New Roman" w:hAnsi="Times New Roman" w:cs="Times New Roman"/>
          <w:sz w:val="24"/>
          <w:szCs w:val="24"/>
          <w:lang w:eastAsia="hu-HU"/>
        </w:rPr>
        <w:t>, számviteli, beruházási, anyagi, technikai)</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Védelmi szakfeladat (objektumvédelem)</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lastRenderedPageBreak/>
        <w:t>Informatikai szakfeladat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Energetikai szakfeladat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Munkavédelmi szakfeladat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Környezetvédelmi szakfeladat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Tűzvédelmi szakfeladat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Hivatali szakfeladat (tájékoztatási, titkársági, ügykezelési)</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Jogszabály alapján egyéb feladatok</w:t>
      </w:r>
    </w:p>
    <w:p w:rsidR="00963828" w:rsidRPr="00554DD9" w:rsidRDefault="00963828" w:rsidP="00763E78">
      <w:pPr>
        <w:spacing w:before="24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Az egyes szakfeladatok és a kapcsolt szakfeladatok részletes szabályait, illetve azok büntetés-végrehajtáson belüli szervezetét és rendszerét jogszabályok és egyéb jogi eszközök, szervezeti-működési szabályzatok, illetve egyéb szabályzatok határozzák meg.</w:t>
      </w:r>
    </w:p>
    <w:p w:rsidR="00963828" w:rsidRPr="00554DD9" w:rsidRDefault="00963828" w:rsidP="00763E78">
      <w:pPr>
        <w:pStyle w:val="Cmsor1"/>
        <w:spacing w:before="240" w:line="240" w:lineRule="auto"/>
        <w:rPr>
          <w:color w:val="auto"/>
        </w:rPr>
      </w:pPr>
      <w:bookmarkStart w:id="3" w:name="_Toc1652096"/>
      <w:r w:rsidRPr="00554DD9">
        <w:rPr>
          <w:color w:val="auto"/>
        </w:rPr>
        <w:t xml:space="preserve">A </w:t>
      </w:r>
      <w:proofErr w:type="spellStart"/>
      <w:r w:rsidRPr="00554DD9">
        <w:rPr>
          <w:color w:val="auto"/>
        </w:rPr>
        <w:t>bv</w:t>
      </w:r>
      <w:proofErr w:type="spellEnd"/>
      <w:r w:rsidRPr="00554DD9">
        <w:rPr>
          <w:color w:val="auto"/>
        </w:rPr>
        <w:t>. szervezet jogállása</w:t>
      </w:r>
      <w:bookmarkEnd w:id="3"/>
    </w:p>
    <w:p w:rsidR="00763E78" w:rsidRPr="00554DD9" w:rsidRDefault="00763E78" w:rsidP="00763E78"/>
    <w:p w:rsidR="00963828" w:rsidRPr="00554DD9" w:rsidRDefault="00963828" w:rsidP="00763E78">
      <w:pPr>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szervezet a feladatai törvényes ellátásával járul hozzá a közrend és a közbiztonság erősítéséhez.</w:t>
      </w:r>
    </w:p>
    <w:p w:rsidR="00963828" w:rsidRPr="00554DD9" w:rsidRDefault="00963828" w:rsidP="00763E78">
      <w:pPr>
        <w:rPr>
          <w:rFonts w:ascii="Times New Roman" w:eastAsia="Times New Roman" w:hAnsi="Times New Roman" w:cs="Times New Roman"/>
          <w:b/>
          <w:i/>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xml:space="preserve">. szervezet részére feladatot törvény határozhat meg → </w:t>
      </w:r>
      <w:r w:rsidRPr="00554DD9">
        <w:rPr>
          <w:rFonts w:ascii="Times New Roman" w:eastAsia="Times New Roman" w:hAnsi="Times New Roman" w:cs="Times New Roman"/>
          <w:b/>
          <w:i/>
          <w:sz w:val="24"/>
          <w:szCs w:val="24"/>
          <w:lang w:eastAsia="hu-HU"/>
        </w:rPr>
        <w:t xml:space="preserve">1995. évi CVII. Tv. – A </w:t>
      </w:r>
      <w:proofErr w:type="spellStart"/>
      <w:r w:rsidRPr="00554DD9">
        <w:rPr>
          <w:rFonts w:ascii="Times New Roman" w:eastAsia="Times New Roman" w:hAnsi="Times New Roman" w:cs="Times New Roman"/>
          <w:b/>
          <w:i/>
          <w:sz w:val="24"/>
          <w:szCs w:val="24"/>
          <w:lang w:eastAsia="hu-HU"/>
        </w:rPr>
        <w:t>Bv</w:t>
      </w:r>
      <w:proofErr w:type="spellEnd"/>
      <w:r w:rsidRPr="00554DD9">
        <w:rPr>
          <w:rFonts w:ascii="Times New Roman" w:eastAsia="Times New Roman" w:hAnsi="Times New Roman" w:cs="Times New Roman"/>
          <w:b/>
          <w:i/>
          <w:sz w:val="24"/>
          <w:szCs w:val="24"/>
          <w:lang w:eastAsia="hu-HU"/>
        </w:rPr>
        <w:t>. szervezetről szóló tv.</w:t>
      </w:r>
    </w:p>
    <w:p w:rsidR="00963828" w:rsidRPr="00554DD9" w:rsidRDefault="00963828" w:rsidP="00763E78">
      <w:pPr>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szervezet működését a Kormány, a belügyminiszter útján irányítja.</w:t>
      </w:r>
    </w:p>
    <w:p w:rsidR="00963828" w:rsidRPr="00554DD9" w:rsidRDefault="00963828" w:rsidP="00763E78">
      <w:pPr>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szervezet központi vezető szerve a Büntetés-végrehajtás Országos Parancsnoksága, élén a büntetés-végrehajtás országos parancsnokával.</w:t>
      </w:r>
    </w:p>
    <w:p w:rsidR="00963828" w:rsidRPr="00554DD9" w:rsidRDefault="00963828" w:rsidP="00763E78">
      <w:pPr>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büntetések és intézkedések végrehajtása felett törvényességi felügyeletet az ügyészség gyakorol.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ügyész)</w:t>
      </w:r>
    </w:p>
    <w:p w:rsidR="00963828" w:rsidRPr="00554DD9" w:rsidRDefault="00963828" w:rsidP="00763E78">
      <w:pPr>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szervek önálló jogi személyek.</w:t>
      </w:r>
    </w:p>
    <w:p w:rsidR="00963828" w:rsidRPr="00554DD9" w:rsidRDefault="00963828" w:rsidP="00763E78">
      <w:pPr>
        <w:pStyle w:val="Cmsor1"/>
        <w:spacing w:before="240" w:line="240" w:lineRule="auto"/>
        <w:rPr>
          <w:color w:val="auto"/>
        </w:rPr>
      </w:pPr>
      <w:bookmarkStart w:id="4" w:name="_Toc1652097"/>
      <w:r w:rsidRPr="00554DD9">
        <w:rPr>
          <w:color w:val="auto"/>
        </w:rPr>
        <w:t xml:space="preserve">A </w:t>
      </w:r>
      <w:proofErr w:type="spellStart"/>
      <w:r w:rsidRPr="00554DD9">
        <w:rPr>
          <w:color w:val="auto"/>
        </w:rPr>
        <w:t>bv</w:t>
      </w:r>
      <w:proofErr w:type="spellEnd"/>
      <w:r w:rsidRPr="00554DD9">
        <w:rPr>
          <w:color w:val="auto"/>
        </w:rPr>
        <w:t>. szervezet vezetése, irányítása</w:t>
      </w:r>
      <w:bookmarkEnd w:id="4"/>
    </w:p>
    <w:p w:rsidR="00963828" w:rsidRPr="00554DD9" w:rsidRDefault="00963828" w:rsidP="00763E78">
      <w:pPr>
        <w:spacing w:before="240"/>
        <w:contextualSpacing/>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 xml:space="preserve">A </w:t>
      </w:r>
      <w:proofErr w:type="spellStart"/>
      <w:r w:rsidRPr="00554DD9">
        <w:rPr>
          <w:rFonts w:ascii="Times New Roman" w:eastAsia="Times New Roman" w:hAnsi="Times New Roman" w:cs="Times New Roman"/>
          <w:b/>
          <w:sz w:val="24"/>
          <w:szCs w:val="24"/>
          <w:u w:val="single"/>
          <w:lang w:eastAsia="hu-HU"/>
        </w:rPr>
        <w:t>bv</w:t>
      </w:r>
      <w:proofErr w:type="spellEnd"/>
      <w:r w:rsidRPr="00554DD9">
        <w:rPr>
          <w:rFonts w:ascii="Times New Roman" w:eastAsia="Times New Roman" w:hAnsi="Times New Roman" w:cs="Times New Roman"/>
          <w:b/>
          <w:sz w:val="24"/>
          <w:szCs w:val="24"/>
          <w:u w:val="single"/>
          <w:lang w:eastAsia="hu-HU"/>
        </w:rPr>
        <w:t>. szervezet vezetése:</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Vezető szerve a Kormány (miniszterelnök)</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Belügyminisztérium (belügyminiszter)</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BVOP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országos parancsnoka)</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szervek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intézetek</w:t>
      </w:r>
      <w:proofErr w:type="gramStart"/>
      <w:r w:rsidRPr="00554DD9">
        <w:rPr>
          <w:rFonts w:ascii="Times New Roman" w:eastAsia="Times New Roman" w:hAnsi="Times New Roman" w:cs="Times New Roman"/>
          <w:sz w:val="24"/>
          <w:szCs w:val="24"/>
          <w:lang w:eastAsia="hu-HU"/>
        </w:rPr>
        <w:t>,</w:t>
      </w:r>
      <w:proofErr w:type="spellStart"/>
      <w:r w:rsidRPr="00554DD9">
        <w:rPr>
          <w:rFonts w:ascii="Times New Roman" w:eastAsia="Times New Roman" w:hAnsi="Times New Roman" w:cs="Times New Roman"/>
          <w:sz w:val="24"/>
          <w:szCs w:val="24"/>
          <w:lang w:eastAsia="hu-HU"/>
        </w:rPr>
        <w:t>bv</w:t>
      </w:r>
      <w:proofErr w:type="spellEnd"/>
      <w:proofErr w:type="gramEnd"/>
      <w:r w:rsidRPr="00554DD9">
        <w:rPr>
          <w:rFonts w:ascii="Times New Roman" w:eastAsia="Times New Roman" w:hAnsi="Times New Roman" w:cs="Times New Roman"/>
          <w:sz w:val="24"/>
          <w:szCs w:val="24"/>
          <w:lang w:eastAsia="hu-HU"/>
        </w:rPr>
        <w:t>. intézmények, gazdasági társaságok)</w:t>
      </w: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xml:space="preserve">. szervezet működését a Kormány a belügyminiszter útján irányítja. </w:t>
      </w:r>
    </w:p>
    <w:p w:rsidR="00963828" w:rsidRPr="00554DD9" w:rsidRDefault="00963828"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 xml:space="preserve">A belügyminiszter főbb – a </w:t>
      </w:r>
      <w:proofErr w:type="spellStart"/>
      <w:r w:rsidRPr="00554DD9">
        <w:rPr>
          <w:rFonts w:ascii="Times New Roman" w:eastAsia="Times New Roman" w:hAnsi="Times New Roman" w:cs="Times New Roman"/>
          <w:b/>
          <w:sz w:val="24"/>
          <w:szCs w:val="24"/>
          <w:u w:val="single"/>
          <w:lang w:eastAsia="hu-HU"/>
        </w:rPr>
        <w:t>bv.-t</w:t>
      </w:r>
      <w:proofErr w:type="spellEnd"/>
      <w:r w:rsidRPr="00554DD9">
        <w:rPr>
          <w:rFonts w:ascii="Times New Roman" w:eastAsia="Times New Roman" w:hAnsi="Times New Roman" w:cs="Times New Roman"/>
          <w:b/>
          <w:sz w:val="24"/>
          <w:szCs w:val="24"/>
          <w:u w:val="single"/>
          <w:lang w:eastAsia="hu-HU"/>
        </w:rPr>
        <w:t xml:space="preserve"> érintő – feladatai:</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Felelős 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szervezet törvényes működéséért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szervezetre vonatkozóan törvények és egyéb döntések tervezeteit készíti elő az Országgyűlés és a Kormány részére</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lastRenderedPageBreak/>
        <w:t xml:space="preserve">Rendeleteket alkot, és utasítások útján szabályozza 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szervezetet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Dönt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 létrehozásáról, átalakításáról, megszüntetéséről</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Rendszeresíti 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szervezetnél alkalmazható kényszerítőeszközöket, fegyverzeti-, egyenruházati anyagokat, hír és biztonsági rendszereket</w:t>
      </w:r>
    </w:p>
    <w:p w:rsidR="00963828" w:rsidRPr="00554DD9" w:rsidRDefault="00963828" w:rsidP="009C1BB9">
      <w:pPr>
        <w:ind w:firstLine="36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Az országos parancsnok a jogszabályok, az állami irányítás egyéb jogi eszközei és a belügyminiszter döntéseinek keretei között vezeti 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szervezetet.</w:t>
      </w:r>
    </w:p>
    <w:p w:rsidR="00963828" w:rsidRPr="00554DD9" w:rsidRDefault="00963828" w:rsidP="009C1BB9">
      <w:pPr>
        <w:ind w:firstLine="36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belügyminiszter 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szervezet részére egyedi utasítást az országos parancsnok útján adhat.</w:t>
      </w:r>
    </w:p>
    <w:p w:rsidR="00963828" w:rsidRPr="00554DD9" w:rsidRDefault="00963828" w:rsidP="009C1BB9">
      <w:pPr>
        <w:ind w:firstLine="36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Az országos parancsnok 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szervezet személyi állományának szolgálati elöljárója, illetve felettese.</w:t>
      </w:r>
    </w:p>
    <w:p w:rsidR="00963828" w:rsidRPr="00554DD9" w:rsidRDefault="00963828" w:rsidP="009C1BB9">
      <w:pPr>
        <w:ind w:firstLine="36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országos parancsn</w:t>
      </w:r>
      <w:r w:rsidR="009C1BB9" w:rsidRPr="00554DD9">
        <w:rPr>
          <w:rFonts w:ascii="Times New Roman" w:eastAsia="Times New Roman" w:hAnsi="Times New Roman" w:cs="Times New Roman"/>
          <w:sz w:val="24"/>
          <w:szCs w:val="24"/>
          <w:lang w:eastAsia="hu-HU"/>
        </w:rPr>
        <w:t xml:space="preserve">ok képviseli a </w:t>
      </w:r>
      <w:proofErr w:type="spellStart"/>
      <w:r w:rsidR="009C1BB9" w:rsidRPr="00554DD9">
        <w:rPr>
          <w:rFonts w:ascii="Times New Roman" w:eastAsia="Times New Roman" w:hAnsi="Times New Roman" w:cs="Times New Roman"/>
          <w:sz w:val="24"/>
          <w:szCs w:val="24"/>
          <w:lang w:eastAsia="hu-HU"/>
        </w:rPr>
        <w:t>bv</w:t>
      </w:r>
      <w:proofErr w:type="spellEnd"/>
      <w:r w:rsidR="009C1BB9" w:rsidRPr="00554DD9">
        <w:rPr>
          <w:rFonts w:ascii="Times New Roman" w:eastAsia="Times New Roman" w:hAnsi="Times New Roman" w:cs="Times New Roman"/>
          <w:sz w:val="24"/>
          <w:szCs w:val="24"/>
          <w:lang w:eastAsia="hu-HU"/>
        </w:rPr>
        <w:t>. szervezetet.</w:t>
      </w:r>
    </w:p>
    <w:p w:rsidR="00963828" w:rsidRPr="00554DD9" w:rsidRDefault="00963828"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Az orsz</w:t>
      </w:r>
      <w:r w:rsidR="009C1BB9" w:rsidRPr="00554DD9">
        <w:rPr>
          <w:rFonts w:ascii="Times New Roman" w:eastAsia="Times New Roman" w:hAnsi="Times New Roman" w:cs="Times New Roman"/>
          <w:b/>
          <w:sz w:val="24"/>
          <w:szCs w:val="24"/>
          <w:u w:val="single"/>
          <w:lang w:eastAsia="hu-HU"/>
        </w:rPr>
        <w:t>ágos parancsnok főbb feladatai:</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Gondoskodik 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szervezet törvényes működéséről</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Előterjesztést, javaslatot tesz a belügyminiszter felé</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Utasításokat (normatív) </w:t>
      </w:r>
      <w:proofErr w:type="gramStart"/>
      <w:r w:rsidRPr="00554DD9">
        <w:rPr>
          <w:rFonts w:ascii="Times New Roman" w:eastAsia="Times New Roman" w:hAnsi="Times New Roman" w:cs="Times New Roman"/>
          <w:sz w:val="24"/>
          <w:szCs w:val="24"/>
          <w:lang w:eastAsia="hu-HU"/>
        </w:rPr>
        <w:t>és  szakutasításokat</w:t>
      </w:r>
      <w:proofErr w:type="gramEnd"/>
      <w:r w:rsidRPr="00554DD9">
        <w:rPr>
          <w:rFonts w:ascii="Times New Roman" w:eastAsia="Times New Roman" w:hAnsi="Times New Roman" w:cs="Times New Roman"/>
          <w:sz w:val="24"/>
          <w:szCs w:val="24"/>
          <w:lang w:eastAsia="hu-HU"/>
        </w:rPr>
        <w:t xml:space="preserve"> (nem normatív) adhat ki</w:t>
      </w:r>
    </w:p>
    <w:p w:rsidR="00963828" w:rsidRPr="00554DD9" w:rsidRDefault="00963828" w:rsidP="009C1BB9">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Meghatározza a már rendszeresített kényszerítőeszközök, fegyverzeti-, egyenruházati anyagok, hír és biztonsági rendszerek, illetve egyéb technikai eszközök típusát és készlet normáit</w:t>
      </w:r>
    </w:p>
    <w:p w:rsidR="00963828" w:rsidRPr="00554DD9" w:rsidRDefault="00963828" w:rsidP="00554DD9">
      <w:pPr>
        <w:spacing w:before="240"/>
        <w:ind w:firstLine="36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r w:rsidRPr="00554DD9">
        <w:rPr>
          <w:rFonts w:ascii="Times New Roman" w:eastAsia="Times New Roman" w:hAnsi="Times New Roman" w:cs="Times New Roman"/>
          <w:b/>
          <w:sz w:val="24"/>
          <w:szCs w:val="24"/>
          <w:lang w:eastAsia="hu-HU"/>
        </w:rPr>
        <w:t>szakutasítás</w:t>
      </w:r>
      <w:r w:rsidRPr="00554DD9">
        <w:rPr>
          <w:rFonts w:ascii="Times New Roman" w:eastAsia="Times New Roman" w:hAnsi="Times New Roman" w:cs="Times New Roman"/>
          <w:sz w:val="24"/>
          <w:szCs w:val="24"/>
          <w:lang w:eastAsia="hu-HU"/>
        </w:rPr>
        <w:t xml:space="preserve"> a szakirányítási feladatok olyan szabályozási eszköze, mely 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xml:space="preserve">. szervek mindennapi tevékenységének általános, technikai jellegű rendezést igénylő kérdéseire adható ki, amennyiben </w:t>
      </w:r>
      <w:r w:rsidR="00554DD9">
        <w:rPr>
          <w:rFonts w:ascii="Times New Roman" w:eastAsia="Times New Roman" w:hAnsi="Times New Roman" w:cs="Times New Roman"/>
          <w:sz w:val="24"/>
          <w:szCs w:val="24"/>
          <w:lang w:eastAsia="hu-HU"/>
        </w:rPr>
        <w:t>azt jogszabály nem szabályozza.</w:t>
      </w:r>
    </w:p>
    <w:p w:rsidR="00963828" w:rsidRPr="00554DD9" w:rsidRDefault="00963828" w:rsidP="009C1BB9">
      <w:pPr>
        <w:pStyle w:val="Cmsor1"/>
        <w:rPr>
          <w:color w:val="auto"/>
        </w:rPr>
      </w:pPr>
      <w:bookmarkStart w:id="5" w:name="_Toc1652098"/>
      <w:r w:rsidRPr="00554DD9">
        <w:rPr>
          <w:color w:val="auto"/>
        </w:rPr>
        <w:t xml:space="preserve">A </w:t>
      </w:r>
      <w:proofErr w:type="spellStart"/>
      <w:r w:rsidRPr="00554DD9">
        <w:rPr>
          <w:color w:val="auto"/>
        </w:rPr>
        <w:t>bv</w:t>
      </w:r>
      <w:proofErr w:type="spellEnd"/>
      <w:r w:rsidRPr="00554DD9">
        <w:rPr>
          <w:color w:val="auto"/>
        </w:rPr>
        <w:t>. szervezet felépítése</w:t>
      </w:r>
      <w:bookmarkEnd w:id="5"/>
    </w:p>
    <w:p w:rsidR="00963828" w:rsidRPr="00554DD9" w:rsidRDefault="00963828" w:rsidP="00763E78">
      <w:pPr>
        <w:spacing w:before="240"/>
        <w:jc w:val="both"/>
        <w:rPr>
          <w:rFonts w:ascii="Times New Roman" w:eastAsia="Times New Roman" w:hAnsi="Times New Roman" w:cs="Times New Roman"/>
          <w:sz w:val="28"/>
          <w:szCs w:val="28"/>
          <w:u w:val="single"/>
          <w:lang w:eastAsia="hu-HU"/>
        </w:rPr>
      </w:pPr>
    </w:p>
    <w:p w:rsidR="00963828" w:rsidRPr="00554DD9" w:rsidRDefault="00963828" w:rsidP="00763E78">
      <w:pPr>
        <w:numPr>
          <w:ilvl w:val="0"/>
          <w:numId w:val="4"/>
        </w:numPr>
        <w:spacing w:before="240" w:after="200"/>
        <w:contextualSpacing/>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 xml:space="preserve">A </w:t>
      </w:r>
      <w:proofErr w:type="spellStart"/>
      <w:r w:rsidRPr="00554DD9">
        <w:rPr>
          <w:rFonts w:ascii="Times New Roman" w:eastAsia="Times New Roman" w:hAnsi="Times New Roman" w:cs="Times New Roman"/>
          <w:b/>
          <w:sz w:val="24"/>
          <w:szCs w:val="24"/>
          <w:u w:val="single"/>
          <w:lang w:eastAsia="hu-HU"/>
        </w:rPr>
        <w:t>Bv</w:t>
      </w:r>
      <w:proofErr w:type="spellEnd"/>
      <w:r w:rsidRPr="00554DD9">
        <w:rPr>
          <w:rFonts w:ascii="Times New Roman" w:eastAsia="Times New Roman" w:hAnsi="Times New Roman" w:cs="Times New Roman"/>
          <w:b/>
          <w:sz w:val="24"/>
          <w:szCs w:val="24"/>
          <w:u w:val="single"/>
          <w:lang w:eastAsia="hu-HU"/>
        </w:rPr>
        <w:t>. szervezet felépítése:</w:t>
      </w:r>
    </w:p>
    <w:p w:rsidR="009C1BB9" w:rsidRPr="00554DD9" w:rsidRDefault="009C1BB9" w:rsidP="009C1BB9">
      <w:pPr>
        <w:spacing w:before="240" w:after="200"/>
        <w:ind w:left="360"/>
        <w:contextualSpacing/>
        <w:rPr>
          <w:rFonts w:ascii="Times New Roman" w:eastAsia="Times New Roman" w:hAnsi="Times New Roman" w:cs="Times New Roman"/>
          <w:b/>
          <w:sz w:val="24"/>
          <w:szCs w:val="24"/>
          <w:u w:val="single"/>
          <w:lang w:eastAsia="hu-HU"/>
        </w:rPr>
      </w:pP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Büntetés-végrehajtás Országos Parancsnoksága</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19A85B8D" wp14:editId="6ACCDEE7">
                <wp:simplePos x="0" y="0"/>
                <wp:positionH relativeFrom="column">
                  <wp:posOffset>2148205</wp:posOffset>
                </wp:positionH>
                <wp:positionV relativeFrom="paragraph">
                  <wp:posOffset>74295</wp:posOffset>
                </wp:positionV>
                <wp:extent cx="1965325" cy="421640"/>
                <wp:effectExtent l="0" t="0" r="15875" b="16510"/>
                <wp:wrapNone/>
                <wp:docPr id="1" name="Jobb oldali kapcsos zárój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325" cy="42164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Jobb oldali kapcsos zárójel 1" o:spid="_x0000_s1026" type="#_x0000_t88" style="position:absolute;margin-left:169.15pt;margin-top:5.85pt;width:154.7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"/>
            </w:pict>
          </mc:Fallback>
        </mc:AlternateConten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xml:space="preserve">. intézetek </w:t>
      </w:r>
    </w:p>
    <w:p w:rsidR="00963828" w:rsidRPr="00554DD9" w:rsidRDefault="00963828" w:rsidP="00763E78">
      <w:pPr>
        <w:numPr>
          <w:ilvl w:val="0"/>
          <w:numId w:val="3"/>
        </w:numPr>
        <w:tabs>
          <w:tab w:val="right" w:pos="720"/>
          <w:tab w:val="right" w:pos="7938"/>
        </w:tabs>
        <w:spacing w:before="240" w:after="200"/>
        <w:rPr>
          <w:rFonts w:ascii="Times New Roman" w:eastAsia="Times New Roman" w:hAnsi="Times New Roman" w:cs="Times New Roman"/>
          <w:sz w:val="24"/>
          <w:szCs w:val="24"/>
          <w:lang w:eastAsia="hu-HU"/>
        </w:rPr>
      </w:pP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xml:space="preserve">. intézmények </w:t>
      </w:r>
      <w:r w:rsidRPr="00554DD9">
        <w:rPr>
          <w:rFonts w:ascii="Times New Roman" w:eastAsia="Times New Roman" w:hAnsi="Times New Roman" w:cs="Times New Roman"/>
          <w:sz w:val="24"/>
          <w:szCs w:val="24"/>
          <w:lang w:eastAsia="hu-HU"/>
        </w:rPr>
        <w:tab/>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szervek</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gazdálkodó szervezetek (</w:t>
      </w:r>
      <w:proofErr w:type="spellStart"/>
      <w:r w:rsidRPr="00554DD9">
        <w:rPr>
          <w:rFonts w:ascii="Times New Roman" w:eastAsia="Times New Roman" w:hAnsi="Times New Roman" w:cs="Times New Roman"/>
          <w:sz w:val="24"/>
          <w:szCs w:val="24"/>
          <w:lang w:eastAsia="hu-HU"/>
        </w:rPr>
        <w:t>kft.-k</w:t>
      </w:r>
      <w:proofErr w:type="spellEnd"/>
      <w:r w:rsidRPr="00554DD9">
        <w:rPr>
          <w:rFonts w:ascii="Times New Roman" w:eastAsia="Times New Roman" w:hAnsi="Times New Roman" w:cs="Times New Roman"/>
          <w:sz w:val="24"/>
          <w:szCs w:val="24"/>
          <w:lang w:eastAsia="hu-HU"/>
        </w:rPr>
        <w:t>)</w:t>
      </w:r>
    </w:p>
    <w:p w:rsidR="00963828" w:rsidRPr="00554DD9" w:rsidRDefault="00963828" w:rsidP="00763E78">
      <w:pPr>
        <w:spacing w:before="240"/>
        <w:rPr>
          <w:rFonts w:ascii="Times New Roman" w:eastAsia="Times New Roman" w:hAnsi="Times New Roman" w:cs="Times New Roman"/>
          <w:b/>
          <w:sz w:val="24"/>
          <w:szCs w:val="24"/>
          <w:lang w:eastAsia="hu-HU"/>
        </w:rPr>
      </w:pP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szervek önálló jogi személyek, vagyis</w:t>
      </w:r>
      <w:r w:rsidRPr="00554DD9">
        <w:rPr>
          <w:rFonts w:ascii="Times New Roman" w:hAnsi="Times New Roman" w:cstheme="minorHAnsi"/>
          <w:sz w:val="24"/>
        </w:rPr>
        <w:t xml:space="preserve"> olyan </w:t>
      </w:r>
      <w:hyperlink r:id="rId14" w:tooltip="Társadalmi szervezet" w:history="1">
        <w:r w:rsidRPr="00554DD9">
          <w:rPr>
            <w:rFonts w:ascii="Times New Roman" w:hAnsi="Times New Roman" w:cstheme="minorHAnsi"/>
            <w:sz w:val="24"/>
          </w:rPr>
          <w:t>társadalmi szervezet</w:t>
        </w:r>
      </w:hyperlink>
      <w:r w:rsidRPr="00554DD9">
        <w:rPr>
          <w:rFonts w:ascii="Times New Roman" w:hAnsi="Times New Roman" w:cstheme="minorHAnsi"/>
          <w:sz w:val="24"/>
        </w:rPr>
        <w:t xml:space="preserve">, amely </w:t>
      </w:r>
      <w:hyperlink r:id="rId15" w:tooltip="Jogképesség" w:history="1">
        <w:r w:rsidRPr="00554DD9">
          <w:rPr>
            <w:rFonts w:ascii="Times New Roman" w:hAnsi="Times New Roman" w:cstheme="minorHAnsi"/>
            <w:sz w:val="24"/>
          </w:rPr>
          <w:t>jogképes</w:t>
        </w:r>
      </w:hyperlink>
      <w:r w:rsidRPr="00554DD9">
        <w:rPr>
          <w:rFonts w:ascii="Times New Roman" w:hAnsi="Times New Roman" w:cstheme="minorHAnsi"/>
          <w:sz w:val="24"/>
        </w:rPr>
        <w:t>, azaz a saját nevében jogokat szerezhet és kötelezettségeket vállalhat. (pl.</w:t>
      </w:r>
      <w:proofErr w:type="gramStart"/>
      <w:r w:rsidRPr="00554DD9">
        <w:rPr>
          <w:rFonts w:ascii="Times New Roman" w:hAnsi="Times New Roman" w:cstheme="minorHAnsi"/>
          <w:sz w:val="24"/>
        </w:rPr>
        <w:t>:szerződéseket</w:t>
      </w:r>
      <w:proofErr w:type="gramEnd"/>
      <w:r w:rsidRPr="00554DD9">
        <w:rPr>
          <w:rFonts w:ascii="Times New Roman" w:hAnsi="Times New Roman" w:cstheme="minorHAnsi"/>
          <w:sz w:val="24"/>
        </w:rPr>
        <w:t xml:space="preserve"> köthet)</w:t>
      </w: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Büntetés-végrehajtás Országos Parancsnoksága a jogszabályok, a belügyminiszter döntései és az országos parancsnok intézkedései, szakutasításai és utasítás</w:t>
      </w:r>
      <w:r w:rsidR="009C1BB9" w:rsidRPr="00554DD9">
        <w:rPr>
          <w:rFonts w:ascii="Times New Roman" w:eastAsia="Times New Roman" w:hAnsi="Times New Roman" w:cs="Times New Roman"/>
          <w:sz w:val="24"/>
          <w:szCs w:val="24"/>
          <w:lang w:eastAsia="hu-HU"/>
        </w:rPr>
        <w:t>ai alapján látja el feladatait.</w:t>
      </w:r>
    </w:p>
    <w:p w:rsidR="00963828" w:rsidRPr="00554DD9" w:rsidRDefault="00963828"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lastRenderedPageBreak/>
        <w:t>A Büntetés-végrehajtás Országo</w:t>
      </w:r>
      <w:r w:rsidR="009C1BB9" w:rsidRPr="00554DD9">
        <w:rPr>
          <w:rFonts w:ascii="Times New Roman" w:eastAsia="Times New Roman" w:hAnsi="Times New Roman" w:cs="Times New Roman"/>
          <w:b/>
          <w:sz w:val="24"/>
          <w:szCs w:val="24"/>
          <w:u w:val="single"/>
          <w:lang w:eastAsia="hu-HU"/>
        </w:rPr>
        <w:t>s Parancsnokság főbb feladatai:</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Előkészíti az országos parancsnok utasításait, szakutasításait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Felügyeli, ellenőrzi és szakmailag irányítja 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szervek szolgálati feladatainak végrehajtását (főosztályok útján történik)</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xml:space="preserve">. szervezet költségvetési keretéből biztosítja 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szervek részére szükséges feltételeket és ellenőrzi költségvetésüket (éves költségvetés biztosítása)</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Együttműködik a büntetések és az intézkedések végrehajtásában közreműködő, illetve a végrehajtást segítő állami szervekkel és egyesületekkel, vallási közösségekkel, alapítványokkal és személyekkel, továbbá az érintett nemzetközi szervezetekkel</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Végzi a honvédelemmel, polgári és katasztrófavédelemmel, munka– és tűzvédelemmel kapcsolatos központi feladatokat</w:t>
      </w: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belügyminiszter feladatai végrehajtása keretében dönt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szervezet létrehozásáról, át</w:t>
      </w:r>
      <w:r w:rsidR="009C1BB9" w:rsidRPr="00554DD9">
        <w:rPr>
          <w:rFonts w:ascii="Times New Roman" w:eastAsia="Times New Roman" w:hAnsi="Times New Roman" w:cs="Times New Roman"/>
          <w:sz w:val="24"/>
          <w:szCs w:val="24"/>
          <w:lang w:eastAsia="hu-HU"/>
        </w:rPr>
        <w:t>alakításáról, megszüntetéséről.</w:t>
      </w:r>
    </w:p>
    <w:p w:rsidR="00963828" w:rsidRPr="00554DD9" w:rsidRDefault="009C1BB9"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A Belügyminiszter létrehozhat: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Intézeteket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Intézményeket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Gazdasági társaságokat</w:t>
      </w:r>
    </w:p>
    <w:p w:rsidR="00963828" w:rsidRPr="00554DD9" w:rsidRDefault="00963828" w:rsidP="00763E78">
      <w:pPr>
        <w:spacing w:before="240"/>
        <w:ind w:firstLine="36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intézetek a jogszabályok, az országos parancsnok intézkedései, utasításai, szakutasításai, illetve a szervezeti és működési szabályzat és az intézetparancsnok intézkedései alapján látják el feladataikat.</w:t>
      </w: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intézetet a parancsnok, a főigazgató f</w:t>
      </w:r>
      <w:r w:rsidR="009C1BB9" w:rsidRPr="00554DD9">
        <w:rPr>
          <w:rFonts w:ascii="Times New Roman" w:eastAsia="Times New Roman" w:hAnsi="Times New Roman" w:cs="Times New Roman"/>
          <w:sz w:val="24"/>
          <w:szCs w:val="24"/>
          <w:lang w:eastAsia="hu-HU"/>
        </w:rPr>
        <w:t>őorvos vagy igazgató irányítja.</w:t>
      </w:r>
    </w:p>
    <w:p w:rsidR="00963828" w:rsidRPr="00554DD9" w:rsidRDefault="009C1BB9"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Intézetek alapíthatók:</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büntetések és intézkedés jellegére tekintettel (országos, letöltő-, megyei házak)</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végrehajtási fokozatra való tekintettel (fegyház, börtön, fogház)</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fogvatartottak életkorára, nemére tekintettel (</w:t>
      </w:r>
      <w:proofErr w:type="spellStart"/>
      <w:r w:rsidRPr="00554DD9">
        <w:rPr>
          <w:rFonts w:ascii="Times New Roman" w:eastAsia="Times New Roman" w:hAnsi="Times New Roman" w:cs="Times New Roman"/>
          <w:sz w:val="24"/>
          <w:szCs w:val="24"/>
          <w:lang w:eastAsia="hu-HU"/>
        </w:rPr>
        <w:t>Fk</w:t>
      </w:r>
      <w:proofErr w:type="spellEnd"/>
      <w:r w:rsidRPr="00554DD9">
        <w:rPr>
          <w:rFonts w:ascii="Times New Roman" w:eastAsia="Times New Roman" w:hAnsi="Times New Roman" w:cs="Times New Roman"/>
          <w:sz w:val="24"/>
          <w:szCs w:val="24"/>
          <w:lang w:eastAsia="hu-HU"/>
        </w:rPr>
        <w:t>. Tököl, Kalocsa-női)</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kóros elmeállapotúak gyógykezelésére, elmemegfigyelésére és kivizsgálására tekintettel (IMEI)</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végrehajtás egyéb, sajátos körülményeire tekintettel (</w:t>
      </w:r>
      <w:proofErr w:type="spellStart"/>
      <w:r w:rsidRPr="00554DD9">
        <w:rPr>
          <w:rFonts w:ascii="Times New Roman" w:eastAsia="Times New Roman" w:hAnsi="Times New Roman" w:cs="Times New Roman"/>
          <w:sz w:val="24"/>
          <w:szCs w:val="24"/>
          <w:lang w:eastAsia="hu-HU"/>
        </w:rPr>
        <w:t>HSR-körlet</w:t>
      </w:r>
      <w:proofErr w:type="spellEnd"/>
      <w:r w:rsidRPr="00554DD9">
        <w:rPr>
          <w:rFonts w:ascii="Times New Roman" w:eastAsia="Times New Roman" w:hAnsi="Times New Roman" w:cs="Times New Roman"/>
          <w:sz w:val="24"/>
          <w:szCs w:val="24"/>
          <w:lang w:eastAsia="hu-HU"/>
        </w:rPr>
        <w:t>, KBK, anya-gyermek körlet)</w:t>
      </w:r>
    </w:p>
    <w:p w:rsidR="00963828" w:rsidRPr="00554DD9" w:rsidRDefault="009C1BB9"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Intézmények alapíthatók:</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szervek anyagi-technikai ellátására (KAR - központi anyagraktár)</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Szociális és egészségügyi feladatok ellátására (Igal, Pilisszentkereszt - BVOTRK)</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lastRenderedPageBreak/>
        <w:t>Személyi állomány oktatására, tovább képzésére (BVOTRK - Budapest, Pilisszentkereszt, Igal - Nemzeti Közszolgálati Egyetem Rendészettudományi Kar Büntetés-végrehajtási tanszék)</w:t>
      </w: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b/>
          <w:sz w:val="24"/>
          <w:szCs w:val="24"/>
          <w:u w:val="single"/>
          <w:lang w:eastAsia="hu-HU"/>
        </w:rPr>
        <w:t>A gazdasági társaságokat</w:t>
      </w:r>
      <w:r w:rsidRPr="00554DD9">
        <w:rPr>
          <w:rFonts w:ascii="Times New Roman" w:eastAsia="Times New Roman" w:hAnsi="Times New Roman" w:cs="Times New Roman"/>
          <w:sz w:val="24"/>
          <w:szCs w:val="24"/>
          <w:lang w:eastAsia="hu-HU"/>
        </w:rPr>
        <w:t xml:space="preserve"> a szabadságvesztés végrehajtásának célja </w:t>
      </w:r>
      <w:r w:rsidR="009C1BB9" w:rsidRPr="00554DD9">
        <w:rPr>
          <w:rFonts w:ascii="Times New Roman" w:eastAsia="Times New Roman" w:hAnsi="Times New Roman" w:cs="Times New Roman"/>
          <w:sz w:val="24"/>
          <w:szCs w:val="24"/>
          <w:lang w:eastAsia="hu-HU"/>
        </w:rPr>
        <w:t>elérése érdekében hozzák létre.</w:t>
      </w:r>
    </w:p>
    <w:p w:rsidR="00963828" w:rsidRPr="00554DD9" w:rsidRDefault="00963828" w:rsidP="00554DD9">
      <w:pPr>
        <w:spacing w:before="240"/>
        <w:ind w:left="150" w:right="150" w:firstLine="240"/>
        <w:jc w:val="both"/>
        <w:rPr>
          <w:rFonts w:ascii="Times New Roman" w:eastAsia="Times New Roman" w:hAnsi="Times New Roman" w:cs="Times New Roman"/>
          <w:sz w:val="24"/>
          <w:szCs w:val="24"/>
          <w:lang w:eastAsia="hu-HU"/>
        </w:rPr>
      </w:pPr>
      <w:proofErr w:type="spellStart"/>
      <w:r w:rsidRPr="00554DD9">
        <w:rPr>
          <w:rFonts w:ascii="Times New Roman" w:eastAsia="Times New Roman" w:hAnsi="Times New Roman" w:cs="Times New Roman"/>
          <w:b/>
          <w:sz w:val="24"/>
          <w:szCs w:val="24"/>
          <w:lang w:eastAsia="hu-HU"/>
        </w:rPr>
        <w:t>Bv</w:t>
      </w:r>
      <w:proofErr w:type="spellEnd"/>
      <w:r w:rsidRPr="00554DD9">
        <w:rPr>
          <w:rFonts w:ascii="Times New Roman" w:eastAsia="Times New Roman" w:hAnsi="Times New Roman" w:cs="Times New Roman"/>
          <w:b/>
          <w:sz w:val="24"/>
          <w:szCs w:val="24"/>
          <w:lang w:eastAsia="hu-HU"/>
        </w:rPr>
        <w:t>. törvény</w:t>
      </w:r>
      <w:r w:rsidRPr="00554DD9">
        <w:rPr>
          <w:rFonts w:ascii="Times New Roman" w:eastAsia="Times New Roman" w:hAnsi="Times New Roman" w:cs="Times New Roman"/>
          <w:sz w:val="24"/>
          <w:szCs w:val="24"/>
          <w:lang w:eastAsia="hu-HU"/>
        </w:rPr>
        <w:t xml:space="preserve"> </w:t>
      </w:r>
      <w:r w:rsidRPr="00554DD9">
        <w:rPr>
          <w:rFonts w:ascii="Times New Roman" w:eastAsia="Times New Roman" w:hAnsi="Times New Roman" w:cs="Times New Roman"/>
          <w:b/>
          <w:bCs/>
          <w:sz w:val="24"/>
          <w:szCs w:val="24"/>
          <w:lang w:eastAsia="hu-HU"/>
        </w:rPr>
        <w:t xml:space="preserve">83. § </w:t>
      </w:r>
      <w:r w:rsidRPr="00554DD9">
        <w:rPr>
          <w:rFonts w:ascii="Times New Roman" w:eastAsia="Times New Roman" w:hAnsi="Times New Roman" w:cs="Times New Roman"/>
          <w:sz w:val="24"/>
          <w:szCs w:val="24"/>
          <w:lang w:eastAsia="hu-HU"/>
        </w:rPr>
        <w:t xml:space="preserve">(1) </w:t>
      </w:r>
      <w:r w:rsidRPr="00554DD9">
        <w:rPr>
          <w:rFonts w:ascii="Times New Roman" w:eastAsia="Times New Roman" w:hAnsi="Times New Roman" w:cs="Times New Roman"/>
          <w:b/>
          <w:sz w:val="24"/>
          <w:szCs w:val="24"/>
          <w:lang w:eastAsia="hu-HU"/>
        </w:rPr>
        <w:t>A szabadságvesztés végrehajtásának célja</w:t>
      </w:r>
      <w:r w:rsidRPr="00554DD9">
        <w:rPr>
          <w:rFonts w:ascii="Times New Roman" w:eastAsia="Times New Roman" w:hAnsi="Times New Roman" w:cs="Times New Roman"/>
          <w:sz w:val="24"/>
          <w:szCs w:val="24"/>
          <w:lang w:eastAsia="hu-HU"/>
        </w:rPr>
        <w:t xml:space="preserve"> az ítéletben meghatározott joghátrány érvényesítése, valamint a végrehajtás alatti </w:t>
      </w:r>
      <w:proofErr w:type="spellStart"/>
      <w:r w:rsidRPr="00554DD9">
        <w:rPr>
          <w:rFonts w:ascii="Times New Roman" w:eastAsia="Times New Roman" w:hAnsi="Times New Roman" w:cs="Times New Roman"/>
          <w:sz w:val="24"/>
          <w:szCs w:val="24"/>
          <w:lang w:eastAsia="hu-HU"/>
        </w:rPr>
        <w:t>reintegrációs</w:t>
      </w:r>
      <w:proofErr w:type="spellEnd"/>
      <w:r w:rsidRPr="00554DD9">
        <w:rPr>
          <w:rFonts w:ascii="Times New Roman" w:eastAsia="Times New Roman" w:hAnsi="Times New Roman" w:cs="Times New Roman"/>
          <w:sz w:val="24"/>
          <w:szCs w:val="24"/>
          <w:lang w:eastAsia="hu-HU"/>
        </w:rPr>
        <w:t xml:space="preserve"> tevékenység eredményeként annak elősegítése, hogy az elítélt szabadulása után a társadalomba sikeresen visszailleszkedjen és a társa</w:t>
      </w:r>
      <w:r w:rsidR="00554DD9">
        <w:rPr>
          <w:rFonts w:ascii="Times New Roman" w:eastAsia="Times New Roman" w:hAnsi="Times New Roman" w:cs="Times New Roman"/>
          <w:sz w:val="24"/>
          <w:szCs w:val="24"/>
          <w:lang w:eastAsia="hu-HU"/>
        </w:rPr>
        <w:t>dalom jogkövető tagjává váljon.</w:t>
      </w:r>
    </w:p>
    <w:p w:rsidR="00963828" w:rsidRPr="00554DD9" w:rsidRDefault="00963828" w:rsidP="009C1BB9">
      <w:pPr>
        <w:pStyle w:val="Cmsor1"/>
        <w:rPr>
          <w:color w:val="auto"/>
        </w:rPr>
      </w:pPr>
      <w:bookmarkStart w:id="6" w:name="_Toc1652099"/>
      <w:r w:rsidRPr="00554DD9">
        <w:rPr>
          <w:color w:val="auto"/>
        </w:rPr>
        <w:t xml:space="preserve">A </w:t>
      </w:r>
      <w:proofErr w:type="spellStart"/>
      <w:r w:rsidRPr="00554DD9">
        <w:rPr>
          <w:color w:val="auto"/>
        </w:rPr>
        <w:t>bv</w:t>
      </w:r>
      <w:proofErr w:type="spellEnd"/>
      <w:r w:rsidRPr="00554DD9">
        <w:rPr>
          <w:color w:val="auto"/>
        </w:rPr>
        <w:t>. szervezet személyi állománya</w:t>
      </w:r>
      <w:bookmarkEnd w:id="6"/>
    </w:p>
    <w:p w:rsidR="00963828" w:rsidRPr="00554DD9" w:rsidRDefault="00963828"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B</w:t>
      </w:r>
      <w:r w:rsidR="009C1BB9" w:rsidRPr="00554DD9">
        <w:rPr>
          <w:rFonts w:ascii="Times New Roman" w:eastAsia="Times New Roman" w:hAnsi="Times New Roman" w:cs="Times New Roman"/>
          <w:b/>
          <w:sz w:val="24"/>
          <w:szCs w:val="24"/>
          <w:u w:val="single"/>
          <w:lang w:eastAsia="hu-HU"/>
        </w:rPr>
        <w:t>V szervezet személyi állománya:</w:t>
      </w: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xml:space="preserve">. szervezet </w:t>
      </w:r>
      <w:r w:rsidRPr="00554DD9">
        <w:rPr>
          <w:rFonts w:ascii="Times New Roman" w:eastAsia="Times New Roman" w:hAnsi="Times New Roman" w:cs="Times New Roman"/>
          <w:b/>
          <w:sz w:val="24"/>
          <w:szCs w:val="24"/>
          <w:lang w:eastAsia="hu-HU"/>
        </w:rPr>
        <w:t>személyi állománya</w:t>
      </w:r>
      <w:r w:rsidRPr="00554DD9">
        <w:rPr>
          <w:rFonts w:ascii="Times New Roman" w:eastAsia="Times New Roman" w:hAnsi="Times New Roman" w:cs="Times New Roman"/>
          <w:sz w:val="24"/>
          <w:szCs w:val="24"/>
          <w:lang w:eastAsia="hu-HU"/>
        </w:rPr>
        <w:t xml:space="preserve"> olyan személyekből áll, akik rendelkeznek:</w:t>
      </w:r>
    </w:p>
    <w:p w:rsidR="00963828" w:rsidRPr="00554DD9" w:rsidRDefault="00963828" w:rsidP="00763E78">
      <w:pPr>
        <w:numPr>
          <w:ilvl w:val="0"/>
          <w:numId w:val="5"/>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munkakör betöltéséhez szükséges személyi, egészségi, fizikai feltételekkel, </w:t>
      </w:r>
    </w:p>
    <w:p w:rsidR="00963828" w:rsidRPr="00554DD9" w:rsidRDefault="00963828" w:rsidP="00763E78">
      <w:pPr>
        <w:numPr>
          <w:ilvl w:val="0"/>
          <w:numId w:val="5"/>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megfelelő iskolai végzettséggel, szakképzettséggel, </w:t>
      </w:r>
    </w:p>
    <w:p w:rsidR="00A73E8B" w:rsidRDefault="00963828" w:rsidP="00763E78">
      <w:pPr>
        <w:numPr>
          <w:ilvl w:val="0"/>
          <w:numId w:val="5"/>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valamint azokkal a pszichikai adottságokkal, amelyek alkalmassá teszik őket arra, hogy feladatukat fogvatartott emberek között emberséges módon lássák el.</w:t>
      </w:r>
    </w:p>
    <w:p w:rsidR="00554DD9" w:rsidRPr="00554DD9" w:rsidRDefault="00554DD9" w:rsidP="00554DD9">
      <w:pPr>
        <w:spacing w:before="240" w:after="200"/>
        <w:contextualSpacing/>
        <w:rPr>
          <w:rFonts w:ascii="Times New Roman" w:eastAsia="Times New Roman" w:hAnsi="Times New Roman" w:cs="Times New Roman"/>
          <w:sz w:val="24"/>
          <w:szCs w:val="24"/>
          <w:lang w:eastAsia="hu-HU"/>
        </w:rPr>
      </w:pPr>
    </w:p>
    <w:p w:rsidR="00963828" w:rsidRPr="00554DD9" w:rsidRDefault="00A73E8B" w:rsidP="00763E78">
      <w:pPr>
        <w:spacing w:before="240"/>
        <w:rPr>
          <w:rFonts w:ascii="Times New Roman" w:eastAsia="Times New Roman" w:hAnsi="Times New Roman" w:cs="Times New Roman"/>
          <w:b/>
          <w:sz w:val="24"/>
          <w:szCs w:val="24"/>
          <w:lang w:eastAsia="hu-HU"/>
        </w:rPr>
      </w:pPr>
      <w:r w:rsidRPr="00554DD9">
        <w:rPr>
          <w:rFonts w:ascii="Times" w:eastAsia="Times New Roman" w:hAnsi="Times" w:cs="Times"/>
          <w:szCs w:val="24"/>
          <w:lang w:eastAsia="hu-HU"/>
        </w:rPr>
        <w:t xml:space="preserve">A </w:t>
      </w:r>
      <w:r w:rsidRPr="00554DD9">
        <w:rPr>
          <w:rFonts w:ascii="Times" w:eastAsia="Times New Roman" w:hAnsi="Times" w:cs="Times"/>
          <w:b/>
          <w:szCs w:val="24"/>
          <w:lang w:eastAsia="hu-HU"/>
        </w:rPr>
        <w:t xml:space="preserve">rendvédelmi igazgatási szolgálati jogviszonyban álló, illetve munkaviszonyban álló </w:t>
      </w:r>
      <w:r w:rsidRPr="00554DD9">
        <w:rPr>
          <w:rFonts w:ascii="Times" w:eastAsia="Times New Roman" w:hAnsi="Times" w:cs="Times"/>
          <w:szCs w:val="24"/>
          <w:lang w:eastAsia="hu-HU"/>
        </w:rPr>
        <w:t>személy csak olyan munkakört láthat el, amelyhez a hivatásos szolgálati jogviszony létesítésének sajátos feltételei nem szükségesek.</w:t>
      </w:r>
    </w:p>
    <w:p w:rsidR="00963828" w:rsidRPr="00554DD9" w:rsidRDefault="00963828"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Személyi állomán</w:t>
      </w:r>
      <w:r w:rsidR="009C1BB9" w:rsidRPr="00554DD9">
        <w:rPr>
          <w:rFonts w:ascii="Times New Roman" w:eastAsia="Times New Roman" w:hAnsi="Times New Roman" w:cs="Times New Roman"/>
          <w:b/>
          <w:sz w:val="24"/>
          <w:szCs w:val="24"/>
          <w:u w:val="single"/>
          <w:lang w:eastAsia="hu-HU"/>
        </w:rPr>
        <w:t>y intézeteknél, intézményeknél:</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Hivatásos szolgálati jogviszonyban állók (</w:t>
      </w:r>
      <w:r w:rsidRPr="00554DD9">
        <w:rPr>
          <w:rFonts w:ascii="Times New Roman" w:eastAsia="Times New Roman" w:hAnsi="Times New Roman" w:cs="Times New Roman"/>
          <w:b/>
          <w:i/>
          <w:sz w:val="24"/>
          <w:szCs w:val="24"/>
          <w:lang w:eastAsia="hu-HU"/>
        </w:rPr>
        <w:t>2015. évi XLII. Tv. – HSZT</w:t>
      </w:r>
      <w:r w:rsidRPr="00554DD9">
        <w:rPr>
          <w:rFonts w:ascii="Times New Roman" w:eastAsia="Times New Roman" w:hAnsi="Times New Roman" w:cs="Times New Roman"/>
          <w:sz w:val="24"/>
          <w:szCs w:val="24"/>
          <w:lang w:eastAsia="hu-HU"/>
        </w:rPr>
        <w:t>)</w:t>
      </w:r>
    </w:p>
    <w:p w:rsidR="00963828" w:rsidRPr="00554DD9" w:rsidRDefault="007667B9"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Rendvédelmi igazgatási szolgálati jogviszonyban állók</w:t>
      </w:r>
      <w:r w:rsidR="00A73E8B" w:rsidRPr="00554DD9">
        <w:rPr>
          <w:rFonts w:ascii="Times New Roman" w:eastAsia="Times New Roman" w:hAnsi="Times New Roman" w:cs="Times New Roman"/>
          <w:sz w:val="24"/>
          <w:szCs w:val="24"/>
          <w:lang w:eastAsia="hu-HU"/>
        </w:rPr>
        <w:t xml:space="preserve"> (fegyveres biztonsági őrség tagjai)</w:t>
      </w:r>
    </w:p>
    <w:p w:rsidR="00963828" w:rsidRPr="00554DD9" w:rsidRDefault="007667B9"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Munkaviszonyban állók</w:t>
      </w:r>
      <w:r w:rsidR="00A73E8B" w:rsidRPr="00554DD9">
        <w:rPr>
          <w:rFonts w:ascii="Times New Roman" w:eastAsia="Times New Roman" w:hAnsi="Times New Roman" w:cs="Times New Roman"/>
          <w:sz w:val="24"/>
          <w:szCs w:val="24"/>
          <w:lang w:eastAsia="hu-HU"/>
        </w:rPr>
        <w:t xml:space="preserve"> </w:t>
      </w:r>
      <w:r w:rsidRPr="00554DD9">
        <w:rPr>
          <w:rFonts w:ascii="Times New Roman" w:eastAsia="Times New Roman" w:hAnsi="Times New Roman" w:cs="Times New Roman"/>
          <w:sz w:val="24"/>
          <w:szCs w:val="24"/>
          <w:lang w:eastAsia="hu-HU"/>
        </w:rPr>
        <w:t>(</w:t>
      </w:r>
      <w:r w:rsidRPr="00554DD9">
        <w:rPr>
          <w:rFonts w:ascii="Times New Roman" w:eastAsia="Times New Roman" w:hAnsi="Times New Roman" w:cs="Times New Roman"/>
          <w:b/>
          <w:i/>
          <w:sz w:val="24"/>
          <w:szCs w:val="24"/>
          <w:lang w:eastAsia="hu-HU"/>
        </w:rPr>
        <w:t>2012. évi I. Tv. – Munka Törvénykönyve</w:t>
      </w:r>
      <w:r w:rsidR="00A73E8B" w:rsidRPr="00554DD9">
        <w:rPr>
          <w:rFonts w:ascii="Times New Roman" w:eastAsia="Times New Roman" w:hAnsi="Times New Roman" w:cs="Times New Roman"/>
          <w:b/>
          <w:i/>
          <w:sz w:val="24"/>
          <w:szCs w:val="24"/>
          <w:lang w:eastAsia="hu-HU"/>
        </w:rPr>
        <w:t xml:space="preserve">- </w:t>
      </w:r>
      <w:r w:rsidR="00A73E8B" w:rsidRPr="00554DD9">
        <w:rPr>
          <w:rFonts w:ascii="Times New Roman" w:eastAsia="Times New Roman" w:hAnsi="Times New Roman" w:cs="Times New Roman"/>
          <w:sz w:val="24"/>
          <w:szCs w:val="24"/>
          <w:lang w:eastAsia="hu-HU"/>
        </w:rPr>
        <w:t>fegyveres biztonsági őrség tagjai)</w:t>
      </w:r>
      <w:r w:rsidRPr="00554DD9">
        <w:rPr>
          <w:rFonts w:ascii="Times New Roman" w:eastAsia="Times New Roman" w:hAnsi="Times New Roman" w:cs="Times New Roman"/>
          <w:sz w:val="24"/>
          <w:szCs w:val="24"/>
          <w:lang w:eastAsia="hu-HU"/>
        </w:rPr>
        <w:t>)</w:t>
      </w:r>
    </w:p>
    <w:p w:rsidR="00963828" w:rsidRPr="00554DD9" w:rsidRDefault="00554DD9" w:rsidP="00763E78">
      <w:pPr>
        <w:spacing w:before="240"/>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Gazdasági társaságoknál:</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Hivatásos szolgálati jogviszonyban állók</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Közalkalmazotti jogviszonyban állók</w:t>
      </w:r>
    </w:p>
    <w:p w:rsidR="009C1BB9" w:rsidRPr="00554DD9" w:rsidRDefault="007667B9" w:rsidP="009C1BB9">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Munka</w:t>
      </w:r>
      <w:r w:rsidR="00963828" w:rsidRPr="00554DD9">
        <w:rPr>
          <w:rFonts w:ascii="Times New Roman" w:eastAsia="Times New Roman" w:hAnsi="Times New Roman" w:cs="Times New Roman"/>
          <w:sz w:val="24"/>
          <w:szCs w:val="24"/>
          <w:lang w:eastAsia="hu-HU"/>
        </w:rPr>
        <w:t>viszonyban állók (</w:t>
      </w:r>
      <w:r w:rsidR="00963828" w:rsidRPr="00554DD9">
        <w:rPr>
          <w:rFonts w:ascii="Times New Roman" w:eastAsia="Times New Roman" w:hAnsi="Times New Roman" w:cs="Times New Roman"/>
          <w:b/>
          <w:i/>
          <w:sz w:val="24"/>
          <w:szCs w:val="24"/>
          <w:lang w:eastAsia="hu-HU"/>
        </w:rPr>
        <w:t>2012. évi I. Tv. – Munka Törvénykönyve</w:t>
      </w:r>
      <w:r w:rsidR="00963828" w:rsidRPr="00554DD9">
        <w:rPr>
          <w:rFonts w:ascii="Times New Roman" w:eastAsia="Times New Roman" w:hAnsi="Times New Roman" w:cs="Times New Roman"/>
          <w:sz w:val="24"/>
          <w:szCs w:val="24"/>
          <w:lang w:eastAsia="hu-HU"/>
        </w:rPr>
        <w:t>)</w:t>
      </w:r>
    </w:p>
    <w:p w:rsidR="00554DD9" w:rsidRDefault="00554DD9">
      <w:pPr>
        <w:rPr>
          <w:rFonts w:asciiTheme="majorHAnsi" w:eastAsia="Times New Roman" w:hAnsiTheme="majorHAnsi" w:cstheme="majorBidi"/>
          <w:b/>
          <w:bCs/>
          <w:sz w:val="28"/>
          <w:szCs w:val="28"/>
          <w:lang w:eastAsia="hu-HU"/>
        </w:rPr>
      </w:pPr>
      <w:r>
        <w:rPr>
          <w:rFonts w:eastAsia="Times New Roman"/>
          <w:lang w:eastAsia="hu-HU"/>
        </w:rPr>
        <w:br w:type="page"/>
      </w:r>
    </w:p>
    <w:p w:rsidR="00A73E8B" w:rsidRPr="00554DD9" w:rsidRDefault="00A73E8B" w:rsidP="009C1BB9">
      <w:pPr>
        <w:pStyle w:val="Cmsor1"/>
        <w:rPr>
          <w:rFonts w:eastAsia="Times New Roman"/>
          <w:color w:val="auto"/>
          <w:lang w:eastAsia="hu-HU"/>
        </w:rPr>
      </w:pPr>
      <w:bookmarkStart w:id="7" w:name="_Toc1652100"/>
      <w:r w:rsidRPr="00554DD9">
        <w:rPr>
          <w:rFonts w:eastAsia="Times New Roman"/>
          <w:color w:val="auto"/>
          <w:lang w:eastAsia="hu-HU"/>
        </w:rPr>
        <w:lastRenderedPageBreak/>
        <w:t xml:space="preserve">A </w:t>
      </w:r>
      <w:proofErr w:type="spellStart"/>
      <w:r w:rsidRPr="00554DD9">
        <w:rPr>
          <w:rFonts w:eastAsia="Times New Roman"/>
          <w:color w:val="auto"/>
          <w:lang w:eastAsia="hu-HU"/>
        </w:rPr>
        <w:t>bv</w:t>
      </w:r>
      <w:proofErr w:type="spellEnd"/>
      <w:r w:rsidRPr="00554DD9">
        <w:rPr>
          <w:rFonts w:eastAsia="Times New Roman"/>
          <w:color w:val="auto"/>
          <w:lang w:eastAsia="hu-HU"/>
        </w:rPr>
        <w:t>. szervezetben működtetett fegyveres biztonsági őrség</w:t>
      </w:r>
      <w:bookmarkEnd w:id="7"/>
    </w:p>
    <w:p w:rsidR="00E72357" w:rsidRPr="00554DD9" w:rsidRDefault="00A73E8B" w:rsidP="009C1BB9">
      <w:pPr>
        <w:spacing w:before="240" w:after="20"/>
        <w:ind w:firstLine="180"/>
        <w:jc w:val="both"/>
        <w:rPr>
          <w:rFonts w:ascii="Times" w:eastAsia="Times New Roman" w:hAnsi="Times" w:cs="Times"/>
          <w:b/>
          <w:sz w:val="24"/>
          <w:szCs w:val="24"/>
          <w:u w:val="single"/>
          <w:lang w:eastAsia="hu-HU"/>
        </w:rPr>
      </w:pPr>
      <w:r w:rsidRPr="00554DD9">
        <w:rPr>
          <w:rFonts w:ascii="Times" w:eastAsia="Times New Roman" w:hAnsi="Times" w:cs="Times"/>
          <w:b/>
          <w:sz w:val="24"/>
          <w:szCs w:val="24"/>
          <w:u w:val="single"/>
          <w:lang w:eastAsia="hu-HU"/>
        </w:rPr>
        <w:t xml:space="preserve">A </w:t>
      </w:r>
      <w:proofErr w:type="spellStart"/>
      <w:r w:rsidRPr="00554DD9">
        <w:rPr>
          <w:rFonts w:ascii="Times" w:eastAsia="Times New Roman" w:hAnsi="Times" w:cs="Times"/>
          <w:b/>
          <w:sz w:val="24"/>
          <w:szCs w:val="24"/>
          <w:u w:val="single"/>
          <w:lang w:eastAsia="hu-HU"/>
        </w:rPr>
        <w:t>bv</w:t>
      </w:r>
      <w:proofErr w:type="spellEnd"/>
      <w:r w:rsidRPr="00554DD9">
        <w:rPr>
          <w:rFonts w:ascii="Times" w:eastAsia="Times New Roman" w:hAnsi="Times" w:cs="Times"/>
          <w:b/>
          <w:sz w:val="24"/>
          <w:szCs w:val="24"/>
          <w:u w:val="single"/>
          <w:lang w:eastAsia="hu-HU"/>
        </w:rPr>
        <w:t>. szervezetben működtetett fegyveres biztonsági őrség a következő tevékenység ellátásában működhet közre:</w:t>
      </w:r>
    </w:p>
    <w:p w:rsidR="00A73E8B" w:rsidRPr="00554DD9" w:rsidRDefault="00A73E8B" w:rsidP="00763E78">
      <w:pPr>
        <w:spacing w:before="240" w:after="20"/>
        <w:ind w:firstLine="180"/>
        <w:jc w:val="both"/>
        <w:rPr>
          <w:rFonts w:ascii="Times" w:eastAsia="Times New Roman" w:hAnsi="Times" w:cs="Times"/>
          <w:sz w:val="24"/>
          <w:szCs w:val="24"/>
          <w:lang w:eastAsia="hu-HU"/>
        </w:rPr>
      </w:pPr>
      <w:proofErr w:type="gramStart"/>
      <w:r w:rsidRPr="00554DD9">
        <w:rPr>
          <w:rFonts w:ascii="Times" w:eastAsia="Times New Roman" w:hAnsi="Times" w:cs="Times"/>
          <w:i/>
          <w:iCs/>
          <w:sz w:val="24"/>
          <w:szCs w:val="24"/>
          <w:lang w:eastAsia="hu-HU"/>
        </w:rPr>
        <w:t>a</w:t>
      </w:r>
      <w:proofErr w:type="gramEnd"/>
      <w:r w:rsidRPr="00554DD9">
        <w:rPr>
          <w:rFonts w:ascii="Times" w:eastAsia="Times New Roman" w:hAnsi="Times" w:cs="Times"/>
          <w:i/>
          <w:iCs/>
          <w:sz w:val="24"/>
          <w:szCs w:val="24"/>
          <w:lang w:eastAsia="hu-HU"/>
        </w:rPr>
        <w:t>)</w:t>
      </w:r>
      <w:r w:rsidRPr="00554DD9">
        <w:rPr>
          <w:rFonts w:ascii="Times" w:eastAsia="Times New Roman" w:hAnsi="Times" w:cs="Times"/>
          <w:sz w:val="24"/>
          <w:szCs w:val="24"/>
          <w:lang w:eastAsia="hu-HU"/>
        </w:rPr>
        <w:t xml:space="preserve"> </w:t>
      </w:r>
      <w:proofErr w:type="spellStart"/>
      <w:r w:rsidRPr="00554DD9">
        <w:rPr>
          <w:rFonts w:ascii="Times" w:eastAsia="Times New Roman" w:hAnsi="Times" w:cs="Times"/>
          <w:sz w:val="24"/>
          <w:szCs w:val="24"/>
          <w:lang w:eastAsia="hu-HU"/>
        </w:rPr>
        <w:t>a</w:t>
      </w:r>
      <w:proofErr w:type="spellEnd"/>
      <w:r w:rsidRPr="00554DD9">
        <w:rPr>
          <w:rFonts w:ascii="Times" w:eastAsia="Times New Roman" w:hAnsi="Times" w:cs="Times"/>
          <w:sz w:val="24"/>
          <w:szCs w:val="24"/>
          <w:lang w:eastAsia="hu-HU"/>
        </w:rPr>
        <w:t xml:space="preserve"> </w:t>
      </w:r>
      <w:proofErr w:type="spellStart"/>
      <w:r w:rsidRPr="00554DD9">
        <w:rPr>
          <w:rFonts w:ascii="Times" w:eastAsia="Times New Roman" w:hAnsi="Times" w:cs="Times"/>
          <w:sz w:val="24"/>
          <w:szCs w:val="24"/>
          <w:lang w:eastAsia="hu-HU"/>
        </w:rPr>
        <w:t>bv</w:t>
      </w:r>
      <w:proofErr w:type="spellEnd"/>
      <w:r w:rsidRPr="00554DD9">
        <w:rPr>
          <w:rFonts w:ascii="Times" w:eastAsia="Times New Roman" w:hAnsi="Times" w:cs="Times"/>
          <w:sz w:val="24"/>
          <w:szCs w:val="24"/>
          <w:lang w:eastAsia="hu-HU"/>
        </w:rPr>
        <w:t>. szervek területére történő be- és kiléptetés végrehajtása,</w:t>
      </w:r>
    </w:p>
    <w:p w:rsidR="00A73E8B" w:rsidRPr="00554DD9" w:rsidRDefault="00A73E8B"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b)</w:t>
      </w:r>
      <w:r w:rsidRPr="00554DD9">
        <w:rPr>
          <w:rFonts w:ascii="Times" w:eastAsia="Times New Roman" w:hAnsi="Times" w:cs="Times"/>
          <w:sz w:val="24"/>
          <w:szCs w:val="24"/>
          <w:lang w:eastAsia="hu-HU"/>
        </w:rPr>
        <w:t xml:space="preserve"> objektumvédelmi tevékenység,</w:t>
      </w:r>
    </w:p>
    <w:p w:rsidR="00A73E8B" w:rsidRPr="00554DD9" w:rsidRDefault="00A73E8B"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c)</w:t>
      </w:r>
      <w:r w:rsidRPr="00554DD9">
        <w:rPr>
          <w:rFonts w:ascii="Times" w:eastAsia="Times New Roman" w:hAnsi="Times" w:cs="Times"/>
          <w:sz w:val="24"/>
          <w:szCs w:val="24"/>
          <w:lang w:eastAsia="hu-HU"/>
        </w:rPr>
        <w:t xml:space="preserve"> járőrözési tevékenység,</w:t>
      </w:r>
    </w:p>
    <w:p w:rsidR="00A73E8B" w:rsidRPr="00554DD9" w:rsidRDefault="00A73E8B"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d)</w:t>
      </w:r>
      <w:r w:rsidRPr="00554DD9">
        <w:rPr>
          <w:rFonts w:ascii="Times" w:eastAsia="Times New Roman" w:hAnsi="Times" w:cs="Times"/>
          <w:sz w:val="24"/>
          <w:szCs w:val="24"/>
          <w:lang w:eastAsia="hu-HU"/>
        </w:rPr>
        <w:t xml:space="preserve"> területőrzés a </w:t>
      </w:r>
      <w:proofErr w:type="spellStart"/>
      <w:r w:rsidRPr="00554DD9">
        <w:rPr>
          <w:rFonts w:ascii="Times" w:eastAsia="Times New Roman" w:hAnsi="Times" w:cs="Times"/>
          <w:sz w:val="24"/>
          <w:szCs w:val="24"/>
          <w:lang w:eastAsia="hu-HU"/>
        </w:rPr>
        <w:t>bv</w:t>
      </w:r>
      <w:proofErr w:type="spellEnd"/>
      <w:r w:rsidRPr="00554DD9">
        <w:rPr>
          <w:rFonts w:ascii="Times" w:eastAsia="Times New Roman" w:hAnsi="Times" w:cs="Times"/>
          <w:sz w:val="24"/>
          <w:szCs w:val="24"/>
          <w:lang w:eastAsia="hu-HU"/>
        </w:rPr>
        <w:t xml:space="preserve">. szervek határán kívül elhelyezkedő területen a </w:t>
      </w:r>
      <w:proofErr w:type="spellStart"/>
      <w:r w:rsidRPr="00554DD9">
        <w:rPr>
          <w:rFonts w:ascii="Times" w:eastAsia="Times New Roman" w:hAnsi="Times" w:cs="Times"/>
          <w:sz w:val="24"/>
          <w:szCs w:val="24"/>
          <w:lang w:eastAsia="hu-HU"/>
        </w:rPr>
        <w:t>bv</w:t>
      </w:r>
      <w:proofErr w:type="spellEnd"/>
      <w:r w:rsidRPr="00554DD9">
        <w:rPr>
          <w:rFonts w:ascii="Times" w:eastAsia="Times New Roman" w:hAnsi="Times" w:cs="Times"/>
          <w:sz w:val="24"/>
          <w:szCs w:val="24"/>
          <w:lang w:eastAsia="hu-HU"/>
        </w:rPr>
        <w:t>. szervek anyagi javainak vagy az ott tartózkodó fogvatartottak őrzése érdekében,</w:t>
      </w:r>
    </w:p>
    <w:p w:rsidR="00E72357" w:rsidRPr="00554DD9" w:rsidRDefault="00A73E8B" w:rsidP="009C1BB9">
      <w:pPr>
        <w:spacing w:before="240" w:after="20"/>
        <w:ind w:firstLine="180"/>
        <w:jc w:val="both"/>
        <w:rPr>
          <w:rFonts w:ascii="Times" w:eastAsia="Times New Roman" w:hAnsi="Times" w:cs="Times"/>
          <w:sz w:val="24"/>
          <w:szCs w:val="24"/>
          <w:lang w:eastAsia="hu-HU"/>
        </w:rPr>
      </w:pPr>
      <w:proofErr w:type="gramStart"/>
      <w:r w:rsidRPr="00554DD9">
        <w:rPr>
          <w:rFonts w:ascii="Times" w:eastAsia="Times New Roman" w:hAnsi="Times" w:cs="Times"/>
          <w:i/>
          <w:iCs/>
          <w:sz w:val="24"/>
          <w:szCs w:val="24"/>
          <w:lang w:eastAsia="hu-HU"/>
        </w:rPr>
        <w:t>e</w:t>
      </w:r>
      <w:proofErr w:type="gramEnd"/>
      <w:r w:rsidRPr="00554DD9">
        <w:rPr>
          <w:rFonts w:ascii="Times" w:eastAsia="Times New Roman" w:hAnsi="Times" w:cs="Times"/>
          <w:i/>
          <w:iCs/>
          <w:sz w:val="24"/>
          <w:szCs w:val="24"/>
          <w:lang w:eastAsia="hu-HU"/>
        </w:rPr>
        <w:t>)</w:t>
      </w:r>
      <w:r w:rsidRPr="00554DD9">
        <w:rPr>
          <w:rFonts w:ascii="Times" w:eastAsia="Times New Roman" w:hAnsi="Times" w:cs="Times"/>
          <w:sz w:val="24"/>
          <w:szCs w:val="24"/>
          <w:lang w:eastAsia="hu-HU"/>
        </w:rPr>
        <w:t xml:space="preserve"> fogvatartotti foglalkoztatás biztosítása a </w:t>
      </w:r>
      <w:proofErr w:type="spellStart"/>
      <w:r w:rsidRPr="00554DD9">
        <w:rPr>
          <w:rFonts w:ascii="Times" w:eastAsia="Times New Roman" w:hAnsi="Times" w:cs="Times"/>
          <w:sz w:val="24"/>
          <w:szCs w:val="24"/>
          <w:lang w:eastAsia="hu-HU"/>
        </w:rPr>
        <w:t>bv</w:t>
      </w:r>
      <w:proofErr w:type="spellEnd"/>
      <w:r w:rsidRPr="00554DD9">
        <w:rPr>
          <w:rFonts w:ascii="Times" w:eastAsia="Times New Roman" w:hAnsi="Times" w:cs="Times"/>
          <w:sz w:val="24"/>
          <w:szCs w:val="24"/>
          <w:lang w:eastAsia="hu-HU"/>
        </w:rPr>
        <w:t>. sze</w:t>
      </w:r>
      <w:r w:rsidR="00E72357" w:rsidRPr="00554DD9">
        <w:rPr>
          <w:rFonts w:ascii="Times" w:eastAsia="Times New Roman" w:hAnsi="Times" w:cs="Times"/>
          <w:sz w:val="24"/>
          <w:szCs w:val="24"/>
          <w:lang w:eastAsia="hu-HU"/>
        </w:rPr>
        <w:t>rvek területén belül vagy kívül</w:t>
      </w:r>
    </w:p>
    <w:p w:rsidR="00E72357" w:rsidRPr="00554DD9" w:rsidRDefault="00E72357" w:rsidP="009C1BB9">
      <w:pPr>
        <w:spacing w:before="240" w:after="20"/>
        <w:jc w:val="both"/>
        <w:rPr>
          <w:rFonts w:ascii="Times" w:eastAsia="Times New Roman" w:hAnsi="Times" w:cs="Times"/>
          <w:sz w:val="24"/>
          <w:szCs w:val="24"/>
          <w:lang w:eastAsia="hu-HU"/>
        </w:rPr>
      </w:pPr>
      <w:r w:rsidRPr="00554DD9">
        <w:rPr>
          <w:rFonts w:ascii="Times" w:eastAsia="Times New Roman" w:hAnsi="Times" w:cs="Times"/>
          <w:szCs w:val="24"/>
          <w:lang w:eastAsia="hu-HU"/>
        </w:rPr>
        <w:t xml:space="preserve">A </w:t>
      </w:r>
      <w:proofErr w:type="spellStart"/>
      <w:r w:rsidRPr="00554DD9">
        <w:rPr>
          <w:rFonts w:ascii="Times" w:eastAsia="Times New Roman" w:hAnsi="Times" w:cs="Times"/>
          <w:szCs w:val="24"/>
          <w:lang w:eastAsia="hu-HU"/>
        </w:rPr>
        <w:t>bv</w:t>
      </w:r>
      <w:proofErr w:type="spellEnd"/>
      <w:r w:rsidRPr="00554DD9">
        <w:rPr>
          <w:rFonts w:ascii="Times" w:eastAsia="Times New Roman" w:hAnsi="Times" w:cs="Times"/>
          <w:szCs w:val="24"/>
          <w:lang w:eastAsia="hu-HU"/>
        </w:rPr>
        <w:t>. szervezetben működtetett fegyveres biztonsági őrségnél alkalmazottak a rendvédelmi igazgatási szolgálati jogviszony mellett munkaviszonyban is állhatnak.</w:t>
      </w:r>
    </w:p>
    <w:p w:rsidR="00963828" w:rsidRPr="00554DD9" w:rsidRDefault="00963828" w:rsidP="00D50D15">
      <w:pPr>
        <w:pStyle w:val="Cmsor1"/>
        <w:rPr>
          <w:color w:val="auto"/>
        </w:rPr>
      </w:pPr>
      <w:bookmarkStart w:id="8" w:name="_Toc1652101"/>
      <w:r w:rsidRPr="00554DD9">
        <w:rPr>
          <w:color w:val="auto"/>
        </w:rPr>
        <w:t xml:space="preserve">A </w:t>
      </w:r>
      <w:proofErr w:type="spellStart"/>
      <w:r w:rsidRPr="00554DD9">
        <w:rPr>
          <w:color w:val="auto"/>
        </w:rPr>
        <w:t>bv</w:t>
      </w:r>
      <w:proofErr w:type="spellEnd"/>
      <w:r w:rsidRPr="00554DD9">
        <w:rPr>
          <w:color w:val="auto"/>
        </w:rPr>
        <w:t>. intézetek szolgálati tagozódása</w:t>
      </w:r>
      <w:bookmarkEnd w:id="8"/>
    </w:p>
    <w:p w:rsidR="00963828" w:rsidRPr="00554DD9" w:rsidRDefault="00963828" w:rsidP="00763E78">
      <w:pPr>
        <w:spacing w:before="240"/>
        <w:contextualSpacing/>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 xml:space="preserve">A </w:t>
      </w:r>
      <w:proofErr w:type="spellStart"/>
      <w:r w:rsidRPr="00554DD9">
        <w:rPr>
          <w:rFonts w:ascii="Times New Roman" w:eastAsia="Times New Roman" w:hAnsi="Times New Roman" w:cs="Times New Roman"/>
          <w:b/>
          <w:sz w:val="24"/>
          <w:szCs w:val="24"/>
          <w:u w:val="single"/>
          <w:lang w:eastAsia="hu-HU"/>
        </w:rPr>
        <w:t>bv</w:t>
      </w:r>
      <w:proofErr w:type="spellEnd"/>
      <w:r w:rsidRPr="00554DD9">
        <w:rPr>
          <w:rFonts w:ascii="Times New Roman" w:eastAsia="Times New Roman" w:hAnsi="Times New Roman" w:cs="Times New Roman"/>
          <w:b/>
          <w:sz w:val="24"/>
          <w:szCs w:val="24"/>
          <w:u w:val="single"/>
          <w:lang w:eastAsia="hu-HU"/>
        </w:rPr>
        <w:t>. intéz</w:t>
      </w:r>
      <w:r w:rsidR="009C1BB9" w:rsidRPr="00554DD9">
        <w:rPr>
          <w:rFonts w:ascii="Times New Roman" w:eastAsia="Times New Roman" w:hAnsi="Times New Roman" w:cs="Times New Roman"/>
          <w:b/>
          <w:sz w:val="24"/>
          <w:szCs w:val="24"/>
          <w:u w:val="single"/>
          <w:lang w:eastAsia="hu-HU"/>
        </w:rPr>
        <w:t>etek szolgálati tagozódása:</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Intézetparancsnok, </w:t>
      </w:r>
      <w:proofErr w:type="gramStart"/>
      <w:r w:rsidRPr="00554DD9">
        <w:rPr>
          <w:rFonts w:ascii="Times New Roman" w:eastAsia="Times New Roman" w:hAnsi="Times New Roman" w:cs="Times New Roman"/>
          <w:sz w:val="24"/>
          <w:szCs w:val="24"/>
          <w:lang w:eastAsia="hu-HU"/>
        </w:rPr>
        <w:t>helyettese(</w:t>
      </w:r>
      <w:proofErr w:type="gramEnd"/>
      <w:r w:rsidRPr="00554DD9">
        <w:rPr>
          <w:rFonts w:ascii="Times New Roman" w:eastAsia="Times New Roman" w:hAnsi="Times New Roman" w:cs="Times New Roman"/>
          <w:sz w:val="24"/>
          <w:szCs w:val="24"/>
          <w:lang w:eastAsia="hu-HU"/>
        </w:rPr>
        <w:t>i)</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Vezetői közvetlen</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Biztonsági osztály</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osztály</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Gazdasági osztály</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Személyügyi és személyzeti osztály</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Egészségügyi osztály</w:t>
      </w:r>
    </w:p>
    <w:p w:rsidR="00963828" w:rsidRPr="00554DD9" w:rsidRDefault="00963828" w:rsidP="00D50D15">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Informatikai osztály</w:t>
      </w:r>
    </w:p>
    <w:p w:rsidR="00554DD9" w:rsidRDefault="00554DD9">
      <w:pPr>
        <w:rPr>
          <w:rFonts w:asciiTheme="majorHAnsi" w:eastAsiaTheme="majorEastAsia" w:hAnsiTheme="majorHAnsi" w:cstheme="majorBidi"/>
          <w:b/>
          <w:bCs/>
          <w:sz w:val="28"/>
          <w:szCs w:val="28"/>
        </w:rPr>
      </w:pPr>
      <w:r>
        <w:br w:type="page"/>
      </w:r>
    </w:p>
    <w:p w:rsidR="00963828" w:rsidRPr="00554DD9" w:rsidRDefault="00963828" w:rsidP="00554DD9">
      <w:pPr>
        <w:pStyle w:val="Cmsor1"/>
        <w:rPr>
          <w:color w:val="auto"/>
        </w:rPr>
      </w:pPr>
      <w:bookmarkStart w:id="9" w:name="_Toc1652102"/>
      <w:r w:rsidRPr="00554DD9">
        <w:rPr>
          <w:color w:val="auto"/>
        </w:rPr>
        <w:lastRenderedPageBreak/>
        <w:t>A szakterületek alapvető feladatai</w:t>
      </w:r>
      <w:bookmarkEnd w:id="9"/>
    </w:p>
    <w:p w:rsidR="00963828" w:rsidRPr="00554DD9" w:rsidRDefault="00963828"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Vezetői közve</w:t>
      </w:r>
      <w:r w:rsidR="00D50D15" w:rsidRPr="00554DD9">
        <w:rPr>
          <w:rFonts w:ascii="Times New Roman" w:eastAsia="Times New Roman" w:hAnsi="Times New Roman" w:cs="Times New Roman"/>
          <w:b/>
          <w:sz w:val="24"/>
          <w:szCs w:val="24"/>
          <w:u w:val="single"/>
          <w:lang w:eastAsia="hu-HU"/>
        </w:rPr>
        <w:t>tlen:</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Jogtanácsos (jogi képviselet, szerződések ellenjegyzése, jogi tanácsadás, véleményezések)</w:t>
      </w:r>
    </w:p>
    <w:p w:rsidR="00963828" w:rsidRPr="00554DD9" w:rsidRDefault="00E72357"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Fegyelmi- és nyomozó</w:t>
      </w:r>
      <w:r w:rsidR="00963828" w:rsidRPr="00554DD9">
        <w:rPr>
          <w:rFonts w:ascii="Times New Roman" w:eastAsia="Times New Roman" w:hAnsi="Times New Roman" w:cs="Times New Roman"/>
          <w:sz w:val="24"/>
          <w:szCs w:val="24"/>
          <w:lang w:eastAsia="hu-HU"/>
        </w:rPr>
        <w:t>tiszt (fegyelmi, szabálysértési, büntetőügyek intézése</w:t>
      </w:r>
      <w:r w:rsidRPr="00554DD9">
        <w:rPr>
          <w:rFonts w:ascii="Times New Roman" w:eastAsia="Times New Roman" w:hAnsi="Times New Roman" w:cs="Times New Roman"/>
          <w:sz w:val="24"/>
          <w:szCs w:val="24"/>
          <w:lang w:eastAsia="hu-HU"/>
        </w:rPr>
        <w:t xml:space="preserve">, </w:t>
      </w:r>
      <w:proofErr w:type="spellStart"/>
      <w:r w:rsidRPr="00554DD9">
        <w:rPr>
          <w:rFonts w:ascii="Times New Roman" w:eastAsia="Times New Roman" w:hAnsi="Times New Roman" w:cs="Times New Roman"/>
          <w:sz w:val="24"/>
          <w:szCs w:val="24"/>
          <w:lang w:eastAsia="hu-HU"/>
        </w:rPr>
        <w:t>pk.-i</w:t>
      </w:r>
      <w:proofErr w:type="spellEnd"/>
      <w:r w:rsidRPr="00554DD9">
        <w:rPr>
          <w:rFonts w:ascii="Times New Roman" w:eastAsia="Times New Roman" w:hAnsi="Times New Roman" w:cs="Times New Roman"/>
          <w:sz w:val="24"/>
          <w:szCs w:val="24"/>
          <w:lang w:eastAsia="hu-HU"/>
        </w:rPr>
        <w:t xml:space="preserve"> nyomozás végrehajtása, statisztikák készítése</w:t>
      </w:r>
      <w:r w:rsidR="00963828" w:rsidRPr="00554DD9">
        <w:rPr>
          <w:rFonts w:ascii="Times New Roman" w:eastAsia="Times New Roman" w:hAnsi="Times New Roman" w:cs="Times New Roman"/>
          <w:sz w:val="24"/>
          <w:szCs w:val="24"/>
          <w:lang w:eastAsia="hu-HU"/>
        </w:rPr>
        <w: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Lelkész (vallási tevékenység végzése)</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Belső ellenőr (szabályszerűségi, pénzügyi ellenőrzés, célellenőrzések végzése)</w:t>
      </w:r>
    </w:p>
    <w:p w:rsidR="00963828" w:rsidRPr="00554DD9" w:rsidRDefault="00D50D15"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Biztonsági osztály:</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Megszervezi és végrehajtja a fogvatartottak őrzését, felügyeletét, ellenőrzését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Megszervezi és végrehajtja az objektumok védelmét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Végrehajtja a fogvatartottak szállítását, előállítását, egyéb célból történő kísérését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Biztonsági szemlét, biztonsági vizsgálatot és átfogó biztonsági ellenőrzést végez</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Kezeli, vezeti a szolgálati okmányokat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Objektum védelmi és riadó tervet készít, azokat oktatja</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Gyakoroltatja, oktatja a rendkívüli események megelőzésének, megszakításának, felszámolásának módozatait.</w:t>
      </w:r>
    </w:p>
    <w:p w:rsidR="00963828" w:rsidRPr="00554DD9" w:rsidRDefault="00D50D15" w:rsidP="00763E78">
      <w:pPr>
        <w:spacing w:before="240"/>
        <w:rPr>
          <w:rFonts w:ascii="Times New Roman" w:eastAsia="Times New Roman" w:hAnsi="Times New Roman" w:cs="Times New Roman"/>
          <w:b/>
          <w:sz w:val="24"/>
          <w:szCs w:val="24"/>
          <w:u w:val="single"/>
          <w:lang w:eastAsia="hu-HU"/>
        </w:rPr>
      </w:pPr>
      <w:proofErr w:type="spellStart"/>
      <w:r w:rsidRPr="00554DD9">
        <w:rPr>
          <w:rFonts w:ascii="Times New Roman" w:eastAsia="Times New Roman" w:hAnsi="Times New Roman" w:cs="Times New Roman"/>
          <w:b/>
          <w:sz w:val="24"/>
          <w:szCs w:val="24"/>
          <w:u w:val="single"/>
          <w:lang w:eastAsia="hu-HU"/>
        </w:rPr>
        <w:t>Bv</w:t>
      </w:r>
      <w:proofErr w:type="spellEnd"/>
      <w:r w:rsidRPr="00554DD9">
        <w:rPr>
          <w:rFonts w:ascii="Times New Roman" w:eastAsia="Times New Roman" w:hAnsi="Times New Roman" w:cs="Times New Roman"/>
          <w:b/>
          <w:sz w:val="24"/>
          <w:szCs w:val="24"/>
          <w:u w:val="single"/>
          <w:lang w:eastAsia="hu-HU"/>
        </w:rPr>
        <w:t>. osztály:</w:t>
      </w:r>
    </w:p>
    <w:p w:rsidR="00963828" w:rsidRPr="00554DD9" w:rsidRDefault="00963828" w:rsidP="00763E78">
      <w:pPr>
        <w:numPr>
          <w:ilvl w:val="0"/>
          <w:numId w:val="6"/>
        </w:numPr>
        <w:spacing w:before="240" w:after="200"/>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sz w:val="24"/>
          <w:szCs w:val="24"/>
          <w:u w:val="single"/>
          <w:lang w:eastAsia="hu-HU"/>
        </w:rPr>
        <w:t>Nevelői csoport: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Tervezi, szervezi, irányítja és végrehajtja a fogvatartottak rehabilitációs, nevelési és kezelési tevékenységét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Megismeri, formálja és értékeli a fogvatartottak személyiségét, jellemét, magatartását.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Feljegyzéseket, véleményeket készít és meghatározott esetekben felvilágosítást ad a fogvatartottakról</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Szervezi és irányítja az oktatási, művelődési és egyéb szabadidős programokat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Elősegíti a fogvatartottak szabadulását, segíti őket a szabadéletbe történő visszailleszkedésben</w:t>
      </w:r>
    </w:p>
    <w:p w:rsidR="00963828" w:rsidRPr="00554DD9" w:rsidRDefault="00963828" w:rsidP="00D50D15">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Fegyelmezési és jutalmazási feladatokat lát el</w:t>
      </w:r>
    </w:p>
    <w:p w:rsidR="00D50D15" w:rsidRPr="00554DD9" w:rsidRDefault="00D50D15" w:rsidP="00D50D15">
      <w:pPr>
        <w:spacing w:before="240" w:after="200"/>
        <w:ind w:left="360"/>
        <w:rPr>
          <w:rFonts w:ascii="Times New Roman" w:eastAsia="Times New Roman" w:hAnsi="Times New Roman" w:cs="Times New Roman"/>
          <w:sz w:val="24"/>
          <w:szCs w:val="24"/>
          <w:lang w:eastAsia="hu-HU"/>
        </w:rPr>
      </w:pPr>
    </w:p>
    <w:p w:rsidR="00D50D15" w:rsidRPr="00554DD9" w:rsidRDefault="00D50D15" w:rsidP="00D50D15">
      <w:pPr>
        <w:spacing w:before="240" w:after="200"/>
        <w:ind w:left="360"/>
        <w:rPr>
          <w:rFonts w:ascii="Times New Roman" w:eastAsia="Times New Roman" w:hAnsi="Times New Roman" w:cs="Times New Roman"/>
          <w:sz w:val="24"/>
          <w:szCs w:val="24"/>
          <w:lang w:eastAsia="hu-HU"/>
        </w:rPr>
      </w:pPr>
    </w:p>
    <w:p w:rsidR="00963828" w:rsidRPr="00554DD9" w:rsidRDefault="00963828" w:rsidP="00763E78">
      <w:pPr>
        <w:spacing w:before="240"/>
        <w:ind w:left="360"/>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sz w:val="24"/>
          <w:szCs w:val="24"/>
          <w:lang w:eastAsia="hu-HU"/>
        </w:rPr>
        <w:lastRenderedPageBreak/>
        <w:t xml:space="preserve">B.  </w:t>
      </w:r>
      <w:r w:rsidRPr="00554DD9">
        <w:rPr>
          <w:rFonts w:ascii="Times New Roman" w:eastAsia="Times New Roman" w:hAnsi="Times New Roman" w:cs="Times New Roman"/>
          <w:sz w:val="24"/>
          <w:szCs w:val="24"/>
          <w:u w:val="single"/>
          <w:lang w:eastAsia="hu-HU"/>
        </w:rPr>
        <w:t>Körlet</w:t>
      </w:r>
      <w:proofErr w:type="gramEnd"/>
      <w:r w:rsidRPr="00554DD9">
        <w:rPr>
          <w:rFonts w:ascii="Times New Roman" w:eastAsia="Times New Roman" w:hAnsi="Times New Roman" w:cs="Times New Roman"/>
          <w:sz w:val="24"/>
          <w:szCs w:val="24"/>
          <w:u w:val="single"/>
          <w:lang w:eastAsia="hu-HU"/>
        </w:rPr>
        <w:t xml:space="preserve"> felügyelők – főfelügyelők:</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Biztosítják az elhelyezési körletek belső rendjét, tisztaságát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Végzik és irányítják a körleten a fogvatartottak anyagi ellátását, tisztálkodását, étkeztetését, mozgatását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Betartják és betartatják a Házirendet, a Napirendet és az egyéb előírásokat</w:t>
      </w:r>
    </w:p>
    <w:p w:rsidR="00963828" w:rsidRPr="00554DD9" w:rsidRDefault="00963828" w:rsidP="00763E78">
      <w:pPr>
        <w:spacing w:before="240"/>
        <w:rPr>
          <w:rFonts w:ascii="Times New Roman" w:eastAsia="Times New Roman" w:hAnsi="Times New Roman" w:cs="Times New Roman"/>
          <w:sz w:val="24"/>
          <w:szCs w:val="24"/>
          <w:u w:val="single"/>
          <w:lang w:eastAsia="hu-HU"/>
        </w:rPr>
      </w:pPr>
    </w:p>
    <w:p w:rsidR="00963828" w:rsidRPr="00554DD9" w:rsidRDefault="00963828" w:rsidP="00763E78">
      <w:pPr>
        <w:numPr>
          <w:ilvl w:val="0"/>
          <w:numId w:val="8"/>
        </w:numPr>
        <w:spacing w:before="240" w:after="200"/>
        <w:contextualSpacing/>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sz w:val="24"/>
          <w:szCs w:val="24"/>
          <w:u w:val="single"/>
          <w:lang w:eastAsia="hu-HU"/>
        </w:rPr>
        <w:t>Nyilvántartó csoport: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Fogvatartottak befogadás, nyilvántartása</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Előállítás, szállítás megszervezése</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Fogva tartás kezdő- és utolsó napjának megállapítása</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szabadítás előkészítésében és végrehajtásában való részvétel</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Kapcsolattartás a társ szervekkel és felvilágosítás adása a nyilvántartásból</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Fogvatartotti ügyek intézésében történő részvétel</w:t>
      </w: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numPr>
          <w:ilvl w:val="0"/>
          <w:numId w:val="8"/>
        </w:numPr>
        <w:spacing w:before="240" w:after="200"/>
        <w:contextualSpacing/>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sz w:val="24"/>
          <w:szCs w:val="24"/>
          <w:u w:val="single"/>
          <w:lang w:eastAsia="hu-HU"/>
        </w:rPr>
        <w:t>Büntetés-végrehatási pártfogó felügyelő:</w:t>
      </w:r>
    </w:p>
    <w:p w:rsidR="00963828" w:rsidRPr="00554DD9" w:rsidRDefault="00963828" w:rsidP="00763E78">
      <w:pPr>
        <w:spacing w:before="240" w:after="200"/>
        <w:ind w:left="142"/>
        <w:contextualSpacing/>
        <w:rPr>
          <w:rFonts w:ascii="Times New Roman" w:eastAsia="Times New Roman" w:hAnsi="Times New Roman" w:cs="Times New Roman"/>
          <w:sz w:val="24"/>
          <w:szCs w:val="24"/>
          <w:u w:val="single"/>
          <w:lang w:eastAsia="hu-HU"/>
        </w:rPr>
      </w:pPr>
    </w:p>
    <w:p w:rsidR="00963828" w:rsidRPr="00554DD9" w:rsidRDefault="00963828" w:rsidP="00763E78">
      <w:pPr>
        <w:numPr>
          <w:ilvl w:val="0"/>
          <w:numId w:val="9"/>
        </w:numPr>
        <w:spacing w:before="240" w:after="200"/>
        <w:contextualSpacing/>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sz w:val="24"/>
          <w:szCs w:val="24"/>
          <w:lang w:eastAsia="hu-HU"/>
        </w:rPr>
        <w:t>a feltételes szabadsággal összefüggésben készítendő pártfogói vélemény elkészítése</w:t>
      </w:r>
    </w:p>
    <w:p w:rsidR="00963828" w:rsidRPr="00554DD9" w:rsidRDefault="00963828" w:rsidP="00763E78">
      <w:pPr>
        <w:numPr>
          <w:ilvl w:val="0"/>
          <w:numId w:val="9"/>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meghatározott esetekben környezettanulmányok elkészítése</w:t>
      </w:r>
    </w:p>
    <w:p w:rsidR="00963828" w:rsidRPr="00554DD9" w:rsidRDefault="00963828" w:rsidP="00763E78">
      <w:pPr>
        <w:numPr>
          <w:ilvl w:val="0"/>
          <w:numId w:val="9"/>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gondozás és az utógondozás keretében végzett </w:t>
      </w:r>
      <w:proofErr w:type="spellStart"/>
      <w:r w:rsidRPr="00554DD9">
        <w:rPr>
          <w:rFonts w:ascii="Times New Roman" w:eastAsia="Times New Roman" w:hAnsi="Times New Roman" w:cs="Times New Roman"/>
          <w:sz w:val="24"/>
          <w:szCs w:val="24"/>
          <w:lang w:eastAsia="hu-HU"/>
        </w:rPr>
        <w:t>reintegrációs</w:t>
      </w:r>
      <w:proofErr w:type="spellEnd"/>
      <w:r w:rsidRPr="00554DD9">
        <w:rPr>
          <w:rFonts w:ascii="Times New Roman" w:eastAsia="Times New Roman" w:hAnsi="Times New Roman" w:cs="Times New Roman"/>
          <w:sz w:val="24"/>
          <w:szCs w:val="24"/>
          <w:lang w:eastAsia="hu-HU"/>
        </w:rPr>
        <w:t xml:space="preserve"> tevékenység</w:t>
      </w:r>
    </w:p>
    <w:p w:rsidR="00963828" w:rsidRPr="00554DD9" w:rsidRDefault="00963828" w:rsidP="00763E78">
      <w:pPr>
        <w:numPr>
          <w:ilvl w:val="0"/>
          <w:numId w:val="9"/>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feltételes szabadság tartama alatti pártfogó felügyelet végrehajtása</w:t>
      </w:r>
    </w:p>
    <w:p w:rsidR="00D50D15" w:rsidRPr="00554DD9" w:rsidRDefault="00D50D15" w:rsidP="00763E78">
      <w:pPr>
        <w:spacing w:before="240"/>
        <w:rPr>
          <w:rFonts w:ascii="Times New Roman" w:eastAsia="Times New Roman" w:hAnsi="Times New Roman" w:cs="Times New Roman"/>
          <w:b/>
          <w:sz w:val="24"/>
          <w:szCs w:val="24"/>
          <w:u w:val="single"/>
          <w:lang w:eastAsia="hu-HU"/>
        </w:rPr>
      </w:pPr>
    </w:p>
    <w:p w:rsidR="00963828" w:rsidRPr="00554DD9" w:rsidRDefault="00D50D15"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Gazdasági osztály:</w:t>
      </w:r>
    </w:p>
    <w:p w:rsidR="00963828" w:rsidRPr="00554DD9" w:rsidRDefault="00963828" w:rsidP="00D50D15">
      <w:pPr>
        <w:numPr>
          <w:ilvl w:val="0"/>
          <w:numId w:val="7"/>
        </w:numPr>
        <w:spacing w:before="240" w:after="200"/>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sz w:val="24"/>
          <w:szCs w:val="24"/>
          <w:u w:val="single"/>
          <w:lang w:eastAsia="hu-HU"/>
        </w:rPr>
        <w:t>Pénzügy, számvitel és bérgazdálkodás:</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Pénzügyi tervek készítése, pénzügyi feladatok ellátása</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Jóváhagyott előirányzat felhasználásának szervezése, koordinálása, irányítása, ellenőrzése</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Költségvetési beszámolók, negyedéves mérlegek elkészítése</w:t>
      </w:r>
    </w:p>
    <w:p w:rsidR="00D50D15" w:rsidRPr="00554DD9" w:rsidRDefault="00963828" w:rsidP="00554DD9">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Nyilvántartja és kezeli a fogvatartottak pénz-, okmány- és értékletétjeit, illetve keresményüket</w:t>
      </w:r>
    </w:p>
    <w:p w:rsidR="00963828" w:rsidRPr="00554DD9" w:rsidRDefault="00963828" w:rsidP="00D50D15">
      <w:pPr>
        <w:numPr>
          <w:ilvl w:val="0"/>
          <w:numId w:val="7"/>
        </w:numPr>
        <w:spacing w:before="240" w:after="200"/>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sz w:val="24"/>
          <w:szCs w:val="24"/>
          <w:u w:val="single"/>
          <w:lang w:eastAsia="hu-HU"/>
        </w:rPr>
        <w:t>Ellátás és üzemeltetés:</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Fogvatartotti és állományi ruházatot, anyagi-, technikai eszközöket, élelmiszereket raktároz, nyilvántart és selejtez</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Javítási, karbantartási munkálatokat végez</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lastRenderedPageBreak/>
        <w:t>Fenntartja, szervezi az intézet gépjárműparkját</w:t>
      </w:r>
    </w:p>
    <w:p w:rsidR="00963828" w:rsidRPr="00554DD9" w:rsidRDefault="00963828"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Szem</w:t>
      </w:r>
      <w:r w:rsidR="00D50D15" w:rsidRPr="00554DD9">
        <w:rPr>
          <w:rFonts w:ascii="Times New Roman" w:eastAsia="Times New Roman" w:hAnsi="Times New Roman" w:cs="Times New Roman"/>
          <w:b/>
          <w:sz w:val="24"/>
          <w:szCs w:val="24"/>
          <w:u w:val="single"/>
          <w:lang w:eastAsia="hu-HU"/>
        </w:rPr>
        <w:t>élyügyi és személyzeti osztály:</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Gondoskodik az állománytábla szerinti létszám biztosításáról</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Javaslatot tesz a kinevezésekre</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Előléptetésekkel, jutalmazásokkal, nyugdíjazással kapcsolatos feladatokat lát el</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Vezeti a személyügyi nyilvántartást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Segélyezési, üdültetési, lakásügyi kérdésekben intézkedik</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Egyéb szociális feladatokat lát el, valamint különböző ügyiratokat kezel</w:t>
      </w:r>
    </w:p>
    <w:p w:rsidR="00963828" w:rsidRPr="00554DD9" w:rsidRDefault="00D50D15"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Egészségügyi osztály:</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Szervezi és végzi a személyi állománnyal kapcsolatos egészségügyi feladatokat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Szervezi és végzi a fogvatartottak orvosi, gyógyszer-, gyógyászati-, kórházi-, fogászati ellátását</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Közegészségügyi és járványügyi feladatokat lát el</w:t>
      </w:r>
    </w:p>
    <w:p w:rsidR="00963828" w:rsidRPr="00554DD9" w:rsidRDefault="00D50D15"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Informatikai osztály:</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Fogvatartotti alap nyilvántartási (FANY) üzemeltetése, karbantartása</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Személyi állomány oktatása, szakmai képzése</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informatikai biztonsági szabályzat (IBSZ) betartása, betartatása</w:t>
      </w:r>
    </w:p>
    <w:p w:rsidR="00963828" w:rsidRPr="00554DD9" w:rsidRDefault="00963828" w:rsidP="00763E78">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információáramlás figyelése, optimalizálása és koordinációja</w:t>
      </w:r>
    </w:p>
    <w:p w:rsidR="00963828" w:rsidRPr="00554DD9" w:rsidRDefault="00963828" w:rsidP="00D50D15">
      <w:pPr>
        <w:numPr>
          <w:ilvl w:val="0"/>
          <w:numId w:val="3"/>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Informatikai, technikai háttér biztosítása karban tartása</w:t>
      </w:r>
    </w:p>
    <w:p w:rsidR="00963828" w:rsidRPr="00554DD9" w:rsidRDefault="00963828" w:rsidP="00763E78">
      <w:pPr>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xml:space="preserve">. intézetek szolgálati tagozódása – pl. a vezetői közvetlenhez tartozó beosztások – a helyi sajátosságokhoz igazodóan eltérnek, ezért a fenti szolgálati tagozódás csak általánosságban értendő! </w:t>
      </w:r>
    </w:p>
    <w:p w:rsidR="00963828" w:rsidRPr="00554DD9" w:rsidRDefault="00963828" w:rsidP="00763E78">
      <w:pPr>
        <w:spacing w:before="240" w:after="200"/>
        <w:rPr>
          <w:rFonts w:ascii="Times New Roman" w:hAnsi="Times New Roman" w:cstheme="minorHAnsi"/>
          <w:sz w:val="24"/>
        </w:rPr>
      </w:pPr>
    </w:p>
    <w:p w:rsidR="00963828" w:rsidRPr="00554DD9" w:rsidRDefault="00963828" w:rsidP="00763E78">
      <w:pPr>
        <w:spacing w:before="240" w:after="200"/>
        <w:rPr>
          <w:rFonts w:ascii="Times New Roman" w:hAnsi="Times New Roman" w:cstheme="minorHAnsi"/>
          <w:b/>
          <w:sz w:val="32"/>
          <w:szCs w:val="32"/>
        </w:rPr>
      </w:pPr>
      <w:r w:rsidRPr="00554DD9">
        <w:rPr>
          <w:rFonts w:ascii="Times New Roman" w:hAnsi="Times New Roman" w:cstheme="minorHAnsi"/>
          <w:b/>
          <w:sz w:val="28"/>
          <w:szCs w:val="28"/>
        </w:rPr>
        <w:br w:type="page"/>
      </w:r>
    </w:p>
    <w:p w:rsidR="00963828" w:rsidRPr="00554DD9" w:rsidRDefault="00963828" w:rsidP="00763E78">
      <w:pPr>
        <w:numPr>
          <w:ilvl w:val="0"/>
          <w:numId w:val="69"/>
        </w:numPr>
        <w:pBdr>
          <w:bottom w:val="single" w:sz="8" w:space="4" w:color="4F81BD" w:themeColor="accent1"/>
        </w:pBdr>
        <w:spacing w:before="240" w:after="300"/>
        <w:contextualSpacing/>
        <w:jc w:val="center"/>
        <w:rPr>
          <w:rFonts w:asciiTheme="majorHAnsi" w:eastAsiaTheme="majorEastAsia" w:hAnsiTheme="majorHAnsi" w:cstheme="majorBidi"/>
          <w:spacing w:val="5"/>
          <w:kern w:val="28"/>
          <w:sz w:val="52"/>
          <w:szCs w:val="52"/>
        </w:rPr>
      </w:pPr>
      <w:r w:rsidRPr="00554DD9">
        <w:rPr>
          <w:rFonts w:asciiTheme="majorHAnsi" w:eastAsiaTheme="majorEastAsia" w:hAnsiTheme="majorHAnsi" w:cstheme="majorBidi"/>
          <w:spacing w:val="5"/>
          <w:kern w:val="28"/>
          <w:sz w:val="52"/>
          <w:szCs w:val="52"/>
        </w:rPr>
        <w:lastRenderedPageBreak/>
        <w:t>Fejezet</w:t>
      </w:r>
    </w:p>
    <w:p w:rsidR="00963828" w:rsidRPr="00554DD9" w:rsidRDefault="00963828" w:rsidP="00763E78">
      <w:pPr>
        <w:pBdr>
          <w:bottom w:val="single" w:sz="8" w:space="4" w:color="4F81BD" w:themeColor="accent1"/>
        </w:pBdr>
        <w:spacing w:before="240" w:after="300"/>
        <w:contextualSpacing/>
        <w:jc w:val="center"/>
        <w:rPr>
          <w:rFonts w:asciiTheme="majorHAnsi" w:eastAsia="Times New Roman" w:hAnsiTheme="majorHAnsi" w:cs="Times New Roman"/>
          <w:b/>
          <w:spacing w:val="5"/>
          <w:kern w:val="28"/>
          <w:sz w:val="52"/>
          <w:szCs w:val="52"/>
          <w:lang w:eastAsia="hu-HU"/>
        </w:rPr>
      </w:pPr>
      <w:r w:rsidRPr="00554DD9">
        <w:rPr>
          <w:rFonts w:asciiTheme="majorHAnsi" w:eastAsia="Times New Roman" w:hAnsiTheme="majorHAnsi" w:cs="Times New Roman"/>
          <w:b/>
          <w:spacing w:val="5"/>
          <w:kern w:val="28"/>
          <w:sz w:val="52"/>
          <w:szCs w:val="52"/>
          <w:lang w:eastAsia="hu-HU"/>
        </w:rPr>
        <w:t>Büntetés-végrehajtási szolgálati ismeretek</w:t>
      </w:r>
    </w:p>
    <w:p w:rsidR="00963828" w:rsidRPr="00554DD9" w:rsidRDefault="00963828" w:rsidP="00763E78">
      <w:pPr>
        <w:spacing w:before="240"/>
        <w:jc w:val="center"/>
        <w:rPr>
          <w:rFonts w:ascii="Times New Roman" w:eastAsia="Times New Roman" w:hAnsi="Times New Roman" w:cs="Times New Roman"/>
          <w:b/>
          <w:sz w:val="28"/>
          <w:szCs w:val="28"/>
          <w:lang w:eastAsia="hu-HU"/>
        </w:rPr>
      </w:pPr>
    </w:p>
    <w:p w:rsidR="00963828" w:rsidRPr="00554DD9" w:rsidRDefault="00963828" w:rsidP="00D50D15">
      <w:pPr>
        <w:pStyle w:val="Cmsor1"/>
        <w:rPr>
          <w:rFonts w:eastAsia="Times New Roman"/>
          <w:color w:val="auto"/>
          <w:lang w:eastAsia="hu-HU"/>
        </w:rPr>
      </w:pPr>
      <w:bookmarkStart w:id="10" w:name="_Toc1652103"/>
      <w:r w:rsidRPr="00554DD9">
        <w:rPr>
          <w:rFonts w:eastAsia="Times New Roman"/>
          <w:color w:val="auto"/>
          <w:lang w:eastAsia="hu-HU"/>
        </w:rPr>
        <w:t>Szolgálati érintkezés szabályai, szolgálati fegyelem fogalma</w:t>
      </w:r>
      <w:bookmarkEnd w:id="10"/>
    </w:p>
    <w:p w:rsidR="00963828" w:rsidRPr="00554DD9" w:rsidRDefault="00963828"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Szolgálati érintkezés szabályai</w:t>
      </w: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numPr>
          <w:ilvl w:val="0"/>
          <w:numId w:val="31"/>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Elöljáró és a feljebbvaló szolgálati érintkezés alkalmával alárendeltjeiket, illetve az alacsonyabb rendfokozatúakat vezetéknevükön és rendfokozatukon, vagy rendfokozatuk megnevezésével, illetve az „úr”, vagy az „úrnő” szóval szólítja meg.</w:t>
      </w:r>
    </w:p>
    <w:p w:rsidR="00963828" w:rsidRPr="00554DD9" w:rsidRDefault="00963828" w:rsidP="00763E78">
      <w:pPr>
        <w:numPr>
          <w:ilvl w:val="0"/>
          <w:numId w:val="31"/>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Hivatásos állomány azon tagja, akit elöljárója, vagy feljebbvalója megszólít, </w:t>
      </w:r>
      <w:r w:rsidRPr="00554DD9">
        <w:rPr>
          <w:rFonts w:ascii="Times New Roman" w:eastAsia="Times New Roman" w:hAnsi="Times New Roman" w:cs="Times New Roman"/>
          <w:b/>
          <w:i/>
          <w:sz w:val="24"/>
          <w:szCs w:val="24"/>
          <w:lang w:eastAsia="hu-HU"/>
        </w:rPr>
        <w:t>„Parancs”</w:t>
      </w:r>
      <w:r w:rsidRPr="00554DD9">
        <w:rPr>
          <w:rFonts w:ascii="Times New Roman" w:eastAsia="Times New Roman" w:hAnsi="Times New Roman" w:cs="Times New Roman"/>
          <w:sz w:val="24"/>
          <w:szCs w:val="24"/>
          <w:lang w:eastAsia="hu-HU"/>
        </w:rPr>
        <w:t xml:space="preserve"> szóval jelentkezik.</w:t>
      </w:r>
    </w:p>
    <w:p w:rsidR="00963828" w:rsidRPr="00554DD9" w:rsidRDefault="00963828" w:rsidP="00763E78">
      <w:pPr>
        <w:numPr>
          <w:ilvl w:val="0"/>
          <w:numId w:val="31"/>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Az alárendelt az elöljárót, az alacsonyabb rendfokozatú a feljebbvalót a rendfokozatával és az </w:t>
      </w:r>
      <w:r w:rsidR="008E2899" w:rsidRPr="00554DD9">
        <w:rPr>
          <w:rFonts w:ascii="Times New Roman" w:eastAsia="Times New Roman" w:hAnsi="Times New Roman" w:cs="Times New Roman"/>
          <w:sz w:val="24"/>
          <w:szCs w:val="24"/>
          <w:lang w:eastAsia="hu-HU"/>
        </w:rPr>
        <w:t>„</w:t>
      </w:r>
      <w:r w:rsidRPr="00554DD9">
        <w:rPr>
          <w:rFonts w:ascii="Times New Roman" w:eastAsia="Times New Roman" w:hAnsi="Times New Roman" w:cs="Times New Roman"/>
          <w:sz w:val="24"/>
          <w:szCs w:val="24"/>
          <w:lang w:eastAsia="hu-HU"/>
        </w:rPr>
        <w:t>úr</w:t>
      </w:r>
      <w:r w:rsidR="008E2899" w:rsidRPr="00554DD9">
        <w:rPr>
          <w:rFonts w:ascii="Times New Roman" w:eastAsia="Times New Roman" w:hAnsi="Times New Roman" w:cs="Times New Roman"/>
          <w:sz w:val="24"/>
          <w:szCs w:val="24"/>
          <w:lang w:eastAsia="hu-HU"/>
        </w:rPr>
        <w:t>”</w:t>
      </w:r>
      <w:r w:rsidRPr="00554DD9">
        <w:rPr>
          <w:rFonts w:ascii="Times New Roman" w:eastAsia="Times New Roman" w:hAnsi="Times New Roman" w:cs="Times New Roman"/>
          <w:sz w:val="24"/>
          <w:szCs w:val="24"/>
          <w:lang w:eastAsia="hu-HU"/>
        </w:rPr>
        <w:t xml:space="preserve">, vagy </w:t>
      </w:r>
      <w:r w:rsidR="008E2899" w:rsidRPr="00554DD9">
        <w:rPr>
          <w:rFonts w:ascii="Times New Roman" w:eastAsia="Times New Roman" w:hAnsi="Times New Roman" w:cs="Times New Roman"/>
          <w:sz w:val="24"/>
          <w:szCs w:val="24"/>
          <w:lang w:eastAsia="hu-HU"/>
        </w:rPr>
        <w:t>„</w:t>
      </w:r>
      <w:r w:rsidRPr="00554DD9">
        <w:rPr>
          <w:rFonts w:ascii="Times New Roman" w:eastAsia="Times New Roman" w:hAnsi="Times New Roman" w:cs="Times New Roman"/>
          <w:sz w:val="24"/>
          <w:szCs w:val="24"/>
          <w:lang w:eastAsia="hu-HU"/>
        </w:rPr>
        <w:t>úrnő</w:t>
      </w:r>
      <w:r w:rsidR="008E2899" w:rsidRPr="00554DD9">
        <w:rPr>
          <w:rFonts w:ascii="Times New Roman" w:eastAsia="Times New Roman" w:hAnsi="Times New Roman" w:cs="Times New Roman"/>
          <w:sz w:val="24"/>
          <w:szCs w:val="24"/>
          <w:lang w:eastAsia="hu-HU"/>
        </w:rPr>
        <w:t>”</w:t>
      </w:r>
      <w:r w:rsidRPr="00554DD9">
        <w:rPr>
          <w:rFonts w:ascii="Times New Roman" w:eastAsia="Times New Roman" w:hAnsi="Times New Roman" w:cs="Times New Roman"/>
          <w:sz w:val="24"/>
          <w:szCs w:val="24"/>
          <w:lang w:eastAsia="hu-HU"/>
        </w:rPr>
        <w:t xml:space="preserve"> szóval szólítja meg.</w:t>
      </w:r>
    </w:p>
    <w:p w:rsidR="00963828" w:rsidRPr="00554DD9" w:rsidRDefault="00963828" w:rsidP="00763E78">
      <w:pPr>
        <w:numPr>
          <w:ilvl w:val="0"/>
          <w:numId w:val="31"/>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hivatásos állomány távol lévő tagját a vezetéknevével és rendfokozatával kell mások előtt megnevezni</w:t>
      </w:r>
    </w:p>
    <w:p w:rsidR="00963828" w:rsidRPr="00554DD9" w:rsidRDefault="00963828" w:rsidP="00763E78">
      <w:pPr>
        <w:numPr>
          <w:ilvl w:val="0"/>
          <w:numId w:val="31"/>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Távbeszélőn történő szolgálati érintkezés alkalmával a hívó fél bemutatkozása után (név, rendfokozat közlése), az alacsonyabb rendfokozatú köteles jelentkezni, kivéve, ha az elöljáró-alárendelt viszonyból más származik.</w:t>
      </w: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D50D15"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Szolgálati fegyelem fogalma:</w:t>
      </w:r>
    </w:p>
    <w:p w:rsidR="00D50D15" w:rsidRPr="00554DD9" w:rsidRDefault="00963828" w:rsidP="00763E78">
      <w:pPr>
        <w:spacing w:before="240"/>
        <w:ind w:firstLine="708"/>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hivatásos állomány tagja szolgálati feladatait </w:t>
      </w:r>
    </w:p>
    <w:p w:rsidR="00D50D15" w:rsidRPr="00554DD9" w:rsidRDefault="00963828" w:rsidP="00D50D15">
      <w:pPr>
        <w:pStyle w:val="Listaszerbekezds"/>
        <w:numPr>
          <w:ilvl w:val="0"/>
          <w:numId w:val="71"/>
        </w:numPr>
        <w:spacing w:before="240"/>
        <w:rPr>
          <w:rFonts w:eastAsia="Times New Roman" w:cs="Times New Roman"/>
          <w:szCs w:val="24"/>
          <w:lang w:eastAsia="hu-HU"/>
        </w:rPr>
      </w:pPr>
      <w:r w:rsidRPr="00554DD9">
        <w:rPr>
          <w:rFonts w:eastAsia="Times New Roman" w:cs="Times New Roman"/>
          <w:szCs w:val="24"/>
          <w:lang w:eastAsia="hu-HU"/>
        </w:rPr>
        <w:t xml:space="preserve">esküjéhez híven, </w:t>
      </w:r>
    </w:p>
    <w:p w:rsidR="00D50D15" w:rsidRPr="00554DD9" w:rsidRDefault="00963828" w:rsidP="00D50D15">
      <w:pPr>
        <w:pStyle w:val="Listaszerbekezds"/>
        <w:numPr>
          <w:ilvl w:val="0"/>
          <w:numId w:val="71"/>
        </w:numPr>
        <w:spacing w:before="240"/>
        <w:rPr>
          <w:rFonts w:eastAsia="Times New Roman" w:cs="Times New Roman"/>
          <w:szCs w:val="24"/>
          <w:lang w:eastAsia="hu-HU"/>
        </w:rPr>
      </w:pPr>
      <w:r w:rsidRPr="00554DD9">
        <w:rPr>
          <w:rFonts w:eastAsia="Times New Roman" w:cs="Times New Roman"/>
          <w:szCs w:val="24"/>
          <w:lang w:eastAsia="hu-HU"/>
        </w:rPr>
        <w:t xml:space="preserve">a szakmai követelményekkel összhangban, </w:t>
      </w:r>
    </w:p>
    <w:p w:rsidR="00D50D15" w:rsidRPr="00554DD9" w:rsidRDefault="00963828" w:rsidP="00D50D15">
      <w:pPr>
        <w:pStyle w:val="Listaszerbekezds"/>
        <w:numPr>
          <w:ilvl w:val="0"/>
          <w:numId w:val="71"/>
        </w:numPr>
        <w:spacing w:before="240"/>
        <w:rPr>
          <w:rFonts w:eastAsia="Times New Roman" w:cs="Times New Roman"/>
          <w:szCs w:val="24"/>
          <w:lang w:eastAsia="hu-HU"/>
        </w:rPr>
      </w:pPr>
      <w:r w:rsidRPr="00554DD9">
        <w:rPr>
          <w:rFonts w:eastAsia="Times New Roman" w:cs="Times New Roman"/>
          <w:szCs w:val="24"/>
          <w:lang w:eastAsia="hu-HU"/>
        </w:rPr>
        <w:t>a jogszabályokban, illetve egyéb rendelkezésekben</w:t>
      </w:r>
      <w:r w:rsidR="00D50D15" w:rsidRPr="00554DD9">
        <w:rPr>
          <w:rFonts w:eastAsia="Times New Roman" w:cs="Times New Roman"/>
          <w:szCs w:val="24"/>
          <w:lang w:eastAsia="hu-HU"/>
        </w:rPr>
        <w:t>,</w:t>
      </w:r>
      <w:r w:rsidRPr="00554DD9">
        <w:rPr>
          <w:rFonts w:eastAsia="Times New Roman" w:cs="Times New Roman"/>
          <w:szCs w:val="24"/>
          <w:lang w:eastAsia="hu-HU"/>
        </w:rPr>
        <w:t xml:space="preserve"> </w:t>
      </w:r>
    </w:p>
    <w:p w:rsidR="00D50D15" w:rsidRPr="00554DD9" w:rsidRDefault="00963828" w:rsidP="00D50D15">
      <w:pPr>
        <w:pStyle w:val="Listaszerbekezds"/>
        <w:numPr>
          <w:ilvl w:val="0"/>
          <w:numId w:val="71"/>
        </w:numPr>
        <w:spacing w:before="240"/>
        <w:rPr>
          <w:rFonts w:eastAsia="Times New Roman" w:cs="Times New Roman"/>
          <w:szCs w:val="24"/>
          <w:lang w:eastAsia="hu-HU"/>
        </w:rPr>
      </w:pPr>
      <w:r w:rsidRPr="00554DD9">
        <w:rPr>
          <w:rFonts w:eastAsia="Times New Roman" w:cs="Times New Roman"/>
          <w:szCs w:val="24"/>
          <w:lang w:eastAsia="hu-HU"/>
        </w:rPr>
        <w:t xml:space="preserve">a szervezeti és működési szabályzatban, </w:t>
      </w:r>
    </w:p>
    <w:p w:rsidR="00D50D15" w:rsidRPr="00554DD9" w:rsidRDefault="00963828" w:rsidP="00D50D15">
      <w:pPr>
        <w:pStyle w:val="Listaszerbekezds"/>
        <w:numPr>
          <w:ilvl w:val="0"/>
          <w:numId w:val="71"/>
        </w:numPr>
        <w:spacing w:before="240"/>
        <w:rPr>
          <w:rFonts w:eastAsia="Times New Roman" w:cs="Times New Roman"/>
          <w:szCs w:val="24"/>
          <w:lang w:eastAsia="hu-HU"/>
        </w:rPr>
      </w:pPr>
      <w:r w:rsidRPr="00554DD9">
        <w:rPr>
          <w:rFonts w:eastAsia="Times New Roman" w:cs="Times New Roman"/>
          <w:szCs w:val="24"/>
          <w:lang w:eastAsia="hu-HU"/>
        </w:rPr>
        <w:t xml:space="preserve">a munkaköri leírásban és </w:t>
      </w:r>
    </w:p>
    <w:p w:rsidR="00963828" w:rsidRPr="00554DD9" w:rsidRDefault="00963828" w:rsidP="00D50D15">
      <w:pPr>
        <w:pStyle w:val="Listaszerbekezds"/>
        <w:numPr>
          <w:ilvl w:val="0"/>
          <w:numId w:val="71"/>
        </w:numPr>
        <w:spacing w:before="240"/>
        <w:rPr>
          <w:rFonts w:eastAsia="Times New Roman" w:cs="Times New Roman"/>
          <w:szCs w:val="24"/>
          <w:lang w:eastAsia="hu-HU"/>
        </w:rPr>
      </w:pPr>
      <w:r w:rsidRPr="00554DD9">
        <w:rPr>
          <w:rFonts w:eastAsia="Times New Roman" w:cs="Times New Roman"/>
          <w:szCs w:val="24"/>
          <w:lang w:eastAsia="hu-HU"/>
        </w:rPr>
        <w:t>az elöljárói rendelkezésekben meghatározottak szerint látja el.</w:t>
      </w:r>
    </w:p>
    <w:p w:rsidR="00963828" w:rsidRPr="00554DD9" w:rsidRDefault="00963828" w:rsidP="00763E78">
      <w:pPr>
        <w:spacing w:before="24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 A fogalomból látszik, hogy a szolgálati fegyelem </w:t>
      </w:r>
      <w:r w:rsidRPr="00554DD9">
        <w:rPr>
          <w:rFonts w:ascii="Times New Roman" w:eastAsia="Times New Roman" w:hAnsi="Times New Roman" w:cs="Times New Roman"/>
          <w:b/>
          <w:sz w:val="24"/>
          <w:szCs w:val="24"/>
          <w:lang w:eastAsia="hu-HU"/>
        </w:rPr>
        <w:t>NEM magatartási formát jelent</w:t>
      </w:r>
      <w:r w:rsidRPr="00554DD9">
        <w:rPr>
          <w:rFonts w:ascii="Times New Roman" w:eastAsia="Times New Roman" w:hAnsi="Times New Roman" w:cs="Times New Roman"/>
          <w:sz w:val="24"/>
          <w:szCs w:val="24"/>
          <w:lang w:eastAsia="hu-HU"/>
        </w:rPr>
        <w:t>, hanem a szabályok és a parancsok maradéktalan betartását</w:t>
      </w:r>
      <w:proofErr w:type="gramStart"/>
      <w:r w:rsidRPr="00554DD9">
        <w:rPr>
          <w:rFonts w:ascii="Times New Roman" w:eastAsia="Times New Roman" w:hAnsi="Times New Roman" w:cs="Times New Roman"/>
          <w:sz w:val="24"/>
          <w:szCs w:val="24"/>
          <w:lang w:eastAsia="hu-HU"/>
        </w:rPr>
        <w:t>!!!!!</w:t>
      </w:r>
      <w:proofErr w:type="gramEnd"/>
      <w:r w:rsidRPr="00554DD9">
        <w:rPr>
          <w:rFonts w:ascii="Times New Roman" w:eastAsia="Times New Roman" w:hAnsi="Times New Roman" w:cs="Times New Roman"/>
          <w:sz w:val="24"/>
          <w:szCs w:val="24"/>
          <w:lang w:eastAsia="hu-HU"/>
        </w:rPr>
        <w:t>)</w:t>
      </w:r>
    </w:p>
    <w:p w:rsidR="00554DD9" w:rsidRDefault="00554DD9">
      <w:pPr>
        <w:rPr>
          <w:rFonts w:asciiTheme="majorHAnsi" w:eastAsia="Times New Roman" w:hAnsiTheme="majorHAnsi" w:cstheme="majorBidi"/>
          <w:b/>
          <w:bCs/>
          <w:sz w:val="28"/>
          <w:szCs w:val="28"/>
          <w:lang w:eastAsia="hu-HU"/>
        </w:rPr>
      </w:pPr>
      <w:r>
        <w:rPr>
          <w:rFonts w:eastAsia="Times New Roman"/>
          <w:lang w:eastAsia="hu-HU"/>
        </w:rPr>
        <w:br w:type="page"/>
      </w:r>
    </w:p>
    <w:p w:rsidR="00963828" w:rsidRPr="00554DD9" w:rsidRDefault="00963828" w:rsidP="00D50D15">
      <w:pPr>
        <w:pStyle w:val="Cmsor1"/>
        <w:rPr>
          <w:rFonts w:eastAsia="Times New Roman"/>
          <w:color w:val="auto"/>
          <w:lang w:eastAsia="hu-HU"/>
        </w:rPr>
      </w:pPr>
      <w:bookmarkStart w:id="11" w:name="_Toc1652104"/>
      <w:r w:rsidRPr="00554DD9">
        <w:rPr>
          <w:rFonts w:eastAsia="Times New Roman"/>
          <w:color w:val="auto"/>
          <w:lang w:eastAsia="hu-HU"/>
        </w:rPr>
        <w:lastRenderedPageBreak/>
        <w:t>A jelentkezés rendje egyénileg és alakzatban</w:t>
      </w:r>
      <w:bookmarkEnd w:id="11"/>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elöljárónál, feljebbvalónál a BV szerv vezetője és annak beosztottai kötelesek jelentkezni.</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jelentkezés alkalmával az alárendelt jelentse a vezetéknevét, rendfokozatát, beosztását és azt, amit az elöljárója (feljebbvalója) tudomására akar hozni.</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alárendelt jelentése legyen rövid és lényegre törő.</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alárendelt tegyen jelentést szolgálati elöljárójának, ha az adott tevékenység keretében aznap először találkoznak.</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jelentést az alárendelt kezdeményezze.</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felsőbb szervtől érkező személyt feljebbvalóként kell tekinteni, ha a BV szerv tagjától magasabb, vagy vele azonos rendfokozatú.</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Alakzatból történő kilépéskor az elöljáró megszólítására a megszólított </w:t>
      </w:r>
      <w:r w:rsidRPr="00554DD9">
        <w:rPr>
          <w:rFonts w:ascii="Times New Roman" w:eastAsia="Times New Roman" w:hAnsi="Times New Roman" w:cs="Times New Roman"/>
          <w:b/>
          <w:i/>
          <w:sz w:val="24"/>
          <w:szCs w:val="24"/>
          <w:lang w:eastAsia="hu-HU"/>
        </w:rPr>
        <w:t xml:space="preserve">„Parancs” </w:t>
      </w:r>
      <w:r w:rsidRPr="00554DD9">
        <w:rPr>
          <w:rFonts w:ascii="Times New Roman" w:eastAsia="Times New Roman" w:hAnsi="Times New Roman" w:cs="Times New Roman"/>
          <w:sz w:val="24"/>
          <w:szCs w:val="24"/>
          <w:lang w:eastAsia="hu-HU"/>
        </w:rPr>
        <w:t>szóval válaszol, majd vezetékneve és rendfokozata közlésével jelentkezik</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Az elöljáró </w:t>
      </w:r>
      <w:r w:rsidRPr="00554DD9">
        <w:rPr>
          <w:rFonts w:ascii="Times New Roman" w:eastAsia="Times New Roman" w:hAnsi="Times New Roman" w:cs="Times New Roman"/>
          <w:b/>
          <w:i/>
          <w:sz w:val="24"/>
          <w:szCs w:val="24"/>
          <w:lang w:eastAsia="hu-HU"/>
        </w:rPr>
        <w:t>„Hozzám”</w:t>
      </w:r>
      <w:r w:rsidRPr="00554DD9">
        <w:rPr>
          <w:rFonts w:ascii="Times New Roman" w:eastAsia="Times New Roman" w:hAnsi="Times New Roman" w:cs="Times New Roman"/>
          <w:sz w:val="24"/>
          <w:szCs w:val="24"/>
          <w:lang w:eastAsia="hu-HU"/>
        </w:rPr>
        <w:t xml:space="preserve"> parancsára az alárendelt rendes lépésben halad az elöljáró felé, 2-3 lépésre megáll az elöljárótól, tiszteletadást teljesít, majd jelent.</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jelentést egyénileg a családnév és rendfokozat, alakzat előtt családnév, rendfokozat és beosztás megnevezésével kell megtenni.</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Az elöljáró a jelentést </w:t>
      </w:r>
      <w:r w:rsidRPr="00554DD9">
        <w:rPr>
          <w:rFonts w:ascii="Times New Roman" w:eastAsia="Times New Roman" w:hAnsi="Times New Roman" w:cs="Times New Roman"/>
          <w:b/>
          <w:i/>
          <w:sz w:val="24"/>
          <w:szCs w:val="24"/>
          <w:lang w:eastAsia="hu-HU"/>
        </w:rPr>
        <w:t>„vigyázz állásban”</w:t>
      </w:r>
      <w:r w:rsidRPr="00554DD9">
        <w:rPr>
          <w:rFonts w:ascii="Times New Roman" w:eastAsia="Times New Roman" w:hAnsi="Times New Roman" w:cs="Times New Roman"/>
          <w:sz w:val="24"/>
          <w:szCs w:val="24"/>
          <w:lang w:eastAsia="hu-HU"/>
        </w:rPr>
        <w:t xml:space="preserve"> fogadja.</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egyenruhában lévő alárendelt, vagy alacsonyabb rendfokozatú, az elöljárót, a feljebbvalót találkozás esetén szóban önállóan előre nem üdvözölheti.</w:t>
      </w:r>
    </w:p>
    <w:p w:rsidR="00963828" w:rsidRPr="00554DD9" w:rsidRDefault="00963828" w:rsidP="00554DD9">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elöljáró, vagy feljebbvaló szóbeli üdvözlésére, az üdvözlés megismétlésével kell válaszolni.</w:t>
      </w:r>
    </w:p>
    <w:p w:rsidR="00963828" w:rsidRPr="00554DD9" w:rsidRDefault="00963828" w:rsidP="00554DD9">
      <w:pPr>
        <w:pStyle w:val="Cmsor1"/>
        <w:rPr>
          <w:rFonts w:eastAsia="Times New Roman"/>
          <w:color w:val="auto"/>
          <w:lang w:eastAsia="hu-HU"/>
        </w:rPr>
      </w:pPr>
      <w:bookmarkStart w:id="12" w:name="_Toc1652105"/>
      <w:r w:rsidRPr="00554DD9">
        <w:rPr>
          <w:rFonts w:eastAsia="Times New Roman"/>
          <w:color w:val="auto"/>
          <w:lang w:eastAsia="hu-HU"/>
        </w:rPr>
        <w:t>A hivatásos állományú tag magatartása szolgálatban és szolgálaton kívül, hivatásos állományú tag kapcsolattartása</w:t>
      </w:r>
      <w:bookmarkEnd w:id="12"/>
    </w:p>
    <w:p w:rsidR="00963828" w:rsidRPr="00554DD9" w:rsidRDefault="00963828" w:rsidP="00554DD9">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A hivatásos állományú tag magatartása szo</w:t>
      </w:r>
      <w:r w:rsidR="00554DD9">
        <w:rPr>
          <w:rFonts w:ascii="Times New Roman" w:eastAsia="Times New Roman" w:hAnsi="Times New Roman" w:cs="Times New Roman"/>
          <w:b/>
          <w:sz w:val="24"/>
          <w:szCs w:val="24"/>
          <w:u w:val="single"/>
          <w:lang w:eastAsia="hu-HU"/>
        </w:rPr>
        <w:t>lgálatban és szolgálaton kívül:</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hivatásos állomány tagja szolgálati feladatait esküjéhez híven, a szakmai követelményekkel összhangban, a jogszabályok és egyéb szabályok alapján, a szervezeti és működési szabályzatban, a munkaköri leírásban és az elöljárói rendelkezésekben meghatározottak alapján látja el.</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személyi állomány minden tagjának munkájában jusson kifejezésre a becsületesség, az elfogulatlanság, a pártatlanság, a pártsemlegesség, a tárgyilagosság, és a szakmai és emberi tisztesség elve.</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lastRenderedPageBreak/>
        <w:t>A szolgálat ellátására pihenten, ápolt külsővel, az elöljáró által meghatározottaknak megfelelően tiszta, gondozott öltözetben köteles megjelenni.</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Szolgálati feladatait pontosan, fegyelmezetten kell teljesítenie.</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személyzet valamennyi tagja magánéletében törekedjen olyan magatartás tanúsítására, valamint személyes és családi életvitelre, amely megfelel a szervezethez méltó társadalmi elvárásoknak, és mintául szolgálhat mások számára is.</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bíróságok, hivatalok dolgozóival szemben legyen tisztelettudó és tartsa be a hivatalos érintkezés szabályait.</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hivatásos állomány tagja szolgálatban és szolgálaton kívül is, polgári személyekkel szemben legyen fegyelmezett és udvarias, kerülje a BV tekintélyét sértő magatartás</w:t>
      </w: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xml:space="preserve">. szervezet működéséhez </w:t>
      </w:r>
      <w:r w:rsidRPr="00554DD9">
        <w:rPr>
          <w:rFonts w:ascii="Times New Roman" w:eastAsia="Times New Roman" w:hAnsi="Times New Roman" w:cs="Times New Roman"/>
          <w:b/>
          <w:sz w:val="24"/>
          <w:szCs w:val="24"/>
          <w:lang w:eastAsia="hu-HU"/>
        </w:rPr>
        <w:t>a közbizalom</w:t>
      </w:r>
      <w:r w:rsidRPr="00554DD9">
        <w:rPr>
          <w:rFonts w:ascii="Times New Roman" w:eastAsia="Times New Roman" w:hAnsi="Times New Roman" w:cs="Times New Roman"/>
          <w:sz w:val="24"/>
          <w:szCs w:val="24"/>
          <w:lang w:eastAsia="hu-HU"/>
        </w:rPr>
        <w:t xml:space="preserve"> elengedhetetlenül szükséges, ezért különösen károsnak tekinthetők azok a szolgálaton kívüli cselekménye</w:t>
      </w:r>
      <w:r w:rsidR="00554DD9">
        <w:rPr>
          <w:rFonts w:ascii="Times New Roman" w:eastAsia="Times New Roman" w:hAnsi="Times New Roman" w:cs="Times New Roman"/>
          <w:sz w:val="24"/>
          <w:szCs w:val="24"/>
          <w:lang w:eastAsia="hu-HU"/>
        </w:rPr>
        <w:t xml:space="preserve">k, amelyek azt veszélyeztetik. </w:t>
      </w: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b/>
          <w:sz w:val="24"/>
          <w:szCs w:val="24"/>
          <w:u w:val="single"/>
          <w:lang w:eastAsia="hu-HU"/>
        </w:rPr>
        <w:t>A közbizalom súlyos veszélyeztetésére alkalmas magatartásnak tekinthető különösen</w:t>
      </w:r>
      <w:r w:rsidRPr="00554DD9">
        <w:rPr>
          <w:rFonts w:ascii="Times New Roman" w:eastAsia="Times New Roman" w:hAnsi="Times New Roman" w:cs="Times New Roman"/>
          <w:sz w:val="24"/>
          <w:szCs w:val="24"/>
          <w:lang w:eastAsia="hu-HU"/>
        </w:rPr>
        <w:t>:</w:t>
      </w:r>
    </w:p>
    <w:p w:rsidR="00963828" w:rsidRPr="00554DD9" w:rsidRDefault="00963828" w:rsidP="00763E78">
      <w:pPr>
        <w:spacing w:before="240"/>
        <w:rPr>
          <w:rFonts w:ascii="Times New Roman" w:eastAsia="Times New Roman" w:hAnsi="Times New Roman" w:cs="Times New Roman"/>
          <w:sz w:val="24"/>
          <w:szCs w:val="24"/>
          <w:lang w:eastAsia="hu-HU"/>
        </w:rPr>
      </w:pPr>
    </w:p>
    <w:p w:rsidR="00963828" w:rsidRPr="00554DD9" w:rsidRDefault="00963828" w:rsidP="00763E78">
      <w:pPr>
        <w:numPr>
          <w:ilvl w:val="0"/>
          <w:numId w:val="30"/>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ha a személyi állomány tagja szándékos vagy súlyos következménnyel járó gondatlan bűncselekményt követ el; </w:t>
      </w:r>
    </w:p>
    <w:p w:rsidR="00963828" w:rsidRPr="00554DD9" w:rsidRDefault="00963828" w:rsidP="00763E78">
      <w:pPr>
        <w:numPr>
          <w:ilvl w:val="0"/>
          <w:numId w:val="30"/>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ha szerencsejátékot folytat, és emiatt súlyos anyagi függősége alakul ki; </w:t>
      </w:r>
    </w:p>
    <w:p w:rsidR="00963828" w:rsidRPr="00554DD9" w:rsidRDefault="00963828" w:rsidP="00763E78">
      <w:pPr>
        <w:numPr>
          <w:ilvl w:val="0"/>
          <w:numId w:val="30"/>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ha botrányos életvezetése vagy italozó életmódja miatt személyes tekintélyét környezetében elvesztette; </w:t>
      </w:r>
    </w:p>
    <w:p w:rsidR="00963828" w:rsidRPr="00554DD9" w:rsidRDefault="00963828" w:rsidP="00763E78">
      <w:pPr>
        <w:numPr>
          <w:ilvl w:val="0"/>
          <w:numId w:val="30"/>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ha kábítószert fogyaszt; </w:t>
      </w:r>
    </w:p>
    <w:p w:rsidR="00963828" w:rsidRPr="00554DD9" w:rsidRDefault="00963828" w:rsidP="00763E78">
      <w:pPr>
        <w:numPr>
          <w:ilvl w:val="0"/>
          <w:numId w:val="30"/>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ha bűnöző életmódot folytató személlyel nem szolgálati célú, elvtelen kapcsolatot tart fenn; </w:t>
      </w:r>
    </w:p>
    <w:p w:rsidR="00963828" w:rsidRDefault="00963828" w:rsidP="00554DD9">
      <w:pPr>
        <w:numPr>
          <w:ilvl w:val="0"/>
          <w:numId w:val="30"/>
        </w:numPr>
        <w:spacing w:before="240"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ha nyilvánvalóan jogellenes szervezet rendezvényein rendszeresen megjelenik vagy annak tevékenységében részt vesz.</w:t>
      </w:r>
    </w:p>
    <w:p w:rsidR="00554DD9" w:rsidRPr="00554DD9" w:rsidRDefault="00554DD9" w:rsidP="00554DD9">
      <w:pPr>
        <w:spacing w:before="240" w:after="200"/>
        <w:ind w:left="413"/>
        <w:contextualSpacing/>
        <w:rPr>
          <w:rFonts w:ascii="Times New Roman" w:eastAsia="Times New Roman" w:hAnsi="Times New Roman" w:cs="Times New Roman"/>
          <w:sz w:val="24"/>
          <w:szCs w:val="24"/>
          <w:lang w:eastAsia="hu-HU"/>
        </w:rPr>
      </w:pPr>
    </w:p>
    <w:p w:rsidR="00554DD9" w:rsidRDefault="00554DD9">
      <w:pPr>
        <w:rPr>
          <w:rFonts w:asciiTheme="majorHAnsi" w:eastAsia="Times New Roman" w:hAnsiTheme="majorHAnsi" w:cstheme="majorBidi"/>
          <w:b/>
          <w:bCs/>
          <w:sz w:val="28"/>
          <w:szCs w:val="28"/>
          <w:lang w:eastAsia="hu-HU"/>
        </w:rPr>
      </w:pPr>
      <w:bookmarkStart w:id="13" w:name="_GoBack"/>
      <w:bookmarkEnd w:id="13"/>
      <w:r>
        <w:rPr>
          <w:rFonts w:eastAsia="Times New Roman"/>
          <w:lang w:eastAsia="hu-HU"/>
        </w:rPr>
        <w:br w:type="page"/>
      </w:r>
    </w:p>
    <w:p w:rsidR="00963828" w:rsidRPr="00554DD9" w:rsidRDefault="00963828" w:rsidP="00554DD9">
      <w:pPr>
        <w:pStyle w:val="Cmsor1"/>
        <w:rPr>
          <w:rFonts w:eastAsia="Times New Roman"/>
          <w:color w:val="auto"/>
          <w:lang w:eastAsia="hu-HU"/>
        </w:rPr>
      </w:pPr>
      <w:bookmarkStart w:id="14" w:name="_Toc1652106"/>
      <w:r w:rsidRPr="00554DD9">
        <w:rPr>
          <w:rFonts w:eastAsia="Times New Roman"/>
          <w:color w:val="auto"/>
          <w:lang w:eastAsia="hu-HU"/>
        </w:rPr>
        <w:lastRenderedPageBreak/>
        <w:t>Hivatásos állományú tag kapcsolattartása</w:t>
      </w:r>
      <w:bookmarkEnd w:id="14"/>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Hivatásos állományú tag személyes kapcsolataiban kerülje azokat a személyeket, akiknek a viselkedése nem felel meg az általánosan elfogadott normáknak!</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szolgálati tevékenységével kapcsolatban a hivatalos elismerésen kívül jutalmat, kedvezményt, vagy más előnyt nem fogadhat el.</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Fogvatartott ügyeiben, vagy arra vonatkozóan csak hivatalos kapcsolatot tarthat fenn a fogvatartott hozzátartozóival.</w:t>
      </w:r>
    </w:p>
    <w:p w:rsidR="00963828" w:rsidRPr="00554DD9" w:rsidRDefault="00963828" w:rsidP="00554DD9">
      <w:pPr>
        <w:pStyle w:val="Cmsor1"/>
        <w:rPr>
          <w:rFonts w:eastAsia="Times New Roman"/>
          <w:color w:val="auto"/>
          <w:lang w:eastAsia="hu-HU"/>
        </w:rPr>
      </w:pPr>
      <w:bookmarkStart w:id="15" w:name="_Toc1652107"/>
      <w:r w:rsidRPr="00554DD9">
        <w:rPr>
          <w:rFonts w:eastAsia="Times New Roman"/>
          <w:color w:val="auto"/>
          <w:lang w:eastAsia="hu-HU"/>
        </w:rPr>
        <w:t>A hivatásos állományú tag magatartása fogvatartottakkal szemben</w:t>
      </w:r>
      <w:bookmarkEnd w:id="15"/>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Hivatásos állományú tag a fogvatartottakkal szemben legyen határozott fellépésű, megfontolt, következetesen követelje meg a rendet és a magatartási szabályok betartását.</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Intézkedéseiben törvényesen járjon el, fogvatartottak jogait biztosítsa, kötelezettségeit követelje meg.</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BV rendjét sértő fogvatartottal szemben határozottan lépjen fel és a jogszabályok alapján kezdeményezze az elkövető </w:t>
      </w:r>
      <w:proofErr w:type="gramStart"/>
      <w:r w:rsidRPr="00554DD9">
        <w:rPr>
          <w:rFonts w:ascii="Times New Roman" w:eastAsia="Times New Roman" w:hAnsi="Times New Roman" w:cs="Times New Roman"/>
          <w:sz w:val="24"/>
          <w:szCs w:val="24"/>
          <w:lang w:eastAsia="hu-HU"/>
        </w:rPr>
        <w:t>fogvatartott(</w:t>
      </w:r>
      <w:proofErr w:type="spellStart"/>
      <w:proofErr w:type="gramEnd"/>
      <w:r w:rsidRPr="00554DD9">
        <w:rPr>
          <w:rFonts w:ascii="Times New Roman" w:eastAsia="Times New Roman" w:hAnsi="Times New Roman" w:cs="Times New Roman"/>
          <w:sz w:val="24"/>
          <w:szCs w:val="24"/>
          <w:lang w:eastAsia="hu-HU"/>
        </w:rPr>
        <w:t>ak</w:t>
      </w:r>
      <w:proofErr w:type="spellEnd"/>
      <w:r w:rsidRPr="00554DD9">
        <w:rPr>
          <w:rFonts w:ascii="Times New Roman" w:eastAsia="Times New Roman" w:hAnsi="Times New Roman" w:cs="Times New Roman"/>
          <w:sz w:val="24"/>
          <w:szCs w:val="24"/>
          <w:lang w:eastAsia="hu-HU"/>
        </w:rPr>
        <w:t>) felelősségre vonását.</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személyi állomány tagjainak kiemelt morális felelőssége, hogy a fogvatartottak előtt egymás személyét, munkáját, családtagjait, vagy egyéb tulajdonságait és jellemzőit ne kritizálják, ne értékeljék.</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személyzet tagjainak tartózkodniuk kell minden olyan magatartástól, amely provokálja a rájuk bízott fogvatartottakat.</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személyi állomány tagjai példamutató hozzáállásukkal és cselekedeteikkel törekedjenek arra, hogy pozitív emberi magatartásmintát mutassanak a fogvatartottak számára.</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Törekedjenek arra is, hogy a fogvatartottak bizalommal és segítő közreműködésre számítva forduljanak a személyzet tagjához.</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személyi állomány tagja fogvatartottra vonatkozó információt csak kizárólag az arra jogosultaknak adhat és továbbíthat.</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Fontos etikai követelmény, hogy a személyi állomány mindennemű hatalommal és hatáskörrel való visszaélés látszatát is kerülje el.</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Fogvatartottat ne tegezze, szólítsa őket vezetéknevükön.</w:t>
      </w:r>
    </w:p>
    <w:p w:rsidR="009B61FC" w:rsidRPr="00554DD9" w:rsidRDefault="00963828" w:rsidP="00554DD9">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Fogvatartott köszönését napszaknak megfelelően fogadja, távozáskor a „viszont látásra” is alkalmazható.</w:t>
      </w:r>
    </w:p>
    <w:p w:rsidR="00963828" w:rsidRPr="00554DD9" w:rsidRDefault="00963828" w:rsidP="00554DD9">
      <w:pPr>
        <w:pStyle w:val="Cmsor1"/>
        <w:rPr>
          <w:rFonts w:eastAsia="Calibri"/>
          <w:color w:val="auto"/>
        </w:rPr>
      </w:pPr>
      <w:bookmarkStart w:id="16" w:name="_Toc1652108"/>
      <w:r w:rsidRPr="00554DD9">
        <w:rPr>
          <w:rFonts w:eastAsia="Calibri"/>
          <w:color w:val="auto"/>
        </w:rPr>
        <w:lastRenderedPageBreak/>
        <w:t>A hivatásos állományú tag nyilvános és közszereplése</w:t>
      </w:r>
      <w:bookmarkEnd w:id="16"/>
    </w:p>
    <w:p w:rsidR="00963828" w:rsidRPr="00554DD9" w:rsidRDefault="00963828" w:rsidP="00763E78">
      <w:pPr>
        <w:numPr>
          <w:ilvl w:val="0"/>
          <w:numId w:val="28"/>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sajtó, a rádió, a televízió és egyéb tömegtájékoztató szervek megkeresése alapján a feladatkörébe tartozó szolgálati ügyről vagy rendkívüli eseményről csak az országos parancsnok, illetve az általa felhatalmazott vezetők engedélyével nyilatkozhat,</w:t>
      </w:r>
    </w:p>
    <w:p w:rsidR="00963828" w:rsidRPr="00554DD9" w:rsidRDefault="00963828" w:rsidP="00763E78">
      <w:pPr>
        <w:numPr>
          <w:ilvl w:val="0"/>
          <w:numId w:val="28"/>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kivételes esetben – a rendkívüli esemény helyszínén – tényközlő nyilatkozatot tehet, de azzal minősített adat védelmére vonatkozó követelményeket és személyhez fűződő jogokat nem sérthet, felelősség kérdésében állást nem foglalhat. Nyilatkozatáról utólag – az engedélyezésre jogosult részére – jelentést kell tennie,</w:t>
      </w:r>
    </w:p>
    <w:p w:rsidR="00963828" w:rsidRPr="00554DD9" w:rsidRDefault="00963828" w:rsidP="00763E78">
      <w:pPr>
        <w:numPr>
          <w:ilvl w:val="0"/>
          <w:numId w:val="28"/>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büntetés-végrehajtás képviselőjeként, szakértőjeként a rádió és televízió műsoraiban, filmekben, a nyomtatott sajtóban és könyvben csak az országos parancsnok vagy helyettese előzetes hozzájárulásával szerepelhet, illetve nyilatkozhat. </w:t>
      </w:r>
    </w:p>
    <w:p w:rsidR="00963828" w:rsidRPr="00554DD9" w:rsidRDefault="00963828" w:rsidP="00763E78">
      <w:pPr>
        <w:numPr>
          <w:ilvl w:val="0"/>
          <w:numId w:val="28"/>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szervezethez való tartozásra utalás nélkül tartott tudományos, kulturális előadáshoz, ilyen irányú közszerepléshez (beleértve a rádiót és televíziót is) nem kell engedély,</w:t>
      </w:r>
    </w:p>
    <w:p w:rsidR="00963828" w:rsidRPr="00554DD9" w:rsidRDefault="00963828" w:rsidP="00763E78">
      <w:pPr>
        <w:numPr>
          <w:ilvl w:val="0"/>
          <w:numId w:val="28"/>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 a büntetés-végrehajtás kiadványaiban a minősített adat védelmére vonatkozó szabályok betartásával engedély nélkül nyilatkozhat és publikálhat,</w:t>
      </w:r>
    </w:p>
    <w:p w:rsidR="00963828" w:rsidRPr="00554DD9" w:rsidRDefault="00963828" w:rsidP="00763E78">
      <w:pPr>
        <w:numPr>
          <w:ilvl w:val="0"/>
          <w:numId w:val="28"/>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büntetés-végrehajtási adatok és információk felhasználásával készített tanulmányt és irodalmi alkotást csak az országos parancsnok előzetes engedélyével jelentethet meg,</w:t>
      </w:r>
    </w:p>
    <w:p w:rsidR="00963828" w:rsidRPr="00554DD9" w:rsidRDefault="00963828" w:rsidP="00763E78">
      <w:pPr>
        <w:numPr>
          <w:ilvl w:val="0"/>
          <w:numId w:val="28"/>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szabadidejében részt vehet a gyülekezési jogról szóló 1989. évi III. törvény hatálya alá tartozó, jogszerűen tartott rendezvényen, ahol egyenruhát nem viselhet. Ha a rendezvény feloszlatására kerül sor, a helyszínt azonnal köteles önként elhagyni.</w:t>
      </w:r>
    </w:p>
    <w:p w:rsidR="00963828" w:rsidRPr="00554DD9" w:rsidRDefault="00963828" w:rsidP="00763E78">
      <w:pPr>
        <w:numPr>
          <w:ilvl w:val="0"/>
          <w:numId w:val="28"/>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Nyilvános közéleti szerepléshez – ha a </w:t>
      </w:r>
      <w:proofErr w:type="spellStart"/>
      <w:r w:rsidRPr="00554DD9">
        <w:rPr>
          <w:rFonts w:ascii="Times New Roman" w:eastAsia="Times New Roman" w:hAnsi="Times New Roman" w:cs="Times New Roman"/>
          <w:sz w:val="24"/>
          <w:szCs w:val="24"/>
          <w:lang w:eastAsia="hu-HU"/>
        </w:rPr>
        <w:t>ht</w:t>
      </w:r>
      <w:proofErr w:type="spellEnd"/>
      <w:r w:rsidRPr="00554DD9">
        <w:rPr>
          <w:rFonts w:ascii="Times New Roman" w:eastAsia="Times New Roman" w:hAnsi="Times New Roman" w:cs="Times New Roman"/>
          <w:sz w:val="24"/>
          <w:szCs w:val="24"/>
          <w:lang w:eastAsia="hu-HU"/>
        </w:rPr>
        <w:t xml:space="preserve">. állomány tagjaként történik – az országos parancsnoktól engedélyt kell kérni. </w:t>
      </w:r>
    </w:p>
    <w:p w:rsidR="00963828" w:rsidRPr="00554DD9" w:rsidRDefault="00963828" w:rsidP="00554DD9">
      <w:pPr>
        <w:numPr>
          <w:ilvl w:val="0"/>
          <w:numId w:val="28"/>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ht</w:t>
      </w:r>
      <w:proofErr w:type="spellEnd"/>
      <w:r w:rsidRPr="00554DD9">
        <w:rPr>
          <w:rFonts w:ascii="Times New Roman" w:eastAsia="Times New Roman" w:hAnsi="Times New Roman" w:cs="Times New Roman"/>
          <w:sz w:val="24"/>
          <w:szCs w:val="24"/>
          <w:lang w:eastAsia="hu-HU"/>
        </w:rPr>
        <w:t>. állomány tagjának közéleti szereplése során tartózkodnia kell a politikai nyilatkozatoktól, és a társadalmi szervezeteket illetően politikailag semleges magatartást kell tanúsítania.</w:t>
      </w:r>
    </w:p>
    <w:p w:rsidR="00963828" w:rsidRPr="00554DD9" w:rsidRDefault="00554DD9" w:rsidP="00554DD9">
      <w:pPr>
        <w:spacing w:before="240"/>
        <w:ind w:firstLine="180"/>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NEM kell engedély:</w:t>
      </w:r>
    </w:p>
    <w:p w:rsidR="00963828" w:rsidRPr="00554DD9" w:rsidRDefault="00963828" w:rsidP="00763E78">
      <w:pPr>
        <w:numPr>
          <w:ilvl w:val="0"/>
          <w:numId w:val="28"/>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szervezethez való tartozásra utalás nélkül tartott tudományos, kulturális előadáshoz, ilyen irányú közszerepléshez (beleértve a rádiót és televíziót is),</w:t>
      </w:r>
    </w:p>
    <w:p w:rsidR="00963828" w:rsidRPr="00554DD9" w:rsidRDefault="00963828" w:rsidP="00763E78">
      <w:pPr>
        <w:numPr>
          <w:ilvl w:val="0"/>
          <w:numId w:val="28"/>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 a büntetés-végrehajtás kiadványaiban a minősített adat védelmére vonatkozó szabályok betartásával engedély nélkül nyilatkozhat és publikálhat.</w:t>
      </w:r>
    </w:p>
    <w:p w:rsidR="00963828" w:rsidRPr="00554DD9" w:rsidRDefault="00963828" w:rsidP="00763E78">
      <w:pPr>
        <w:spacing w:before="240"/>
        <w:jc w:val="both"/>
        <w:rPr>
          <w:rFonts w:ascii="Times New Roman" w:eastAsia="Times New Roman" w:hAnsi="Times New Roman" w:cs="Times New Roman"/>
          <w:b/>
          <w:sz w:val="24"/>
          <w:szCs w:val="24"/>
          <w:u w:val="single"/>
          <w:lang w:eastAsia="hu-HU"/>
        </w:rPr>
      </w:pPr>
    </w:p>
    <w:p w:rsidR="00963828" w:rsidRPr="00554DD9" w:rsidRDefault="00963828" w:rsidP="00763E78">
      <w:pPr>
        <w:spacing w:before="240"/>
        <w:jc w:val="both"/>
        <w:rPr>
          <w:rFonts w:ascii="Times New Roman" w:eastAsia="Times New Roman" w:hAnsi="Times New Roman" w:cs="Times New Roman"/>
          <w:b/>
          <w:sz w:val="24"/>
          <w:szCs w:val="24"/>
          <w:u w:val="single"/>
          <w:lang w:eastAsia="hu-HU"/>
        </w:rPr>
      </w:pPr>
    </w:p>
    <w:p w:rsidR="00963828" w:rsidRPr="00554DD9" w:rsidRDefault="00963828" w:rsidP="00554DD9">
      <w:pPr>
        <w:pStyle w:val="Cmsor1"/>
        <w:rPr>
          <w:rFonts w:eastAsia="Calibri"/>
          <w:color w:val="auto"/>
        </w:rPr>
      </w:pPr>
      <w:bookmarkStart w:id="17" w:name="_Toc1652109"/>
      <w:r w:rsidRPr="00554DD9">
        <w:rPr>
          <w:rFonts w:eastAsia="Calibri"/>
          <w:color w:val="auto"/>
        </w:rPr>
        <w:lastRenderedPageBreak/>
        <w:t>A hivatásos állományú tag szolgálatellátásának szabályai</w:t>
      </w:r>
      <w:bookmarkEnd w:id="17"/>
    </w:p>
    <w:p w:rsidR="00963828" w:rsidRPr="00554DD9" w:rsidRDefault="00963828" w:rsidP="00763E78">
      <w:pPr>
        <w:numPr>
          <w:ilvl w:val="0"/>
          <w:numId w:val="29"/>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ht</w:t>
      </w:r>
      <w:proofErr w:type="spellEnd"/>
      <w:r w:rsidRPr="00554DD9">
        <w:rPr>
          <w:rFonts w:ascii="Times New Roman" w:eastAsia="Times New Roman" w:hAnsi="Times New Roman" w:cs="Times New Roman"/>
          <w:sz w:val="24"/>
          <w:szCs w:val="24"/>
          <w:lang w:eastAsia="hu-HU"/>
        </w:rPr>
        <w:t xml:space="preserve">. állomány tagjának minden olyan cselekményt vagy körülményt, amely rendkívüli eseményhez vezethet – illetőleg 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xml:space="preserve">. szerv biztonságát, rendjét veszélyeztetheti – haladéktalanul jelentenie kell elöljárójának. </w:t>
      </w:r>
    </w:p>
    <w:p w:rsidR="00963828" w:rsidRPr="00554DD9" w:rsidRDefault="00963828" w:rsidP="00763E78">
      <w:pPr>
        <w:numPr>
          <w:ilvl w:val="0"/>
          <w:numId w:val="29"/>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hatáskörébe tartozó – és halaszthatatlanul sürgős – esetekben a szükséges intézkedést azonnal önállóan köteles megtenni, és erről utólag jelentést kell adni.</w:t>
      </w:r>
    </w:p>
    <w:p w:rsidR="00963828" w:rsidRPr="00554DD9" w:rsidRDefault="00963828" w:rsidP="00763E78">
      <w:pPr>
        <w:numPr>
          <w:ilvl w:val="0"/>
          <w:numId w:val="29"/>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ht</w:t>
      </w:r>
      <w:proofErr w:type="spellEnd"/>
      <w:r w:rsidRPr="00554DD9">
        <w:rPr>
          <w:rFonts w:ascii="Times New Roman" w:eastAsia="Times New Roman" w:hAnsi="Times New Roman" w:cs="Times New Roman"/>
          <w:sz w:val="24"/>
          <w:szCs w:val="24"/>
          <w:lang w:eastAsia="hu-HU"/>
        </w:rPr>
        <w:t>. állomány szolgálatban nem lévő tagja minden esetben – ha a szolgálat érdekében szükséges, továbbá, ha szolgálatra alkalmas állapotban van – köteles szolgálatba lépni, a halaszthatatlan intézkedést megtenni, és ezt a legrövidebb időn belül elöljárójának jelenteni.</w:t>
      </w:r>
    </w:p>
    <w:p w:rsidR="00963828" w:rsidRPr="00554DD9" w:rsidRDefault="00963828" w:rsidP="00763E78">
      <w:pPr>
        <w:numPr>
          <w:ilvl w:val="0"/>
          <w:numId w:val="29"/>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ht</w:t>
      </w:r>
      <w:proofErr w:type="spellEnd"/>
      <w:r w:rsidRPr="00554DD9">
        <w:rPr>
          <w:rFonts w:ascii="Times New Roman" w:eastAsia="Times New Roman" w:hAnsi="Times New Roman" w:cs="Times New Roman"/>
          <w:sz w:val="24"/>
          <w:szCs w:val="24"/>
          <w:lang w:eastAsia="hu-HU"/>
        </w:rPr>
        <w:t xml:space="preserve">. állomány tagját fegyelmi felelősség terheli, ha önhibájából eredő ittas vagy bódult állapota miatt nem láthatja el szolgálatát. </w:t>
      </w:r>
    </w:p>
    <w:p w:rsidR="00963828" w:rsidRPr="00554DD9" w:rsidRDefault="00963828" w:rsidP="00763E78">
      <w:pPr>
        <w:numPr>
          <w:ilvl w:val="0"/>
          <w:numId w:val="29"/>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ha ez az állapot a szabadidőben történt berendelés közlése előtt alakult ki, a fegyelmi felelősség nem állapítható meg. A </w:t>
      </w:r>
      <w:proofErr w:type="spellStart"/>
      <w:r w:rsidRPr="00554DD9">
        <w:rPr>
          <w:rFonts w:ascii="Times New Roman" w:eastAsia="Times New Roman" w:hAnsi="Times New Roman" w:cs="Times New Roman"/>
          <w:sz w:val="24"/>
          <w:szCs w:val="24"/>
          <w:lang w:eastAsia="hu-HU"/>
        </w:rPr>
        <w:t>ht</w:t>
      </w:r>
      <w:proofErr w:type="spellEnd"/>
      <w:r w:rsidRPr="00554DD9">
        <w:rPr>
          <w:rFonts w:ascii="Times New Roman" w:eastAsia="Times New Roman" w:hAnsi="Times New Roman" w:cs="Times New Roman"/>
          <w:sz w:val="24"/>
          <w:szCs w:val="24"/>
          <w:lang w:eastAsia="hu-HU"/>
        </w:rPr>
        <w:t>. állomány tagja a szolgálatellátás ilyen akadályát köteles jelenteni.</w:t>
      </w:r>
    </w:p>
    <w:p w:rsidR="00963828" w:rsidRPr="00554DD9" w:rsidRDefault="00963828" w:rsidP="00763E78">
      <w:pPr>
        <w:numPr>
          <w:ilvl w:val="0"/>
          <w:numId w:val="29"/>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ht</w:t>
      </w:r>
      <w:proofErr w:type="spellEnd"/>
      <w:r w:rsidRPr="00554DD9">
        <w:rPr>
          <w:rFonts w:ascii="Times New Roman" w:eastAsia="Times New Roman" w:hAnsi="Times New Roman" w:cs="Times New Roman"/>
          <w:sz w:val="24"/>
          <w:szCs w:val="24"/>
          <w:lang w:eastAsia="hu-HU"/>
        </w:rPr>
        <w:t>. állomány tagja szolgálattételre a szolgálati rendben vagy az elöljárója által külön meghatározott időben köteles megjelenni. Ha ennek akadálya van, azt személyesen, távbeszélőn, táviratilag, munkatársa vagy hozzátartozója útján, vagy egyéb módon a legrövidebb időn belül, lehetőleg a szolgálat kezdete előtt – az ok közlésével – jelezni kell.</w:t>
      </w:r>
    </w:p>
    <w:p w:rsidR="00963828" w:rsidRPr="00554DD9" w:rsidRDefault="00963828" w:rsidP="00763E78">
      <w:pPr>
        <w:numPr>
          <w:ilvl w:val="0"/>
          <w:numId w:val="29"/>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spellStart"/>
      <w:r w:rsidRPr="00554DD9">
        <w:rPr>
          <w:rFonts w:ascii="Times New Roman" w:eastAsia="Times New Roman" w:hAnsi="Times New Roman" w:cs="Times New Roman"/>
          <w:sz w:val="24"/>
          <w:szCs w:val="24"/>
          <w:lang w:eastAsia="hu-HU"/>
        </w:rPr>
        <w:t>ht</w:t>
      </w:r>
      <w:proofErr w:type="spellEnd"/>
      <w:r w:rsidRPr="00554DD9">
        <w:rPr>
          <w:rFonts w:ascii="Times New Roman" w:eastAsia="Times New Roman" w:hAnsi="Times New Roman" w:cs="Times New Roman"/>
          <w:sz w:val="24"/>
          <w:szCs w:val="24"/>
          <w:lang w:eastAsia="hu-HU"/>
        </w:rPr>
        <w:t xml:space="preserve">. állomány tagja köteles az állandó lakóhely, illetve tartózkodási hely négy órát meghaladó elhagyását a </w:t>
      </w:r>
      <w:proofErr w:type="spellStart"/>
      <w:r w:rsidRPr="00554DD9">
        <w:rPr>
          <w:rFonts w:ascii="Times New Roman" w:eastAsia="Times New Roman" w:hAnsi="Times New Roman" w:cs="Times New Roman"/>
          <w:sz w:val="24"/>
          <w:szCs w:val="24"/>
          <w:lang w:eastAsia="hu-HU"/>
        </w:rPr>
        <w:t>bv</w:t>
      </w:r>
      <w:proofErr w:type="spellEnd"/>
      <w:r w:rsidRPr="00554DD9">
        <w:rPr>
          <w:rFonts w:ascii="Times New Roman" w:eastAsia="Times New Roman" w:hAnsi="Times New Roman" w:cs="Times New Roman"/>
          <w:sz w:val="24"/>
          <w:szCs w:val="24"/>
          <w:lang w:eastAsia="hu-HU"/>
        </w:rPr>
        <w:t>. szerv által előírt módon jelenteni, amiről nyilvántartást kell vezetni. (távollévők füzete vagy naplója)</w:t>
      </w:r>
    </w:p>
    <w:p w:rsidR="00963828" w:rsidRPr="00554DD9" w:rsidRDefault="00963828" w:rsidP="00763E78">
      <w:pPr>
        <w:numPr>
          <w:ilvl w:val="0"/>
          <w:numId w:val="29"/>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szabadság engedélyezésére jogosult elöljáró megtilthatja – ha ez a szolgálat érdekében elengedhetetlenül szükséges – a lakóhely, illetve tartózkodási hely elhagyását.</w:t>
      </w:r>
    </w:p>
    <w:p w:rsidR="00963828" w:rsidRPr="00554DD9" w:rsidRDefault="00963828" w:rsidP="00763E78">
      <w:pPr>
        <w:numPr>
          <w:ilvl w:val="0"/>
          <w:numId w:val="29"/>
        </w:numPr>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szolgálatellátás szabályait a szükségállapot és a rendkívüli állapot idejére külön jogszabályok állapítják meg.</w:t>
      </w:r>
    </w:p>
    <w:p w:rsidR="00963828" w:rsidRPr="00554DD9" w:rsidRDefault="00963828" w:rsidP="00763E78">
      <w:pPr>
        <w:spacing w:before="240"/>
        <w:jc w:val="both"/>
        <w:rPr>
          <w:rFonts w:ascii="Times New Roman" w:eastAsia="Times New Roman" w:hAnsi="Times New Roman" w:cs="Times New Roman"/>
          <w:sz w:val="24"/>
          <w:szCs w:val="24"/>
          <w:lang w:eastAsia="hu-HU"/>
        </w:rPr>
      </w:pPr>
    </w:p>
    <w:p w:rsidR="00963828" w:rsidRPr="00554DD9" w:rsidRDefault="00963828" w:rsidP="00763E78">
      <w:pPr>
        <w:spacing w:before="240" w:after="200"/>
        <w:rPr>
          <w:rFonts w:ascii="Times New Roman" w:eastAsia="Times New Roman" w:hAnsi="Times New Roman" w:cs="Times New Roman"/>
          <w:b/>
          <w:sz w:val="24"/>
          <w:szCs w:val="24"/>
          <w:u w:val="single"/>
          <w:lang w:eastAsia="hu-HU"/>
        </w:rPr>
      </w:pPr>
    </w:p>
    <w:p w:rsidR="00963828" w:rsidRPr="00554DD9" w:rsidRDefault="00963828" w:rsidP="00763E78">
      <w:pPr>
        <w:spacing w:before="240" w:after="200"/>
        <w:rPr>
          <w:rFonts w:ascii="Times New Roman" w:eastAsia="Times New Roman" w:hAnsi="Times New Roman" w:cs="Times New Roman"/>
          <w:b/>
          <w:sz w:val="32"/>
          <w:szCs w:val="32"/>
          <w:lang w:eastAsia="hu-HU"/>
        </w:rPr>
      </w:pPr>
      <w:r w:rsidRPr="00554DD9">
        <w:rPr>
          <w:rFonts w:ascii="Times New Roman" w:eastAsia="Times New Roman" w:hAnsi="Times New Roman" w:cs="Times New Roman"/>
          <w:b/>
          <w:sz w:val="32"/>
          <w:szCs w:val="32"/>
          <w:lang w:eastAsia="hu-HU"/>
        </w:rPr>
        <w:br w:type="page"/>
      </w:r>
    </w:p>
    <w:p w:rsidR="00963828" w:rsidRPr="00554DD9" w:rsidRDefault="00963828" w:rsidP="00763E78">
      <w:pPr>
        <w:numPr>
          <w:ilvl w:val="0"/>
          <w:numId w:val="69"/>
        </w:numPr>
        <w:pBdr>
          <w:bottom w:val="single" w:sz="8" w:space="4" w:color="4F81BD" w:themeColor="accent1"/>
        </w:pBdr>
        <w:spacing w:before="240" w:after="300"/>
        <w:contextualSpacing/>
        <w:jc w:val="center"/>
        <w:rPr>
          <w:rFonts w:asciiTheme="majorHAnsi" w:eastAsia="Times New Roman" w:hAnsiTheme="majorHAnsi" w:cstheme="majorBidi"/>
          <w:spacing w:val="5"/>
          <w:kern w:val="28"/>
          <w:sz w:val="52"/>
          <w:szCs w:val="52"/>
          <w:lang w:eastAsia="hu-HU"/>
        </w:rPr>
      </w:pPr>
      <w:r w:rsidRPr="00554DD9">
        <w:rPr>
          <w:rFonts w:asciiTheme="majorHAnsi" w:eastAsia="Times New Roman" w:hAnsiTheme="majorHAnsi" w:cstheme="majorBidi"/>
          <w:spacing w:val="5"/>
          <w:kern w:val="28"/>
          <w:sz w:val="52"/>
          <w:szCs w:val="52"/>
          <w:lang w:eastAsia="hu-HU"/>
        </w:rPr>
        <w:lastRenderedPageBreak/>
        <w:t>Fejezet</w:t>
      </w:r>
    </w:p>
    <w:p w:rsidR="00963828" w:rsidRPr="00554DD9" w:rsidRDefault="00554DD9" w:rsidP="00554DD9">
      <w:pPr>
        <w:pBdr>
          <w:bottom w:val="single" w:sz="8" w:space="4" w:color="4F81BD" w:themeColor="accent1"/>
        </w:pBdr>
        <w:spacing w:before="240" w:after="300"/>
        <w:contextualSpacing/>
        <w:jc w:val="center"/>
        <w:rPr>
          <w:rFonts w:asciiTheme="majorHAnsi" w:eastAsia="Times New Roman" w:hAnsiTheme="majorHAnsi" w:cstheme="majorBidi"/>
          <w:b/>
          <w:spacing w:val="5"/>
          <w:kern w:val="28"/>
          <w:sz w:val="52"/>
          <w:szCs w:val="52"/>
          <w:u w:val="single"/>
          <w:lang w:eastAsia="hu-HU"/>
        </w:rPr>
      </w:pPr>
      <w:r>
        <w:rPr>
          <w:rFonts w:asciiTheme="majorHAnsi" w:eastAsia="Times New Roman" w:hAnsiTheme="majorHAnsi" w:cstheme="majorBidi"/>
          <w:b/>
          <w:spacing w:val="5"/>
          <w:kern w:val="28"/>
          <w:sz w:val="52"/>
          <w:szCs w:val="52"/>
          <w:u w:val="single"/>
          <w:lang w:eastAsia="hu-HU"/>
        </w:rPr>
        <w:t>A hivatásos szolgálati viszony</w:t>
      </w:r>
    </w:p>
    <w:p w:rsidR="00052A4B" w:rsidRPr="00554DD9" w:rsidRDefault="00963828" w:rsidP="00763E78">
      <w:pPr>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fejezet anyagának megismerésével általános betekintést kap a hivatásos jogviszonyban álló személy a 2015. évi XLII. törvény (továbbiakban HSZT) által meghatározott – a hivatásos szolgálati jogviszonyra vonatkozó - alapvető szabályokról, így a jogviszony létesítéséről, megszüntetéséről, annak tartal</w:t>
      </w:r>
      <w:r w:rsidR="00554DD9">
        <w:rPr>
          <w:rFonts w:ascii="Times New Roman" w:eastAsia="Times New Roman" w:hAnsi="Times New Roman" w:cs="Times New Roman"/>
          <w:sz w:val="24"/>
          <w:szCs w:val="24"/>
          <w:lang w:eastAsia="hu-HU"/>
        </w:rPr>
        <w:t>máról és egyéb sajátosságairól.</w:t>
      </w:r>
    </w:p>
    <w:p w:rsidR="00052A4B" w:rsidRPr="00554DD9" w:rsidRDefault="00052A4B" w:rsidP="00554DD9">
      <w:pPr>
        <w:pStyle w:val="Cmsor1"/>
        <w:rPr>
          <w:color w:val="auto"/>
        </w:rPr>
      </w:pPr>
      <w:bookmarkStart w:id="18" w:name="_Toc1652110"/>
      <w:r w:rsidRPr="00554DD9">
        <w:rPr>
          <w:color w:val="auto"/>
        </w:rPr>
        <w:t>A hivatásos szolgálati viszony jellege, a rendvédelmi hivatás alapelvei</w:t>
      </w:r>
      <w:bookmarkEnd w:id="18"/>
    </w:p>
    <w:p w:rsidR="00052A4B" w:rsidRPr="00554DD9" w:rsidRDefault="00052A4B" w:rsidP="00763E78">
      <w:pPr>
        <w:spacing w:before="240"/>
        <w:ind w:firstLine="360"/>
        <w:contextualSpacing/>
        <w:rPr>
          <w:rFonts w:ascii="Times New Roman" w:eastAsia="Times New Roman" w:hAnsi="Times New Roman" w:cs="Times New Roman"/>
          <w:bCs/>
          <w:iCs/>
          <w:sz w:val="24"/>
          <w:szCs w:val="24"/>
          <w:lang w:eastAsia="hu-HU"/>
        </w:rPr>
      </w:pPr>
      <w:r w:rsidRPr="00554DD9">
        <w:rPr>
          <w:rFonts w:ascii="Times New Roman" w:eastAsia="Times New Roman" w:hAnsi="Times New Roman" w:cs="Times New Roman"/>
          <w:bCs/>
          <w:iCs/>
          <w:sz w:val="24"/>
          <w:szCs w:val="24"/>
          <w:lang w:eastAsia="hu-HU"/>
        </w:rPr>
        <w:t xml:space="preserve">A hivatásos szolgálati viszony az állam nevében eljáró rendvédelmi szerv és a hivatásos állomány tagja között létrejött különleges közszolgálati jogviszony. (Ez egy munkajogviszony, ahol a munkáltató a </w:t>
      </w:r>
      <w:proofErr w:type="spellStart"/>
      <w:r w:rsidRPr="00554DD9">
        <w:rPr>
          <w:rFonts w:ascii="Times New Roman" w:eastAsia="Times New Roman" w:hAnsi="Times New Roman" w:cs="Times New Roman"/>
          <w:bCs/>
          <w:iCs/>
          <w:sz w:val="24"/>
          <w:szCs w:val="24"/>
          <w:lang w:eastAsia="hu-HU"/>
        </w:rPr>
        <w:t>bv</w:t>
      </w:r>
      <w:proofErr w:type="spellEnd"/>
      <w:r w:rsidRPr="00554DD9">
        <w:rPr>
          <w:rFonts w:ascii="Times New Roman" w:eastAsia="Times New Roman" w:hAnsi="Times New Roman" w:cs="Times New Roman"/>
          <w:bCs/>
          <w:iCs/>
          <w:sz w:val="24"/>
          <w:szCs w:val="24"/>
          <w:lang w:eastAsia="hu-HU"/>
        </w:rPr>
        <w:t xml:space="preserve">. szerv, a munkavállaló a </w:t>
      </w:r>
      <w:proofErr w:type="spellStart"/>
      <w:r w:rsidRPr="00554DD9">
        <w:rPr>
          <w:rFonts w:ascii="Times New Roman" w:eastAsia="Times New Roman" w:hAnsi="Times New Roman" w:cs="Times New Roman"/>
          <w:bCs/>
          <w:iCs/>
          <w:sz w:val="24"/>
          <w:szCs w:val="24"/>
          <w:lang w:eastAsia="hu-HU"/>
        </w:rPr>
        <w:t>ht</w:t>
      </w:r>
      <w:proofErr w:type="spellEnd"/>
      <w:r w:rsidRPr="00554DD9">
        <w:rPr>
          <w:rFonts w:ascii="Times New Roman" w:eastAsia="Times New Roman" w:hAnsi="Times New Roman" w:cs="Times New Roman"/>
          <w:bCs/>
          <w:iCs/>
          <w:sz w:val="24"/>
          <w:szCs w:val="24"/>
          <w:lang w:eastAsia="hu-HU"/>
        </w:rPr>
        <w:t xml:space="preserve">. </w:t>
      </w:r>
      <w:proofErr w:type="gramStart"/>
      <w:r w:rsidRPr="00554DD9">
        <w:rPr>
          <w:rFonts w:ascii="Times New Roman" w:eastAsia="Times New Roman" w:hAnsi="Times New Roman" w:cs="Times New Roman"/>
          <w:bCs/>
          <w:iCs/>
          <w:sz w:val="24"/>
          <w:szCs w:val="24"/>
          <w:lang w:eastAsia="hu-HU"/>
        </w:rPr>
        <w:t>állományú</w:t>
      </w:r>
      <w:proofErr w:type="gramEnd"/>
      <w:r w:rsidRPr="00554DD9">
        <w:rPr>
          <w:rFonts w:ascii="Times New Roman" w:eastAsia="Times New Roman" w:hAnsi="Times New Roman" w:cs="Times New Roman"/>
          <w:bCs/>
          <w:iCs/>
          <w:sz w:val="24"/>
          <w:szCs w:val="24"/>
          <w:lang w:eastAsia="hu-HU"/>
        </w:rPr>
        <w:t xml:space="preserve"> tag.)</w:t>
      </w:r>
    </w:p>
    <w:p w:rsidR="00052A4B" w:rsidRPr="00554DD9" w:rsidRDefault="00052A4B" w:rsidP="00763E78">
      <w:pPr>
        <w:spacing w:before="240"/>
        <w:ind w:firstLine="360"/>
        <w:contextualSpacing/>
        <w:rPr>
          <w:rFonts w:ascii="Times New Roman" w:eastAsia="Times New Roman" w:hAnsi="Times New Roman" w:cs="Times New Roman"/>
          <w:bCs/>
          <w:iCs/>
          <w:sz w:val="24"/>
          <w:szCs w:val="24"/>
          <w:lang w:eastAsia="hu-HU"/>
        </w:rPr>
      </w:pPr>
      <w:r w:rsidRPr="00554DD9">
        <w:rPr>
          <w:rFonts w:ascii="Times New Roman" w:eastAsia="Times New Roman" w:hAnsi="Times New Roman" w:cs="Times New Roman"/>
          <w:bCs/>
          <w:iCs/>
          <w:sz w:val="24"/>
          <w:szCs w:val="24"/>
          <w:lang w:eastAsia="hu-HU"/>
        </w:rPr>
        <w:t>A hivatásos állomány tagja a szolgálati viszonyból fakadó kötelmei önkéntes vállalás alapján, élethivatásként, szigorú függelmi rendben, akár életének és testi épségének kockáztatásával, valamint egyes alapjogai korlátozásának elfogadásával teljesíti.</w:t>
      </w:r>
    </w:p>
    <w:p w:rsidR="00052A4B" w:rsidRPr="00554DD9" w:rsidRDefault="00052A4B" w:rsidP="00763E78">
      <w:pPr>
        <w:spacing w:before="240"/>
        <w:ind w:firstLine="360"/>
        <w:contextualSpacing/>
        <w:rPr>
          <w:rFonts w:ascii="Times New Roman" w:eastAsia="Times New Roman" w:hAnsi="Times New Roman" w:cs="Times New Roman"/>
          <w:bCs/>
          <w:iCs/>
          <w:sz w:val="24"/>
          <w:szCs w:val="24"/>
          <w:lang w:eastAsia="hu-HU"/>
        </w:rPr>
      </w:pPr>
      <w:r w:rsidRPr="00554DD9">
        <w:rPr>
          <w:rFonts w:ascii="Times New Roman" w:eastAsia="Times New Roman" w:hAnsi="Times New Roman" w:cs="Times New Roman"/>
          <w:bCs/>
          <w:iCs/>
          <w:sz w:val="24"/>
          <w:szCs w:val="24"/>
          <w:lang w:eastAsia="hu-HU"/>
        </w:rPr>
        <w:t xml:space="preserve">A rendvédelmi szerv a hivatásos állomány tagjának kötelmeihez igazodó, azok teljesítéséhez szükséges feltételeket, valamint a </w:t>
      </w:r>
      <w:proofErr w:type="spellStart"/>
      <w:r w:rsidRPr="00554DD9">
        <w:rPr>
          <w:rFonts w:ascii="Times New Roman" w:eastAsia="Times New Roman" w:hAnsi="Times New Roman" w:cs="Times New Roman"/>
          <w:bCs/>
          <w:iCs/>
          <w:sz w:val="24"/>
          <w:szCs w:val="24"/>
          <w:lang w:eastAsia="hu-HU"/>
        </w:rPr>
        <w:t>Hszt.-ben</w:t>
      </w:r>
      <w:proofErr w:type="spellEnd"/>
      <w:r w:rsidRPr="00554DD9">
        <w:rPr>
          <w:rFonts w:ascii="Times New Roman" w:eastAsia="Times New Roman" w:hAnsi="Times New Roman" w:cs="Times New Roman"/>
          <w:bCs/>
          <w:iCs/>
          <w:sz w:val="24"/>
          <w:szCs w:val="24"/>
          <w:lang w:eastAsia="hu-HU"/>
        </w:rPr>
        <w:t xml:space="preserve"> meghatározott díjazást, juttatásokat és kedvezményeket biztosítja.</w:t>
      </w:r>
    </w:p>
    <w:p w:rsidR="00052A4B" w:rsidRPr="00554DD9" w:rsidRDefault="00052A4B" w:rsidP="00554DD9">
      <w:pPr>
        <w:spacing w:before="240"/>
        <w:ind w:firstLine="360"/>
        <w:contextualSpacing/>
        <w:rPr>
          <w:rFonts w:ascii="Times New Roman" w:eastAsia="Times New Roman" w:hAnsi="Times New Roman" w:cs="Times New Roman"/>
          <w:bCs/>
          <w:iCs/>
          <w:sz w:val="24"/>
          <w:szCs w:val="24"/>
          <w:lang w:eastAsia="hu-HU"/>
        </w:rPr>
      </w:pPr>
      <w:r w:rsidRPr="00554DD9">
        <w:rPr>
          <w:rFonts w:ascii="Times New Roman" w:eastAsia="Times New Roman" w:hAnsi="Times New Roman" w:cs="Times New Roman"/>
          <w:bCs/>
          <w:iCs/>
          <w:sz w:val="24"/>
          <w:szCs w:val="24"/>
          <w:lang w:eastAsia="hu-HU"/>
        </w:rPr>
        <w:t xml:space="preserve">A hivatásos állomány tagja a szolgálati viszony létesítésekor vállalja, a </w:t>
      </w:r>
      <w:proofErr w:type="spellStart"/>
      <w:r w:rsidRPr="00554DD9">
        <w:rPr>
          <w:rFonts w:ascii="Times New Roman" w:eastAsia="Times New Roman" w:hAnsi="Times New Roman" w:cs="Times New Roman"/>
          <w:bCs/>
          <w:iCs/>
          <w:sz w:val="24"/>
          <w:szCs w:val="24"/>
          <w:lang w:eastAsia="hu-HU"/>
        </w:rPr>
        <w:t>Hszt.-ben</w:t>
      </w:r>
      <w:proofErr w:type="spellEnd"/>
      <w:r w:rsidRPr="00554DD9">
        <w:rPr>
          <w:rFonts w:ascii="Times New Roman" w:eastAsia="Times New Roman" w:hAnsi="Times New Roman" w:cs="Times New Roman"/>
          <w:bCs/>
          <w:iCs/>
          <w:sz w:val="24"/>
          <w:szCs w:val="24"/>
          <w:lang w:eastAsia="hu-HU"/>
        </w:rPr>
        <w:t xml:space="preserve"> meghatározott feltételekkel a rendvédelmi szerv bármely egységénél, illetőleg a </w:t>
      </w:r>
      <w:proofErr w:type="spellStart"/>
      <w:r w:rsidRPr="00554DD9">
        <w:rPr>
          <w:rFonts w:ascii="Times New Roman" w:eastAsia="Times New Roman" w:hAnsi="Times New Roman" w:cs="Times New Roman"/>
          <w:bCs/>
          <w:iCs/>
          <w:sz w:val="24"/>
          <w:szCs w:val="24"/>
          <w:lang w:eastAsia="hu-HU"/>
        </w:rPr>
        <w:t>Hszt.-ben</w:t>
      </w:r>
      <w:proofErr w:type="spellEnd"/>
      <w:r w:rsidRPr="00554DD9">
        <w:rPr>
          <w:rFonts w:ascii="Times New Roman" w:eastAsia="Times New Roman" w:hAnsi="Times New Roman" w:cs="Times New Roman"/>
          <w:bCs/>
          <w:iCs/>
          <w:sz w:val="24"/>
          <w:szCs w:val="24"/>
          <w:lang w:eastAsia="hu-HU"/>
        </w:rPr>
        <w:t xml:space="preserve"> meghatározott más szervnél vagy szervezetnél kötelezhető szolgálatteljesítésre. A szolgálatteljesítési hely meghatározásakor a hivatásos állomány tagjának méltányolható érdekeit lehetőség</w:t>
      </w:r>
      <w:r w:rsidR="00554DD9">
        <w:rPr>
          <w:rFonts w:ascii="Times New Roman" w:eastAsia="Times New Roman" w:hAnsi="Times New Roman" w:cs="Times New Roman"/>
          <w:bCs/>
          <w:iCs/>
          <w:sz w:val="24"/>
          <w:szCs w:val="24"/>
          <w:lang w:eastAsia="hu-HU"/>
        </w:rPr>
        <w:t xml:space="preserve"> szerint figyelembe kell venni.</w:t>
      </w:r>
    </w:p>
    <w:p w:rsidR="00052A4B" w:rsidRPr="00554DD9" w:rsidRDefault="00052A4B" w:rsidP="00763E78">
      <w:pPr>
        <w:spacing w:before="240"/>
        <w:rPr>
          <w:rFonts w:ascii="Times New Roman" w:eastAsia="Times New Roman" w:hAnsi="Times New Roman" w:cs="Times New Roman"/>
          <w:bCs/>
          <w:iCs/>
          <w:sz w:val="24"/>
          <w:szCs w:val="24"/>
          <w:lang w:eastAsia="hu-HU"/>
        </w:rPr>
      </w:pPr>
      <w:proofErr w:type="gramStart"/>
      <w:r w:rsidRPr="00554DD9">
        <w:rPr>
          <w:rFonts w:ascii="Times New Roman" w:eastAsia="Times New Roman" w:hAnsi="Times New Roman" w:cs="Times New Roman"/>
          <w:bCs/>
          <w:iCs/>
          <w:sz w:val="24"/>
          <w:szCs w:val="24"/>
          <w:lang w:eastAsia="hu-HU"/>
        </w:rPr>
        <w:t>A  Hszt.</w:t>
      </w:r>
      <w:proofErr w:type="gramEnd"/>
      <w:r w:rsidRPr="00554DD9">
        <w:rPr>
          <w:rFonts w:ascii="Times New Roman" w:eastAsia="Times New Roman" w:hAnsi="Times New Roman" w:cs="Times New Roman"/>
          <w:bCs/>
          <w:iCs/>
          <w:sz w:val="24"/>
          <w:szCs w:val="24"/>
          <w:lang w:eastAsia="hu-HU"/>
        </w:rPr>
        <w:t xml:space="preserve"> a rendvédelmi hivatás etikai alapelveit a hivatásos állományú tagokra, valamint a vezető beosztásúakra vonatkozóan tö</w:t>
      </w:r>
      <w:r w:rsidR="00D50D15" w:rsidRPr="00554DD9">
        <w:rPr>
          <w:rFonts w:ascii="Times New Roman" w:eastAsia="Times New Roman" w:hAnsi="Times New Roman" w:cs="Times New Roman"/>
          <w:bCs/>
          <w:iCs/>
          <w:sz w:val="24"/>
          <w:szCs w:val="24"/>
          <w:lang w:eastAsia="hu-HU"/>
        </w:rPr>
        <w:t>bbletetikai alapelveket rögzít.</w:t>
      </w:r>
    </w:p>
    <w:p w:rsidR="00052A4B" w:rsidRPr="00554DD9" w:rsidRDefault="00052A4B" w:rsidP="00763E78">
      <w:pPr>
        <w:spacing w:before="240"/>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
          <w:bCs/>
          <w:iCs/>
          <w:sz w:val="24"/>
          <w:szCs w:val="24"/>
          <w:lang w:eastAsia="hu-HU"/>
        </w:rPr>
        <w:t>Hivatásos állományú tag tekintetében:</w:t>
      </w:r>
    </w:p>
    <w:p w:rsidR="00052A4B" w:rsidRPr="00554DD9" w:rsidRDefault="00052A4B" w:rsidP="00763E78">
      <w:pPr>
        <w:numPr>
          <w:ilvl w:val="0"/>
          <w:numId w:val="10"/>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hűség</w:t>
      </w:r>
    </w:p>
    <w:p w:rsidR="00052A4B" w:rsidRPr="00554DD9" w:rsidRDefault="00052A4B" w:rsidP="00763E78">
      <w:pPr>
        <w:numPr>
          <w:ilvl w:val="0"/>
          <w:numId w:val="10"/>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nemzeti érdek előnyben részesítése</w:t>
      </w:r>
    </w:p>
    <w:p w:rsidR="00052A4B" w:rsidRPr="00554DD9" w:rsidRDefault="00052A4B" w:rsidP="00763E78">
      <w:pPr>
        <w:numPr>
          <w:ilvl w:val="0"/>
          <w:numId w:val="10"/>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méltóság és tisztesség</w:t>
      </w:r>
    </w:p>
    <w:p w:rsidR="00052A4B" w:rsidRPr="00554DD9" w:rsidRDefault="00052A4B" w:rsidP="00763E78">
      <w:pPr>
        <w:numPr>
          <w:ilvl w:val="0"/>
          <w:numId w:val="10"/>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az előítéletektől való mentesség</w:t>
      </w:r>
    </w:p>
    <w:p w:rsidR="00052A4B" w:rsidRPr="00554DD9" w:rsidRDefault="00052A4B" w:rsidP="00763E78">
      <w:pPr>
        <w:numPr>
          <w:ilvl w:val="0"/>
          <w:numId w:val="10"/>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pártatlanság</w:t>
      </w:r>
    </w:p>
    <w:p w:rsidR="00052A4B" w:rsidRPr="00554DD9" w:rsidRDefault="00052A4B" w:rsidP="00763E78">
      <w:pPr>
        <w:numPr>
          <w:ilvl w:val="0"/>
          <w:numId w:val="10"/>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felelősségtudat</w:t>
      </w:r>
    </w:p>
    <w:p w:rsidR="00052A4B" w:rsidRPr="00554DD9" w:rsidRDefault="00052A4B" w:rsidP="00763E78">
      <w:pPr>
        <w:numPr>
          <w:ilvl w:val="0"/>
          <w:numId w:val="10"/>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szakszerűség</w:t>
      </w:r>
    </w:p>
    <w:p w:rsidR="00052A4B" w:rsidRPr="00554DD9" w:rsidRDefault="00052A4B" w:rsidP="00763E78">
      <w:pPr>
        <w:numPr>
          <w:ilvl w:val="0"/>
          <w:numId w:val="10"/>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az együttműködés</w:t>
      </w:r>
    </w:p>
    <w:p w:rsidR="00052A4B" w:rsidRPr="00554DD9" w:rsidRDefault="00052A4B" w:rsidP="00763E78">
      <w:pPr>
        <w:numPr>
          <w:ilvl w:val="0"/>
          <w:numId w:val="10"/>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az arányosság</w:t>
      </w:r>
    </w:p>
    <w:p w:rsidR="00554DD9" w:rsidRPr="00554DD9" w:rsidRDefault="00554DD9" w:rsidP="00554DD9">
      <w:pPr>
        <w:spacing w:before="240" w:after="200"/>
        <w:contextualSpacing/>
        <w:rPr>
          <w:rFonts w:ascii="Times New Roman" w:eastAsia="Times New Roman" w:hAnsi="Times New Roman" w:cs="Times New Roman"/>
          <w:b/>
          <w:bCs/>
          <w:iCs/>
          <w:sz w:val="24"/>
          <w:szCs w:val="24"/>
          <w:lang w:eastAsia="hu-HU"/>
        </w:rPr>
      </w:pPr>
    </w:p>
    <w:p w:rsidR="00052A4B" w:rsidRPr="00554DD9" w:rsidRDefault="00052A4B" w:rsidP="00763E78">
      <w:pPr>
        <w:spacing w:before="240"/>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
          <w:bCs/>
          <w:iCs/>
          <w:sz w:val="24"/>
          <w:szCs w:val="24"/>
          <w:lang w:eastAsia="hu-HU"/>
        </w:rPr>
        <w:t>A vezető beosztásúak és a rendvédelmi igazgatási szolgálati jogviszonyban álló vezetők tekintetében a fentieken kívül:</w:t>
      </w:r>
    </w:p>
    <w:p w:rsidR="00052A4B" w:rsidRPr="00554DD9" w:rsidRDefault="00052A4B" w:rsidP="00763E78">
      <w:pPr>
        <w:numPr>
          <w:ilvl w:val="0"/>
          <w:numId w:val="12"/>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példamutatás</w:t>
      </w:r>
    </w:p>
    <w:p w:rsidR="00052A4B" w:rsidRPr="00554DD9" w:rsidRDefault="00052A4B" w:rsidP="00763E78">
      <w:pPr>
        <w:numPr>
          <w:ilvl w:val="0"/>
          <w:numId w:val="12"/>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szakmai szempontok előnyben részesítése</w:t>
      </w:r>
    </w:p>
    <w:p w:rsidR="00052A4B" w:rsidRPr="00554DD9" w:rsidRDefault="00052A4B" w:rsidP="00763E78">
      <w:pPr>
        <w:numPr>
          <w:ilvl w:val="0"/>
          <w:numId w:val="12"/>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számonkérési kötelezettség</w:t>
      </w:r>
    </w:p>
    <w:p w:rsidR="00052A4B" w:rsidRPr="00554DD9" w:rsidRDefault="00052A4B" w:rsidP="00763E78">
      <w:pPr>
        <w:spacing w:before="240"/>
        <w:rPr>
          <w:rFonts w:ascii="Times New Roman" w:eastAsia="Times New Roman" w:hAnsi="Times New Roman" w:cs="Times New Roman"/>
          <w:bCs/>
          <w:iCs/>
          <w:sz w:val="24"/>
          <w:szCs w:val="24"/>
          <w:lang w:eastAsia="hu-HU"/>
        </w:rPr>
      </w:pPr>
    </w:p>
    <w:p w:rsidR="00052A4B" w:rsidRPr="00554DD9" w:rsidRDefault="00052A4B" w:rsidP="00554DD9">
      <w:pPr>
        <w:pStyle w:val="Cmsor1"/>
        <w:rPr>
          <w:color w:val="auto"/>
        </w:rPr>
      </w:pPr>
      <w:bookmarkStart w:id="19" w:name="_Toc1652111"/>
      <w:r w:rsidRPr="00554DD9">
        <w:rPr>
          <w:color w:val="auto"/>
        </w:rPr>
        <w:lastRenderedPageBreak/>
        <w:t>A szolgálati igazolvány és jelvény</w:t>
      </w:r>
      <w:bookmarkEnd w:id="19"/>
    </w:p>
    <w:p w:rsidR="00052A4B" w:rsidRPr="00554DD9" w:rsidRDefault="00052A4B" w:rsidP="00763E78">
      <w:pPr>
        <w:spacing w:before="240"/>
        <w:rPr>
          <w:rFonts w:ascii="Times New Roman" w:eastAsia="Times New Roman" w:hAnsi="Times New Roman" w:cs="Times New Roman"/>
          <w:bCs/>
          <w:iCs/>
          <w:sz w:val="24"/>
          <w:szCs w:val="24"/>
          <w:lang w:eastAsia="hu-HU"/>
        </w:rPr>
      </w:pPr>
      <w:r w:rsidRPr="00554DD9">
        <w:rPr>
          <w:rFonts w:ascii="Times New Roman" w:eastAsia="Times New Roman" w:hAnsi="Times New Roman" w:cs="Times New Roman"/>
          <w:bCs/>
          <w:iCs/>
          <w:sz w:val="24"/>
          <w:szCs w:val="24"/>
          <w:lang w:eastAsia="hu-HU"/>
        </w:rPr>
        <w:t>A hivatásos állomány tagját el kell látni a rendvédelmi szervhez tartozást és a szolgálati jogosultságokat igazoló szolgálati igazolvá</w:t>
      </w:r>
      <w:r w:rsidR="00554DD9">
        <w:rPr>
          <w:rFonts w:ascii="Times New Roman" w:eastAsia="Times New Roman" w:hAnsi="Times New Roman" w:cs="Times New Roman"/>
          <w:bCs/>
          <w:iCs/>
          <w:sz w:val="24"/>
          <w:szCs w:val="24"/>
          <w:lang w:eastAsia="hu-HU"/>
        </w:rPr>
        <w:t>nnyal és szolgálati jelvénnyel.</w:t>
      </w:r>
    </w:p>
    <w:p w:rsidR="00052A4B" w:rsidRPr="00554DD9" w:rsidRDefault="00052A4B" w:rsidP="00763E78">
      <w:pPr>
        <w:spacing w:before="240"/>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
          <w:bCs/>
          <w:iCs/>
          <w:sz w:val="24"/>
          <w:szCs w:val="24"/>
          <w:lang w:eastAsia="hu-HU"/>
        </w:rPr>
        <w:t>A szolgálati igazolvány igazolhatja:</w:t>
      </w:r>
    </w:p>
    <w:p w:rsidR="00052A4B" w:rsidRPr="00554DD9" w:rsidRDefault="00052A4B" w:rsidP="00763E78">
      <w:pPr>
        <w:numPr>
          <w:ilvl w:val="0"/>
          <w:numId w:val="13"/>
        </w:numPr>
        <w:spacing w:before="240" w:after="200"/>
        <w:contextualSpacing/>
        <w:rPr>
          <w:rFonts w:ascii="Times New Roman" w:eastAsia="Times New Roman" w:hAnsi="Times New Roman" w:cs="Times New Roman"/>
          <w:bCs/>
          <w:iCs/>
          <w:sz w:val="24"/>
          <w:szCs w:val="24"/>
          <w:lang w:eastAsia="hu-HU"/>
        </w:rPr>
      </w:pPr>
      <w:r w:rsidRPr="00554DD9">
        <w:rPr>
          <w:rFonts w:ascii="Times New Roman" w:eastAsia="Times New Roman" w:hAnsi="Times New Roman" w:cs="Times New Roman"/>
          <w:bCs/>
          <w:iCs/>
          <w:sz w:val="24"/>
          <w:szCs w:val="24"/>
          <w:lang w:eastAsia="hu-HU"/>
        </w:rPr>
        <w:t>a hivatásos állományba tartozást</w:t>
      </w:r>
    </w:p>
    <w:p w:rsidR="00052A4B" w:rsidRPr="00554DD9" w:rsidRDefault="00052A4B" w:rsidP="00763E78">
      <w:pPr>
        <w:numPr>
          <w:ilvl w:val="0"/>
          <w:numId w:val="13"/>
        </w:numPr>
        <w:spacing w:before="240" w:after="200"/>
        <w:contextualSpacing/>
        <w:rPr>
          <w:rFonts w:ascii="Times New Roman" w:eastAsia="Times New Roman" w:hAnsi="Times New Roman" w:cs="Times New Roman"/>
          <w:bCs/>
          <w:iCs/>
          <w:sz w:val="24"/>
          <w:szCs w:val="24"/>
          <w:lang w:eastAsia="hu-HU"/>
        </w:rPr>
      </w:pPr>
      <w:r w:rsidRPr="00554DD9">
        <w:rPr>
          <w:rFonts w:ascii="Times New Roman" w:eastAsia="Times New Roman" w:hAnsi="Times New Roman" w:cs="Times New Roman"/>
          <w:bCs/>
          <w:iCs/>
          <w:sz w:val="24"/>
          <w:szCs w:val="24"/>
          <w:lang w:eastAsia="hu-HU"/>
        </w:rPr>
        <w:t>a fegyverviselési jogosultságot</w:t>
      </w:r>
    </w:p>
    <w:p w:rsidR="00052A4B" w:rsidRDefault="00052A4B" w:rsidP="00763E78">
      <w:pPr>
        <w:numPr>
          <w:ilvl w:val="0"/>
          <w:numId w:val="13"/>
        </w:numPr>
        <w:spacing w:before="240" w:after="200"/>
        <w:contextualSpacing/>
        <w:rPr>
          <w:rFonts w:ascii="Times New Roman" w:eastAsia="Times New Roman" w:hAnsi="Times New Roman" w:cs="Times New Roman"/>
          <w:bCs/>
          <w:iCs/>
          <w:sz w:val="24"/>
          <w:szCs w:val="24"/>
          <w:lang w:eastAsia="hu-HU"/>
        </w:rPr>
      </w:pPr>
      <w:r w:rsidRPr="00554DD9">
        <w:rPr>
          <w:rFonts w:ascii="Times New Roman" w:eastAsia="Times New Roman" w:hAnsi="Times New Roman" w:cs="Times New Roman"/>
          <w:bCs/>
          <w:iCs/>
          <w:sz w:val="24"/>
          <w:szCs w:val="24"/>
          <w:lang w:eastAsia="hu-HU"/>
        </w:rPr>
        <w:t>az intézkedési jogosultságot</w:t>
      </w:r>
    </w:p>
    <w:p w:rsidR="00554DD9" w:rsidRPr="00554DD9" w:rsidRDefault="00554DD9" w:rsidP="00554DD9">
      <w:pPr>
        <w:spacing w:before="240" w:after="200"/>
        <w:ind w:left="360"/>
        <w:contextualSpacing/>
        <w:rPr>
          <w:rFonts w:ascii="Times New Roman" w:eastAsia="Times New Roman" w:hAnsi="Times New Roman" w:cs="Times New Roman"/>
          <w:bCs/>
          <w:iCs/>
          <w:sz w:val="24"/>
          <w:szCs w:val="24"/>
          <w:lang w:eastAsia="hu-HU"/>
        </w:rPr>
      </w:pPr>
    </w:p>
    <w:p w:rsidR="00052A4B" w:rsidRPr="00554DD9" w:rsidRDefault="00052A4B" w:rsidP="00763E78">
      <w:pPr>
        <w:spacing w:before="240"/>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
          <w:bCs/>
          <w:iCs/>
          <w:sz w:val="24"/>
          <w:szCs w:val="24"/>
          <w:lang w:eastAsia="hu-HU"/>
        </w:rPr>
        <w:t>A szolgálati igazolvány tartalma:</w:t>
      </w:r>
    </w:p>
    <w:p w:rsidR="00052A4B" w:rsidRPr="00554DD9" w:rsidRDefault="00052A4B" w:rsidP="00763E78">
      <w:pPr>
        <w:numPr>
          <w:ilvl w:val="0"/>
          <w:numId w:val="14"/>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hivatásos állományú tag arcképe</w:t>
      </w:r>
    </w:p>
    <w:p w:rsidR="00052A4B" w:rsidRPr="00554DD9" w:rsidRDefault="00052A4B" w:rsidP="00763E78">
      <w:pPr>
        <w:numPr>
          <w:ilvl w:val="0"/>
          <w:numId w:val="14"/>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hivatásos állományú tag nevét</w:t>
      </w:r>
    </w:p>
    <w:p w:rsidR="00052A4B" w:rsidRPr="00554DD9" w:rsidRDefault="00052A4B" w:rsidP="00763E78">
      <w:pPr>
        <w:numPr>
          <w:ilvl w:val="0"/>
          <w:numId w:val="14"/>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hivatásos állományú tag rendfokozatát</w:t>
      </w:r>
    </w:p>
    <w:p w:rsidR="00052A4B" w:rsidRPr="00554DD9" w:rsidRDefault="00052A4B" w:rsidP="00763E78">
      <w:pPr>
        <w:numPr>
          <w:ilvl w:val="0"/>
          <w:numId w:val="14"/>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hivatásos állományú tag társadalombiztosítási azonosító (TAJ) jelét</w:t>
      </w:r>
    </w:p>
    <w:p w:rsidR="00052A4B" w:rsidRPr="00554DD9" w:rsidRDefault="00052A4B" w:rsidP="00763E78">
      <w:pPr>
        <w:numPr>
          <w:ilvl w:val="0"/>
          <w:numId w:val="14"/>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hivatásos állományú tag aláírását</w:t>
      </w:r>
    </w:p>
    <w:p w:rsidR="00052A4B" w:rsidRPr="00554DD9" w:rsidRDefault="00052A4B" w:rsidP="00763E78">
      <w:pPr>
        <w:spacing w:before="240"/>
        <w:rPr>
          <w:rFonts w:ascii="Times New Roman" w:eastAsia="Times New Roman" w:hAnsi="Times New Roman" w:cs="Times New Roman"/>
          <w:b/>
          <w:bCs/>
          <w:iCs/>
          <w:sz w:val="24"/>
          <w:szCs w:val="24"/>
          <w:lang w:eastAsia="hu-HU"/>
        </w:rPr>
      </w:pPr>
      <w:proofErr w:type="gramStart"/>
      <w:r w:rsidRPr="00554DD9">
        <w:rPr>
          <w:rFonts w:ascii="Times New Roman" w:eastAsia="Times New Roman" w:hAnsi="Times New Roman" w:cs="Times New Roman"/>
          <w:b/>
          <w:bCs/>
          <w:iCs/>
          <w:sz w:val="24"/>
          <w:szCs w:val="24"/>
          <w:lang w:eastAsia="hu-HU"/>
        </w:rPr>
        <w:t>továbbá</w:t>
      </w:r>
      <w:proofErr w:type="gramEnd"/>
      <w:r w:rsidRPr="00554DD9">
        <w:rPr>
          <w:rFonts w:ascii="Times New Roman" w:eastAsia="Times New Roman" w:hAnsi="Times New Roman" w:cs="Times New Roman"/>
          <w:b/>
          <w:bCs/>
          <w:iCs/>
          <w:sz w:val="24"/>
          <w:szCs w:val="24"/>
          <w:lang w:eastAsia="hu-HU"/>
        </w:rPr>
        <w:t>:</w:t>
      </w:r>
    </w:p>
    <w:p w:rsidR="00052A4B" w:rsidRPr="00554DD9" w:rsidRDefault="00052A4B" w:rsidP="00763E78">
      <w:pPr>
        <w:numPr>
          <w:ilvl w:val="0"/>
          <w:numId w:val="15"/>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a rendvédelmi szerv megjelölését</w:t>
      </w:r>
    </w:p>
    <w:p w:rsidR="00052A4B" w:rsidRPr="00554DD9" w:rsidRDefault="00052A4B" w:rsidP="00554DD9">
      <w:pPr>
        <w:numPr>
          <w:ilvl w:val="0"/>
          <w:numId w:val="15"/>
        </w:numPr>
        <w:spacing w:before="240" w:after="200"/>
        <w:contextualSpacing/>
        <w:rPr>
          <w:rFonts w:ascii="Times New Roman" w:eastAsia="Times New Roman" w:hAnsi="Times New Roman" w:cs="Times New Roman"/>
          <w:b/>
          <w:bCs/>
          <w:iCs/>
          <w:sz w:val="24"/>
          <w:szCs w:val="24"/>
          <w:lang w:eastAsia="hu-HU"/>
        </w:rPr>
      </w:pPr>
      <w:r w:rsidRPr="00554DD9">
        <w:rPr>
          <w:rFonts w:ascii="Times New Roman" w:eastAsia="Times New Roman" w:hAnsi="Times New Roman" w:cs="Times New Roman"/>
          <w:bCs/>
          <w:iCs/>
          <w:sz w:val="24"/>
          <w:szCs w:val="24"/>
          <w:lang w:eastAsia="hu-HU"/>
        </w:rPr>
        <w:t xml:space="preserve">az </w:t>
      </w:r>
      <w:proofErr w:type="gramStart"/>
      <w:r w:rsidRPr="00554DD9">
        <w:rPr>
          <w:rFonts w:ascii="Times New Roman" w:eastAsia="Times New Roman" w:hAnsi="Times New Roman" w:cs="Times New Roman"/>
          <w:bCs/>
          <w:iCs/>
          <w:sz w:val="24"/>
          <w:szCs w:val="24"/>
          <w:lang w:eastAsia="hu-HU"/>
        </w:rPr>
        <w:t>igazolvány azonosító</w:t>
      </w:r>
      <w:proofErr w:type="gramEnd"/>
      <w:r w:rsidRPr="00554DD9">
        <w:rPr>
          <w:rFonts w:ascii="Times New Roman" w:eastAsia="Times New Roman" w:hAnsi="Times New Roman" w:cs="Times New Roman"/>
          <w:bCs/>
          <w:iCs/>
          <w:sz w:val="24"/>
          <w:szCs w:val="24"/>
          <w:lang w:eastAsia="hu-HU"/>
        </w:rPr>
        <w:t xml:space="preserve"> számát.</w:t>
      </w:r>
    </w:p>
    <w:p w:rsidR="00052A4B" w:rsidRPr="00554DD9" w:rsidRDefault="00052A4B" w:rsidP="00D50D15">
      <w:pPr>
        <w:pStyle w:val="Cmsor1"/>
        <w:rPr>
          <w:color w:val="auto"/>
        </w:rPr>
      </w:pPr>
      <w:bookmarkStart w:id="20" w:name="_Toc1652112"/>
      <w:r w:rsidRPr="00554DD9">
        <w:rPr>
          <w:color w:val="auto"/>
        </w:rPr>
        <w:t>A szolgálati beosztások, a hivatásos állomány tagjának besorolása</w:t>
      </w:r>
      <w:bookmarkEnd w:id="20"/>
    </w:p>
    <w:p w:rsidR="00052A4B" w:rsidRPr="00554DD9" w:rsidRDefault="00052A4B" w:rsidP="00763E78">
      <w:pPr>
        <w:spacing w:before="240" w:after="200"/>
        <w:ind w:left="720"/>
        <w:contextualSpacing/>
        <w:rPr>
          <w:rFonts w:ascii="Times New Roman" w:hAnsi="Times New Roman" w:cstheme="minorHAnsi"/>
          <w:b/>
          <w:sz w:val="28"/>
          <w:szCs w:val="28"/>
        </w:rPr>
      </w:pPr>
    </w:p>
    <w:p w:rsidR="00052A4B" w:rsidRPr="00554DD9" w:rsidRDefault="00052A4B" w:rsidP="00763E78">
      <w:pPr>
        <w:spacing w:before="240"/>
        <w:contextualSpacing/>
        <w:rPr>
          <w:rFonts w:ascii="Times New Roman" w:eastAsia="Calibri" w:hAnsi="Times New Roman" w:cs="Calibri"/>
          <w:b/>
          <w:sz w:val="24"/>
          <w:szCs w:val="24"/>
        </w:rPr>
      </w:pPr>
      <w:r w:rsidRPr="00554DD9">
        <w:rPr>
          <w:rFonts w:ascii="Times New Roman" w:eastAsia="Calibri" w:hAnsi="Times New Roman" w:cs="Calibri"/>
          <w:b/>
          <w:sz w:val="24"/>
          <w:szCs w:val="24"/>
        </w:rPr>
        <w:t>A szolgálati beosztások besorolási osztályai:</w:t>
      </w:r>
    </w:p>
    <w:p w:rsidR="00052A4B" w:rsidRPr="00554DD9" w:rsidRDefault="00052A4B" w:rsidP="00763E78">
      <w:pPr>
        <w:numPr>
          <w:ilvl w:val="0"/>
          <w:numId w:val="16"/>
        </w:numPr>
        <w:spacing w:before="240" w:after="200"/>
        <w:contextualSpacing/>
        <w:rPr>
          <w:rFonts w:ascii="Times New Roman" w:eastAsia="Calibri" w:hAnsi="Times New Roman" w:cs="Calibri"/>
          <w:sz w:val="24"/>
          <w:szCs w:val="24"/>
        </w:rPr>
      </w:pPr>
      <w:r w:rsidRPr="00554DD9">
        <w:rPr>
          <w:rFonts w:ascii="Times New Roman" w:eastAsia="Calibri" w:hAnsi="Times New Roman" w:cs="Calibri"/>
          <w:sz w:val="24"/>
          <w:szCs w:val="24"/>
        </w:rPr>
        <w:t>vezetői (kiemelt vezető, középvezető, beosztott vezető)</w:t>
      </w:r>
    </w:p>
    <w:p w:rsidR="00052A4B" w:rsidRPr="00554DD9" w:rsidRDefault="00052A4B" w:rsidP="00763E78">
      <w:pPr>
        <w:numPr>
          <w:ilvl w:val="0"/>
          <w:numId w:val="16"/>
        </w:numPr>
        <w:spacing w:before="240" w:after="200"/>
        <w:contextualSpacing/>
        <w:rPr>
          <w:rFonts w:ascii="Times New Roman" w:eastAsia="Calibri" w:hAnsi="Times New Roman" w:cs="Calibri"/>
          <w:sz w:val="24"/>
          <w:szCs w:val="24"/>
        </w:rPr>
      </w:pPr>
      <w:r w:rsidRPr="00554DD9">
        <w:rPr>
          <w:rFonts w:ascii="Times New Roman" w:eastAsia="Calibri" w:hAnsi="Times New Roman" w:cs="Calibri"/>
          <w:sz w:val="24"/>
          <w:szCs w:val="24"/>
        </w:rPr>
        <w:t>tiszti (6</w:t>
      </w:r>
      <w:proofErr w:type="gramStart"/>
      <w:r w:rsidRPr="00554DD9">
        <w:rPr>
          <w:rFonts w:ascii="Times New Roman" w:eastAsia="Calibri" w:hAnsi="Times New Roman" w:cs="Calibri"/>
          <w:sz w:val="24"/>
          <w:szCs w:val="24"/>
        </w:rPr>
        <w:t>.sz</w:t>
      </w:r>
      <w:proofErr w:type="gramEnd"/>
      <w:r w:rsidRPr="00554DD9">
        <w:rPr>
          <w:rFonts w:ascii="Times New Roman" w:eastAsia="Calibri" w:hAnsi="Times New Roman" w:cs="Calibri"/>
          <w:sz w:val="24"/>
          <w:szCs w:val="24"/>
        </w:rPr>
        <w:t xml:space="preserve"> melléklet)</w:t>
      </w:r>
    </w:p>
    <w:p w:rsidR="00052A4B" w:rsidRDefault="00052A4B" w:rsidP="00763E78">
      <w:pPr>
        <w:numPr>
          <w:ilvl w:val="0"/>
          <w:numId w:val="16"/>
        </w:numPr>
        <w:spacing w:before="240" w:after="200"/>
        <w:contextualSpacing/>
        <w:rPr>
          <w:rFonts w:ascii="Times New Roman" w:eastAsia="Calibri" w:hAnsi="Times New Roman" w:cs="Calibri"/>
          <w:sz w:val="24"/>
          <w:szCs w:val="24"/>
        </w:rPr>
      </w:pPr>
      <w:r w:rsidRPr="00554DD9">
        <w:rPr>
          <w:rFonts w:ascii="Times New Roman" w:eastAsia="Calibri" w:hAnsi="Times New Roman" w:cs="Calibri"/>
          <w:sz w:val="24"/>
          <w:szCs w:val="24"/>
        </w:rPr>
        <w:t>tiszthelyettesi (5</w:t>
      </w:r>
      <w:proofErr w:type="gramStart"/>
      <w:r w:rsidRPr="00554DD9">
        <w:rPr>
          <w:rFonts w:ascii="Times New Roman" w:eastAsia="Calibri" w:hAnsi="Times New Roman" w:cs="Calibri"/>
          <w:sz w:val="24"/>
          <w:szCs w:val="24"/>
        </w:rPr>
        <w:t>.számú</w:t>
      </w:r>
      <w:proofErr w:type="gramEnd"/>
      <w:r w:rsidRPr="00554DD9">
        <w:rPr>
          <w:rFonts w:ascii="Times New Roman" w:eastAsia="Calibri" w:hAnsi="Times New Roman" w:cs="Calibri"/>
          <w:sz w:val="24"/>
          <w:szCs w:val="24"/>
        </w:rPr>
        <w:t xml:space="preserve"> melléklet)</w:t>
      </w:r>
    </w:p>
    <w:p w:rsidR="00554DD9" w:rsidRPr="00554DD9" w:rsidRDefault="00554DD9" w:rsidP="00554DD9">
      <w:pPr>
        <w:spacing w:before="240" w:after="200"/>
        <w:ind w:left="360"/>
        <w:contextualSpacing/>
        <w:rPr>
          <w:rFonts w:ascii="Times New Roman" w:eastAsia="Calibri" w:hAnsi="Times New Roman" w:cs="Calibri"/>
          <w:sz w:val="24"/>
          <w:szCs w:val="24"/>
        </w:rPr>
      </w:pPr>
    </w:p>
    <w:p w:rsidR="00052A4B" w:rsidRPr="00554DD9" w:rsidRDefault="00052A4B" w:rsidP="00763E78">
      <w:pPr>
        <w:spacing w:before="240"/>
        <w:ind w:firstLine="360"/>
        <w:rPr>
          <w:rFonts w:ascii="Times New Roman" w:eastAsia="Calibri" w:hAnsi="Times New Roman" w:cs="Calibri"/>
          <w:sz w:val="24"/>
          <w:szCs w:val="24"/>
        </w:rPr>
      </w:pPr>
      <w:r w:rsidRPr="00554DD9">
        <w:rPr>
          <w:rFonts w:ascii="Times New Roman" w:eastAsia="Calibri" w:hAnsi="Times New Roman" w:cs="Calibri"/>
          <w:sz w:val="24"/>
          <w:szCs w:val="24"/>
        </w:rPr>
        <w:t>Az egyes szolgálati beosztások besorolását a miniszter rendeletben állapítja meg. (</w:t>
      </w:r>
      <w:r w:rsidRPr="00554DD9">
        <w:rPr>
          <w:rFonts w:ascii="Times New Roman" w:eastAsia="Calibri" w:hAnsi="Times New Roman" w:cs="Calibri"/>
          <w:b/>
          <w:sz w:val="24"/>
          <w:szCs w:val="24"/>
        </w:rPr>
        <w:t>30/2015. BM rendelet</w:t>
      </w:r>
      <w:r w:rsidRPr="00554DD9">
        <w:rPr>
          <w:rFonts w:ascii="Times New Roman" w:eastAsia="Calibri" w:hAnsi="Times New Roman" w:cs="Calibri"/>
          <w:sz w:val="24"/>
          <w:szCs w:val="24"/>
        </w:rPr>
        <w:t xml:space="preserve"> a belügyminiszter irányítása alatt álló rendvédelmi feladatokat ellátó szerveknél a hivatásos szolgálati beosztásokról és a betöltésükhöz szükséges követelményekről)</w:t>
      </w:r>
    </w:p>
    <w:p w:rsidR="00052A4B" w:rsidRPr="00554DD9" w:rsidRDefault="00052A4B" w:rsidP="00763E78">
      <w:pPr>
        <w:spacing w:before="240"/>
        <w:rPr>
          <w:rFonts w:ascii="Times New Roman" w:eastAsia="Calibri" w:hAnsi="Times New Roman" w:cs="Calibri"/>
          <w:sz w:val="24"/>
          <w:szCs w:val="24"/>
        </w:rPr>
      </w:pPr>
      <w:r w:rsidRPr="00554DD9">
        <w:rPr>
          <w:rFonts w:ascii="Times New Roman" w:eastAsia="Calibri" w:hAnsi="Times New Roman" w:cs="Calibri"/>
          <w:sz w:val="24"/>
          <w:szCs w:val="24"/>
        </w:rPr>
        <w:tab/>
        <w:t xml:space="preserve">A szolgálati beosztások besorolási kategóriáihoz rendelt rendfokozatokat és fizetési fokozatokat, valamint a besorolási illetmény megállapításához szükséges szorzószámokat a Hszt. mellékletei </w:t>
      </w:r>
      <w:r w:rsidR="00554DD9">
        <w:rPr>
          <w:rFonts w:ascii="Times New Roman" w:eastAsia="Calibri" w:hAnsi="Times New Roman" w:cs="Calibri"/>
          <w:sz w:val="24"/>
          <w:szCs w:val="24"/>
        </w:rPr>
        <w:t>határozzák meg. (5-9 melléklet)</w:t>
      </w:r>
    </w:p>
    <w:p w:rsidR="00052A4B" w:rsidRPr="00554DD9" w:rsidRDefault="00052A4B" w:rsidP="00763E78">
      <w:pPr>
        <w:spacing w:before="240"/>
        <w:rPr>
          <w:rFonts w:ascii="Times New Roman" w:eastAsia="Calibri" w:hAnsi="Times New Roman" w:cs="Calibri"/>
          <w:b/>
          <w:sz w:val="24"/>
          <w:szCs w:val="24"/>
          <w:u w:val="single"/>
        </w:rPr>
      </w:pPr>
      <w:r w:rsidRPr="00554DD9">
        <w:rPr>
          <w:rFonts w:ascii="Times New Roman" w:eastAsia="Calibri" w:hAnsi="Times New Roman" w:cs="Calibri"/>
          <w:b/>
          <w:sz w:val="24"/>
          <w:szCs w:val="24"/>
          <w:u w:val="single"/>
        </w:rPr>
        <w:t>A hi</w:t>
      </w:r>
      <w:r w:rsidR="00554DD9">
        <w:rPr>
          <w:rFonts w:ascii="Times New Roman" w:eastAsia="Calibri" w:hAnsi="Times New Roman" w:cs="Calibri"/>
          <w:b/>
          <w:sz w:val="24"/>
          <w:szCs w:val="24"/>
          <w:u w:val="single"/>
        </w:rPr>
        <w:t>vatásos állomány besorolása:</w:t>
      </w:r>
    </w:p>
    <w:p w:rsidR="00052A4B" w:rsidRPr="00554DD9" w:rsidRDefault="00052A4B" w:rsidP="00763E78">
      <w:pPr>
        <w:spacing w:before="240"/>
        <w:rPr>
          <w:rFonts w:ascii="Times New Roman" w:eastAsia="Calibri" w:hAnsi="Times New Roman" w:cs="Calibri"/>
          <w:sz w:val="24"/>
          <w:szCs w:val="24"/>
        </w:rPr>
      </w:pPr>
      <w:r w:rsidRPr="00554DD9">
        <w:rPr>
          <w:rFonts w:ascii="Times New Roman" w:eastAsia="Calibri" w:hAnsi="Times New Roman" w:cs="Calibri"/>
          <w:sz w:val="24"/>
          <w:szCs w:val="24"/>
        </w:rPr>
        <w:tab/>
        <w:t>A tervezett szolgálati beosztásba történő kinevezés előtt az állományilletékes parancsnok megvizsgálja, hogy a hivatásos állomány tagja megfelel-e az alkalmassági követelményeknek, majd megállapítja a fizetési fokozathoz figyelembe vehető szolgálati idejét, valamint a besorolás a</w:t>
      </w:r>
      <w:r w:rsidR="00554DD9">
        <w:rPr>
          <w:rFonts w:ascii="Times New Roman" w:eastAsia="Calibri" w:hAnsi="Times New Roman" w:cs="Calibri"/>
          <w:sz w:val="24"/>
          <w:szCs w:val="24"/>
        </w:rPr>
        <w:t>lapján viselhető rendfokozatot.</w:t>
      </w:r>
    </w:p>
    <w:p w:rsidR="00052A4B" w:rsidRPr="00554DD9" w:rsidRDefault="00052A4B" w:rsidP="00763E78">
      <w:pPr>
        <w:spacing w:before="240"/>
        <w:rPr>
          <w:rFonts w:ascii="Times New Roman" w:eastAsia="Calibri" w:hAnsi="Times New Roman" w:cs="Calibri"/>
          <w:b/>
          <w:sz w:val="24"/>
          <w:szCs w:val="24"/>
        </w:rPr>
      </w:pPr>
      <w:r w:rsidRPr="00554DD9">
        <w:rPr>
          <w:rFonts w:ascii="Times New Roman" w:eastAsia="Calibri" w:hAnsi="Times New Roman" w:cs="Calibri"/>
          <w:b/>
          <w:sz w:val="24"/>
          <w:szCs w:val="24"/>
        </w:rPr>
        <w:t>Az állományilletékes parancsnok a kinevezéskor:</w:t>
      </w:r>
    </w:p>
    <w:p w:rsidR="00052A4B" w:rsidRPr="00554DD9" w:rsidRDefault="00052A4B" w:rsidP="00763E78">
      <w:pPr>
        <w:numPr>
          <w:ilvl w:val="0"/>
          <w:numId w:val="17"/>
        </w:numPr>
        <w:spacing w:before="240" w:after="200"/>
        <w:contextualSpacing/>
        <w:rPr>
          <w:rFonts w:ascii="Times New Roman" w:eastAsia="Calibri" w:hAnsi="Times New Roman" w:cs="Calibri"/>
          <w:sz w:val="24"/>
          <w:szCs w:val="24"/>
        </w:rPr>
      </w:pPr>
      <w:r w:rsidRPr="00554DD9">
        <w:rPr>
          <w:rFonts w:ascii="Times New Roman" w:eastAsia="Calibri" w:hAnsi="Times New Roman" w:cs="Calibri"/>
          <w:sz w:val="24"/>
          <w:szCs w:val="24"/>
        </w:rPr>
        <w:t>besorolja a hivatásos állomány tagját</w:t>
      </w:r>
    </w:p>
    <w:p w:rsidR="00052A4B" w:rsidRPr="00554DD9" w:rsidRDefault="00052A4B" w:rsidP="00763E78">
      <w:pPr>
        <w:numPr>
          <w:ilvl w:val="0"/>
          <w:numId w:val="17"/>
        </w:numPr>
        <w:spacing w:before="240" w:after="200"/>
        <w:contextualSpacing/>
        <w:rPr>
          <w:rFonts w:ascii="Times New Roman" w:eastAsia="Calibri" w:hAnsi="Times New Roman" w:cs="Calibri"/>
          <w:sz w:val="24"/>
          <w:szCs w:val="24"/>
        </w:rPr>
      </w:pPr>
      <w:r w:rsidRPr="00554DD9">
        <w:rPr>
          <w:rFonts w:ascii="Times New Roman" w:eastAsia="Calibri" w:hAnsi="Times New Roman" w:cs="Calibri"/>
          <w:sz w:val="24"/>
          <w:szCs w:val="24"/>
        </w:rPr>
        <w:t>megállapítja a fizetési fokozatát és rendfokozatát</w:t>
      </w:r>
    </w:p>
    <w:p w:rsidR="00052A4B" w:rsidRPr="00554DD9" w:rsidRDefault="00052A4B" w:rsidP="00763E78">
      <w:pPr>
        <w:spacing w:before="240"/>
        <w:rPr>
          <w:rFonts w:ascii="Times New Roman" w:eastAsia="Calibri" w:hAnsi="Times New Roman" w:cs="Calibri"/>
          <w:sz w:val="24"/>
          <w:szCs w:val="24"/>
        </w:rPr>
      </w:pPr>
    </w:p>
    <w:p w:rsidR="00052A4B" w:rsidRPr="00554DD9" w:rsidRDefault="00052A4B" w:rsidP="00763E78">
      <w:pPr>
        <w:spacing w:before="240"/>
        <w:rPr>
          <w:rFonts w:ascii="Times New Roman" w:eastAsia="Calibri" w:hAnsi="Times New Roman" w:cs="Calibri"/>
          <w:sz w:val="24"/>
          <w:szCs w:val="24"/>
        </w:rPr>
      </w:pPr>
      <w:r w:rsidRPr="00554DD9">
        <w:rPr>
          <w:rFonts w:ascii="Times New Roman" w:eastAsia="Calibri" w:hAnsi="Times New Roman" w:cs="Calibri"/>
          <w:sz w:val="24"/>
          <w:szCs w:val="24"/>
        </w:rPr>
        <w:lastRenderedPageBreak/>
        <w:t xml:space="preserve">Amennyiben kinevezéskor a </w:t>
      </w:r>
      <w:proofErr w:type="spellStart"/>
      <w:r w:rsidRPr="00554DD9">
        <w:rPr>
          <w:rFonts w:ascii="Times New Roman" w:eastAsia="Calibri" w:hAnsi="Times New Roman" w:cs="Calibri"/>
          <w:sz w:val="24"/>
          <w:szCs w:val="24"/>
        </w:rPr>
        <w:t>ht</w:t>
      </w:r>
      <w:proofErr w:type="spellEnd"/>
      <w:r w:rsidRPr="00554DD9">
        <w:rPr>
          <w:rFonts w:ascii="Times New Roman" w:eastAsia="Calibri" w:hAnsi="Times New Roman" w:cs="Calibri"/>
          <w:sz w:val="24"/>
          <w:szCs w:val="24"/>
        </w:rPr>
        <w:t xml:space="preserve">. </w:t>
      </w:r>
      <w:proofErr w:type="gramStart"/>
      <w:r w:rsidRPr="00554DD9">
        <w:rPr>
          <w:rFonts w:ascii="Times New Roman" w:eastAsia="Calibri" w:hAnsi="Times New Roman" w:cs="Calibri"/>
          <w:sz w:val="24"/>
          <w:szCs w:val="24"/>
        </w:rPr>
        <w:t>állomány</w:t>
      </w:r>
      <w:proofErr w:type="gramEnd"/>
      <w:r w:rsidRPr="00554DD9">
        <w:rPr>
          <w:rFonts w:ascii="Times New Roman" w:eastAsia="Calibri" w:hAnsi="Times New Roman" w:cs="Calibri"/>
          <w:sz w:val="24"/>
          <w:szCs w:val="24"/>
        </w:rPr>
        <w:t xml:space="preserve"> tagjának viselt rendfokozata alacsonyabb a besorolása szerintinél, akkor kinevezi vagy előlépteti az állományilletékes parancsnok a besorolás szerinti rendfokozatba.</w:t>
      </w:r>
    </w:p>
    <w:p w:rsidR="00052A4B" w:rsidRPr="00554DD9" w:rsidRDefault="00052A4B" w:rsidP="00554DD9">
      <w:pPr>
        <w:spacing w:before="240"/>
        <w:rPr>
          <w:rFonts w:ascii="Times New Roman" w:eastAsia="Calibri" w:hAnsi="Times New Roman" w:cs="Calibri"/>
          <w:sz w:val="24"/>
          <w:szCs w:val="24"/>
        </w:rPr>
      </w:pPr>
      <w:r w:rsidRPr="00554DD9">
        <w:rPr>
          <w:rFonts w:ascii="Times New Roman" w:eastAsia="Calibri" w:hAnsi="Times New Roman" w:cs="Calibri"/>
          <w:sz w:val="24"/>
          <w:szCs w:val="24"/>
        </w:rPr>
        <w:t xml:space="preserve">A </w:t>
      </w:r>
      <w:proofErr w:type="spellStart"/>
      <w:r w:rsidRPr="00554DD9">
        <w:rPr>
          <w:rFonts w:ascii="Times New Roman" w:eastAsia="Calibri" w:hAnsi="Times New Roman" w:cs="Calibri"/>
          <w:sz w:val="24"/>
          <w:szCs w:val="24"/>
        </w:rPr>
        <w:t>ht</w:t>
      </w:r>
      <w:proofErr w:type="spellEnd"/>
      <w:r w:rsidRPr="00554DD9">
        <w:rPr>
          <w:rFonts w:ascii="Times New Roman" w:eastAsia="Calibri" w:hAnsi="Times New Roman" w:cs="Calibri"/>
          <w:sz w:val="24"/>
          <w:szCs w:val="24"/>
        </w:rPr>
        <w:t xml:space="preserve">. </w:t>
      </w:r>
      <w:proofErr w:type="gramStart"/>
      <w:r w:rsidRPr="00554DD9">
        <w:rPr>
          <w:rFonts w:ascii="Times New Roman" w:eastAsia="Calibri" w:hAnsi="Times New Roman" w:cs="Calibri"/>
          <w:sz w:val="24"/>
          <w:szCs w:val="24"/>
        </w:rPr>
        <w:t>állomány</w:t>
      </w:r>
      <w:proofErr w:type="gramEnd"/>
      <w:r w:rsidRPr="00554DD9">
        <w:rPr>
          <w:rFonts w:ascii="Times New Roman" w:eastAsia="Calibri" w:hAnsi="Times New Roman" w:cs="Calibri"/>
          <w:sz w:val="24"/>
          <w:szCs w:val="24"/>
        </w:rPr>
        <w:t xml:space="preserve"> tagját a fizetési fokozatba  a fizetési várakozási idő alapján kell besorolni. A nem vezetői szolgálati beosztások esetében </w:t>
      </w:r>
      <w:r w:rsidR="00554DD9">
        <w:rPr>
          <w:rFonts w:ascii="Times New Roman" w:eastAsia="Calibri" w:hAnsi="Times New Roman" w:cs="Calibri"/>
          <w:sz w:val="24"/>
          <w:szCs w:val="24"/>
        </w:rPr>
        <w:t>a fizetési várakozási idő 4 év.</w:t>
      </w:r>
    </w:p>
    <w:p w:rsidR="00052A4B" w:rsidRPr="00554DD9" w:rsidRDefault="00052A4B" w:rsidP="00554DD9">
      <w:pPr>
        <w:pStyle w:val="Cmsor1"/>
        <w:rPr>
          <w:color w:val="auto"/>
        </w:rPr>
      </w:pPr>
      <w:bookmarkStart w:id="21" w:name="_Toc1652113"/>
      <w:r w:rsidRPr="00554DD9">
        <w:rPr>
          <w:color w:val="auto"/>
        </w:rPr>
        <w:t>Képesítési követelmények</w:t>
      </w:r>
      <w:bookmarkEnd w:id="21"/>
    </w:p>
    <w:p w:rsidR="00052A4B" w:rsidRPr="00554DD9" w:rsidRDefault="00052A4B" w:rsidP="00763E78">
      <w:pPr>
        <w:spacing w:before="240"/>
        <w:rPr>
          <w:rFonts w:ascii="Times New Roman" w:eastAsia="Calibri" w:hAnsi="Times New Roman" w:cs="Calibri"/>
          <w:sz w:val="24"/>
          <w:szCs w:val="24"/>
        </w:rPr>
      </w:pPr>
      <w:r w:rsidRPr="00554DD9">
        <w:rPr>
          <w:rFonts w:ascii="Times New Roman" w:eastAsia="Calibri" w:hAnsi="Times New Roman" w:cs="Calibri"/>
          <w:sz w:val="24"/>
          <w:szCs w:val="24"/>
        </w:rPr>
        <w:t>A vezetői és a tiszti besorolási osztályba tartozó szolgálati beosztásba kinevezéshez felsőfokú végzettség, a tiszthelyettesi szolgálati beosztásokba kinevezéshez középiskolai végzettség (érettségi) szükséges.</w:t>
      </w:r>
    </w:p>
    <w:p w:rsidR="00052A4B" w:rsidRPr="00554DD9" w:rsidRDefault="00052A4B" w:rsidP="00763E78">
      <w:pPr>
        <w:spacing w:before="240"/>
        <w:ind w:firstLine="708"/>
        <w:rPr>
          <w:rFonts w:ascii="Times New Roman" w:eastAsia="Calibri" w:hAnsi="Times New Roman" w:cs="Calibri"/>
          <w:sz w:val="24"/>
          <w:szCs w:val="24"/>
        </w:rPr>
      </w:pPr>
      <w:r w:rsidRPr="00554DD9">
        <w:rPr>
          <w:rFonts w:ascii="Times New Roman" w:eastAsia="Calibri" w:hAnsi="Times New Roman" w:cs="Calibri"/>
          <w:sz w:val="24"/>
          <w:szCs w:val="24"/>
        </w:rPr>
        <w:t>Ezen felül a rendvédelmi szerv alaptevékenységének megfelelő szakképzetséggel vagy szakmai alapképzettséggel kell rendelkezni.</w:t>
      </w:r>
    </w:p>
    <w:p w:rsidR="00052A4B" w:rsidRPr="00554DD9" w:rsidRDefault="00052A4B" w:rsidP="00763E78">
      <w:pPr>
        <w:spacing w:before="240"/>
        <w:ind w:firstLine="708"/>
        <w:rPr>
          <w:rFonts w:ascii="Times New Roman" w:eastAsia="Calibri" w:hAnsi="Times New Roman" w:cs="Calibri"/>
          <w:sz w:val="24"/>
          <w:szCs w:val="24"/>
        </w:rPr>
      </w:pPr>
      <w:r w:rsidRPr="00554DD9">
        <w:rPr>
          <w:rFonts w:ascii="Times New Roman" w:eastAsia="Calibri" w:hAnsi="Times New Roman" w:cs="Calibri"/>
          <w:sz w:val="24"/>
          <w:szCs w:val="24"/>
        </w:rPr>
        <w:t>Belügyminiszteri rendelet állapítja meg a vezetői és tiszti besorolási osztályba betölthető beosztások esetén elfogadható felsőfokú végzettségeket és az egyes szolgálati beosztások ellátásához szükséges szakképzettségeket, illetőleg alap-, közép- és felsőfokú szakmai képzettségeket, valamint egyéb képzettségi feltételeket.</w:t>
      </w:r>
    </w:p>
    <w:p w:rsidR="00052A4B" w:rsidRPr="00554DD9" w:rsidRDefault="00052A4B" w:rsidP="00763E78">
      <w:pPr>
        <w:spacing w:before="240"/>
        <w:ind w:firstLine="708"/>
        <w:rPr>
          <w:rFonts w:ascii="Times New Roman" w:eastAsia="Calibri" w:hAnsi="Times New Roman" w:cs="Calibri"/>
          <w:sz w:val="24"/>
          <w:szCs w:val="24"/>
        </w:rPr>
      </w:pPr>
      <w:r w:rsidRPr="00554DD9">
        <w:rPr>
          <w:rFonts w:ascii="Times New Roman" w:eastAsia="Calibri" w:hAnsi="Times New Roman" w:cs="Calibri"/>
          <w:sz w:val="24"/>
          <w:szCs w:val="24"/>
        </w:rPr>
        <w:t>A szolgálati beosztás betöltéséhez rendészeti alapvizsga és meghatározott szolgálati beosztásokban rendészeti szakvizsga is szükséges.</w:t>
      </w:r>
    </w:p>
    <w:p w:rsidR="00052A4B" w:rsidRPr="00554DD9" w:rsidRDefault="00052A4B" w:rsidP="00763E78">
      <w:pPr>
        <w:spacing w:before="240"/>
        <w:ind w:firstLine="708"/>
        <w:rPr>
          <w:rFonts w:ascii="Times New Roman" w:eastAsia="Calibri" w:hAnsi="Times New Roman" w:cs="Calibri"/>
          <w:sz w:val="24"/>
          <w:szCs w:val="24"/>
        </w:rPr>
      </w:pPr>
      <w:r w:rsidRPr="00554DD9">
        <w:rPr>
          <w:rFonts w:ascii="Times New Roman" w:eastAsia="Calibri" w:hAnsi="Times New Roman" w:cs="Calibri"/>
          <w:sz w:val="24"/>
          <w:szCs w:val="24"/>
        </w:rPr>
        <w:t>Vezetői beosztásba kinevezéshez vezetővé képzés vagy magasabb vezetővé képzés teljesítése szükséges.</w:t>
      </w:r>
    </w:p>
    <w:p w:rsidR="00052A4B" w:rsidRPr="00554DD9" w:rsidRDefault="00052A4B" w:rsidP="00763E78">
      <w:pPr>
        <w:spacing w:before="240"/>
        <w:ind w:firstLine="708"/>
        <w:rPr>
          <w:rFonts w:ascii="Times New Roman" w:eastAsia="Calibri" w:hAnsi="Times New Roman" w:cs="Calibri"/>
          <w:sz w:val="24"/>
          <w:szCs w:val="24"/>
        </w:rPr>
      </w:pPr>
      <w:r w:rsidRPr="00554DD9">
        <w:rPr>
          <w:rFonts w:ascii="Times New Roman" w:eastAsia="Calibri" w:hAnsi="Times New Roman" w:cs="Calibri"/>
          <w:sz w:val="24"/>
          <w:szCs w:val="24"/>
        </w:rPr>
        <w:t xml:space="preserve">A rendvédelmi szerv a hivatásos állomány tagjának tervszerű előmenetele biztosítása érdekében a magasabb szolgálati beosztás vagy vezetői beosztás betöltéséhez szükséges iskolai </w:t>
      </w:r>
      <w:proofErr w:type="gramStart"/>
      <w:r w:rsidRPr="00554DD9">
        <w:rPr>
          <w:rFonts w:ascii="Times New Roman" w:eastAsia="Calibri" w:hAnsi="Times New Roman" w:cs="Calibri"/>
          <w:sz w:val="24"/>
          <w:szCs w:val="24"/>
        </w:rPr>
        <w:t>végzettség ,</w:t>
      </w:r>
      <w:proofErr w:type="gramEnd"/>
      <w:r w:rsidRPr="00554DD9">
        <w:rPr>
          <w:rFonts w:ascii="Times New Roman" w:eastAsia="Calibri" w:hAnsi="Times New Roman" w:cs="Calibri"/>
          <w:sz w:val="24"/>
          <w:szCs w:val="24"/>
        </w:rPr>
        <w:t xml:space="preserve"> szakképzettség megszerzését támogatja.</w:t>
      </w:r>
    </w:p>
    <w:p w:rsidR="00052A4B" w:rsidRPr="00554DD9" w:rsidRDefault="00052A4B" w:rsidP="00554DD9">
      <w:pPr>
        <w:spacing w:before="240"/>
        <w:ind w:firstLine="708"/>
        <w:rPr>
          <w:rFonts w:ascii="Times New Roman" w:eastAsia="Calibri" w:hAnsi="Times New Roman" w:cs="Calibri"/>
          <w:sz w:val="24"/>
          <w:szCs w:val="24"/>
        </w:rPr>
      </w:pPr>
      <w:r w:rsidRPr="00554DD9">
        <w:rPr>
          <w:rFonts w:ascii="Times New Roman" w:eastAsia="Calibri" w:hAnsi="Times New Roman" w:cs="Calibri"/>
          <w:sz w:val="24"/>
          <w:szCs w:val="24"/>
        </w:rPr>
        <w:t xml:space="preserve">A hivatásos állomány tagját szakmai ismereteinek fejlesztése érdekében továbbképzésben vagy átképzésben kell részesíteni. E kötelezettség önhibából történő elmulasztása a </w:t>
      </w:r>
      <w:proofErr w:type="spellStart"/>
      <w:r w:rsidRPr="00554DD9">
        <w:rPr>
          <w:rFonts w:ascii="Times New Roman" w:eastAsia="Calibri" w:hAnsi="Times New Roman" w:cs="Calibri"/>
          <w:sz w:val="24"/>
          <w:szCs w:val="24"/>
        </w:rPr>
        <w:t>Hszt.-ben</w:t>
      </w:r>
      <w:proofErr w:type="spellEnd"/>
      <w:r w:rsidRPr="00554DD9">
        <w:rPr>
          <w:rFonts w:ascii="Times New Roman" w:eastAsia="Calibri" w:hAnsi="Times New Roman" w:cs="Calibri"/>
          <w:sz w:val="24"/>
          <w:szCs w:val="24"/>
        </w:rPr>
        <w:t xml:space="preserve"> meghatározott jogkövetkezményekkel jár. (pl.: szolgálati viszony megszüntetése – próbaidő alatt, illetve fizetési foko</w:t>
      </w:r>
      <w:r w:rsidR="00554DD9">
        <w:rPr>
          <w:rFonts w:ascii="Times New Roman" w:eastAsia="Calibri" w:hAnsi="Times New Roman" w:cs="Calibri"/>
          <w:sz w:val="24"/>
          <w:szCs w:val="24"/>
        </w:rPr>
        <w:t>zatban előlépés akadálya lehet)</w:t>
      </w:r>
    </w:p>
    <w:p w:rsidR="00052A4B" w:rsidRPr="00554DD9" w:rsidRDefault="00052A4B" w:rsidP="00D50D15">
      <w:pPr>
        <w:pStyle w:val="Cmsor1"/>
        <w:rPr>
          <w:color w:val="auto"/>
        </w:rPr>
      </w:pPr>
      <w:bookmarkStart w:id="22" w:name="_Toc1652114"/>
      <w:r w:rsidRPr="00554DD9">
        <w:rPr>
          <w:color w:val="auto"/>
        </w:rPr>
        <w:t>A hivatásos állományú tag előmenetelének általános feltételei és akadályai</w:t>
      </w:r>
      <w:bookmarkEnd w:id="22"/>
    </w:p>
    <w:p w:rsidR="00052A4B" w:rsidRPr="00554DD9" w:rsidRDefault="00052A4B" w:rsidP="00763E78">
      <w:pPr>
        <w:spacing w:before="240"/>
        <w:rPr>
          <w:rFonts w:ascii="Times New Roman" w:hAnsi="Times New Roman" w:cs="Times New Roman"/>
          <w:sz w:val="24"/>
          <w:szCs w:val="24"/>
        </w:rPr>
      </w:pPr>
      <w:r w:rsidRPr="00554DD9">
        <w:rPr>
          <w:rFonts w:ascii="Times New Roman" w:hAnsi="Times New Roman" w:cs="Times New Roman"/>
          <w:sz w:val="24"/>
          <w:szCs w:val="24"/>
        </w:rPr>
        <w:t>A hivatásos állomány tagjának a hivatásos pályán belátható, tervszerű előmenetel</w:t>
      </w:r>
      <w:r w:rsidR="00554DD9">
        <w:rPr>
          <w:rFonts w:ascii="Times New Roman" w:hAnsi="Times New Roman" w:cs="Times New Roman"/>
          <w:sz w:val="24"/>
          <w:szCs w:val="24"/>
        </w:rPr>
        <w:t>i lehetőséget kell biztosítani.</w:t>
      </w:r>
    </w:p>
    <w:p w:rsidR="00052A4B" w:rsidRPr="00554DD9" w:rsidRDefault="00052A4B" w:rsidP="00763E78">
      <w:pPr>
        <w:spacing w:before="240"/>
        <w:rPr>
          <w:rFonts w:ascii="Times New Roman" w:hAnsi="Times New Roman" w:cs="Times New Roman"/>
          <w:b/>
          <w:sz w:val="24"/>
          <w:szCs w:val="24"/>
          <w:u w:val="single"/>
        </w:rPr>
      </w:pPr>
      <w:r w:rsidRPr="00554DD9">
        <w:rPr>
          <w:rFonts w:ascii="Times New Roman" w:hAnsi="Times New Roman" w:cs="Times New Roman"/>
          <w:b/>
          <w:sz w:val="24"/>
          <w:szCs w:val="24"/>
          <w:u w:val="single"/>
        </w:rPr>
        <w:t>Az előmenetel általános feltételei:</w:t>
      </w:r>
    </w:p>
    <w:p w:rsidR="00052A4B" w:rsidRPr="00554DD9" w:rsidRDefault="00052A4B" w:rsidP="00763E78">
      <w:pPr>
        <w:numPr>
          <w:ilvl w:val="0"/>
          <w:numId w:val="18"/>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t>előírt képzési és továbbképzési kötelezettség teljesítése</w:t>
      </w:r>
    </w:p>
    <w:p w:rsidR="00052A4B" w:rsidRPr="00554DD9" w:rsidRDefault="00052A4B" w:rsidP="00763E78">
      <w:pPr>
        <w:numPr>
          <w:ilvl w:val="0"/>
          <w:numId w:val="18"/>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t xml:space="preserve">a </w:t>
      </w:r>
      <w:proofErr w:type="spellStart"/>
      <w:r w:rsidRPr="00554DD9">
        <w:rPr>
          <w:rFonts w:ascii="Times New Roman" w:hAnsi="Times New Roman" w:cs="Times New Roman"/>
          <w:sz w:val="24"/>
          <w:szCs w:val="24"/>
        </w:rPr>
        <w:t>Hszt.-ben</w:t>
      </w:r>
      <w:proofErr w:type="spellEnd"/>
      <w:r w:rsidRPr="00554DD9">
        <w:rPr>
          <w:rFonts w:ascii="Times New Roman" w:hAnsi="Times New Roman" w:cs="Times New Roman"/>
          <w:sz w:val="24"/>
          <w:szCs w:val="24"/>
        </w:rPr>
        <w:t xml:space="preserve"> meghatározott, elvárt teljesítményszint</w:t>
      </w:r>
    </w:p>
    <w:p w:rsidR="00052A4B" w:rsidRPr="00554DD9" w:rsidRDefault="00052A4B" w:rsidP="00763E78">
      <w:pPr>
        <w:numPr>
          <w:ilvl w:val="0"/>
          <w:numId w:val="18"/>
        </w:numPr>
        <w:spacing w:before="240" w:after="200"/>
        <w:contextualSpacing/>
        <w:rPr>
          <w:rFonts w:ascii="Times New Roman" w:hAnsi="Times New Roman" w:cs="Times New Roman"/>
          <w:b/>
          <w:sz w:val="24"/>
          <w:szCs w:val="24"/>
          <w:u w:val="single"/>
        </w:rPr>
      </w:pPr>
      <w:proofErr w:type="spellStart"/>
      <w:r w:rsidRPr="00554DD9">
        <w:rPr>
          <w:rFonts w:ascii="Times New Roman" w:hAnsi="Times New Roman" w:cs="Times New Roman"/>
          <w:sz w:val="24"/>
          <w:szCs w:val="24"/>
        </w:rPr>
        <w:t>eü.-i</w:t>
      </w:r>
      <w:proofErr w:type="spellEnd"/>
      <w:r w:rsidRPr="00554DD9">
        <w:rPr>
          <w:rFonts w:ascii="Times New Roman" w:hAnsi="Times New Roman" w:cs="Times New Roman"/>
          <w:sz w:val="24"/>
          <w:szCs w:val="24"/>
        </w:rPr>
        <w:t>, pszichikai és fizikai alkalmasság</w:t>
      </w:r>
    </w:p>
    <w:p w:rsidR="00052A4B" w:rsidRPr="00554DD9" w:rsidRDefault="00052A4B" w:rsidP="00763E78">
      <w:pPr>
        <w:numPr>
          <w:ilvl w:val="0"/>
          <w:numId w:val="18"/>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t>az előírt várakozási idő kitöltése</w:t>
      </w:r>
    </w:p>
    <w:p w:rsidR="00052A4B" w:rsidRPr="00554DD9" w:rsidRDefault="00052A4B" w:rsidP="00763E78">
      <w:pPr>
        <w:numPr>
          <w:ilvl w:val="0"/>
          <w:numId w:val="18"/>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t xml:space="preserve">a magasabb szolgálati beosztás ellátásához szükséges gyakorlati tapasztalat, valamint </w:t>
      </w:r>
      <w:proofErr w:type="spellStart"/>
      <w:r w:rsidRPr="00554DD9">
        <w:rPr>
          <w:rFonts w:ascii="Times New Roman" w:hAnsi="Times New Roman" w:cs="Times New Roman"/>
          <w:sz w:val="24"/>
          <w:szCs w:val="24"/>
        </w:rPr>
        <w:t>kézségek</w:t>
      </w:r>
      <w:proofErr w:type="spellEnd"/>
      <w:r w:rsidRPr="00554DD9">
        <w:rPr>
          <w:rFonts w:ascii="Times New Roman" w:hAnsi="Times New Roman" w:cs="Times New Roman"/>
          <w:sz w:val="24"/>
          <w:szCs w:val="24"/>
        </w:rPr>
        <w:t xml:space="preserve"> és kompetenciák</w:t>
      </w:r>
    </w:p>
    <w:p w:rsidR="00052A4B" w:rsidRPr="00554DD9" w:rsidRDefault="00052A4B" w:rsidP="00763E78">
      <w:pPr>
        <w:numPr>
          <w:ilvl w:val="0"/>
          <w:numId w:val="18"/>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lastRenderedPageBreak/>
        <w:t>pályázat útján betölthető beosztások esetén a pályázat benyújtása</w:t>
      </w:r>
    </w:p>
    <w:p w:rsidR="00052A4B" w:rsidRPr="00554DD9" w:rsidRDefault="00052A4B" w:rsidP="00763E78">
      <w:pPr>
        <w:spacing w:before="240"/>
        <w:rPr>
          <w:rFonts w:ascii="Times New Roman" w:hAnsi="Times New Roman" w:cs="Times New Roman"/>
          <w:sz w:val="24"/>
          <w:szCs w:val="24"/>
        </w:rPr>
      </w:pPr>
    </w:p>
    <w:p w:rsidR="00052A4B" w:rsidRPr="00554DD9" w:rsidRDefault="00052A4B" w:rsidP="00763E78">
      <w:pPr>
        <w:spacing w:before="240"/>
        <w:rPr>
          <w:rFonts w:ascii="Times New Roman" w:hAnsi="Times New Roman" w:cs="Times New Roman"/>
          <w:b/>
          <w:sz w:val="24"/>
          <w:szCs w:val="24"/>
          <w:u w:val="single"/>
        </w:rPr>
      </w:pPr>
      <w:r w:rsidRPr="00554DD9">
        <w:rPr>
          <w:rFonts w:ascii="Times New Roman" w:hAnsi="Times New Roman" w:cs="Times New Roman"/>
          <w:b/>
          <w:sz w:val="24"/>
          <w:szCs w:val="24"/>
          <w:u w:val="single"/>
        </w:rPr>
        <w:t>Fizetési fokozatba előléptetés feltételei:</w:t>
      </w:r>
      <w:r w:rsidRPr="00554DD9">
        <w:rPr>
          <w:rFonts w:ascii="Times New Roman" w:hAnsi="Times New Roman" w:cs="Times New Roman"/>
          <w:sz w:val="24"/>
          <w:szCs w:val="24"/>
          <w:u w:val="single"/>
        </w:rPr>
        <w:t xml:space="preserve"> </w:t>
      </w:r>
    </w:p>
    <w:p w:rsidR="00052A4B" w:rsidRPr="00554DD9" w:rsidRDefault="00052A4B" w:rsidP="00763E78">
      <w:pPr>
        <w:numPr>
          <w:ilvl w:val="0"/>
          <w:numId w:val="19"/>
        </w:numPr>
        <w:spacing w:before="240" w:after="200"/>
        <w:contextualSpacing/>
        <w:rPr>
          <w:rFonts w:ascii="Times New Roman" w:hAnsi="Times New Roman" w:cs="Times New Roman"/>
          <w:sz w:val="24"/>
          <w:szCs w:val="24"/>
        </w:rPr>
      </w:pPr>
      <w:r w:rsidRPr="00554DD9">
        <w:rPr>
          <w:rFonts w:ascii="Times New Roman" w:hAnsi="Times New Roman" w:cs="Times New Roman"/>
          <w:sz w:val="24"/>
          <w:szCs w:val="24"/>
        </w:rPr>
        <w:t>a fizetési várakozási idő eltelte</w:t>
      </w:r>
    </w:p>
    <w:p w:rsidR="00052A4B" w:rsidRPr="00554DD9" w:rsidRDefault="00052A4B" w:rsidP="00763E78">
      <w:pPr>
        <w:numPr>
          <w:ilvl w:val="0"/>
          <w:numId w:val="19"/>
        </w:numPr>
        <w:spacing w:before="240" w:after="200"/>
        <w:contextualSpacing/>
        <w:rPr>
          <w:rFonts w:ascii="Times New Roman" w:hAnsi="Times New Roman" w:cs="Times New Roman"/>
          <w:sz w:val="24"/>
          <w:szCs w:val="24"/>
        </w:rPr>
      </w:pPr>
      <w:r w:rsidRPr="00554DD9">
        <w:rPr>
          <w:rFonts w:ascii="Times New Roman" w:hAnsi="Times New Roman" w:cs="Times New Roman"/>
          <w:sz w:val="24"/>
          <w:szCs w:val="24"/>
        </w:rPr>
        <w:t>továbbképzési kötelezettség teljesítése</w:t>
      </w:r>
    </w:p>
    <w:p w:rsidR="00052A4B" w:rsidRPr="00554DD9" w:rsidRDefault="00052A4B" w:rsidP="00763E78">
      <w:pPr>
        <w:numPr>
          <w:ilvl w:val="0"/>
          <w:numId w:val="19"/>
        </w:numPr>
        <w:spacing w:before="240" w:after="200"/>
        <w:contextualSpacing/>
        <w:rPr>
          <w:rFonts w:ascii="Times New Roman" w:hAnsi="Times New Roman" w:cs="Times New Roman"/>
          <w:sz w:val="24"/>
          <w:szCs w:val="24"/>
        </w:rPr>
      </w:pPr>
      <w:r w:rsidRPr="00554DD9">
        <w:rPr>
          <w:rFonts w:ascii="Times New Roman" w:hAnsi="Times New Roman" w:cs="Times New Roman"/>
          <w:sz w:val="24"/>
          <w:szCs w:val="24"/>
        </w:rPr>
        <w:t>a teljesítményértékelése legalább megfelelő jellegű</w:t>
      </w:r>
    </w:p>
    <w:p w:rsidR="00052A4B" w:rsidRDefault="00052A4B" w:rsidP="00763E78">
      <w:pPr>
        <w:numPr>
          <w:ilvl w:val="0"/>
          <w:numId w:val="19"/>
        </w:numPr>
        <w:spacing w:before="240" w:after="200"/>
        <w:contextualSpacing/>
        <w:rPr>
          <w:rFonts w:ascii="Times New Roman" w:hAnsi="Times New Roman" w:cs="Times New Roman"/>
          <w:sz w:val="24"/>
          <w:szCs w:val="24"/>
        </w:rPr>
      </w:pPr>
      <w:r w:rsidRPr="00554DD9">
        <w:rPr>
          <w:rFonts w:ascii="Times New Roman" w:hAnsi="Times New Roman" w:cs="Times New Roman"/>
          <w:sz w:val="24"/>
          <w:szCs w:val="24"/>
        </w:rPr>
        <w:t>magasabb rendfokozathoz rendelt fizetési fokozatba helyezéskor rendfokozati vizsgát is teljesíteni kell (előre kell teljesíteni, utólag nem történhet)</w:t>
      </w:r>
    </w:p>
    <w:p w:rsidR="00554DD9" w:rsidRPr="00554DD9" w:rsidRDefault="00554DD9" w:rsidP="00554DD9">
      <w:pPr>
        <w:spacing w:before="240" w:after="200"/>
        <w:ind w:left="720"/>
        <w:contextualSpacing/>
        <w:rPr>
          <w:rFonts w:ascii="Times New Roman" w:hAnsi="Times New Roman" w:cs="Times New Roman"/>
          <w:sz w:val="24"/>
          <w:szCs w:val="24"/>
        </w:rPr>
      </w:pPr>
    </w:p>
    <w:p w:rsidR="00052A4B" w:rsidRPr="00554DD9" w:rsidRDefault="00052A4B" w:rsidP="00763E78">
      <w:pPr>
        <w:spacing w:before="240"/>
        <w:rPr>
          <w:rFonts w:ascii="Times New Roman" w:hAnsi="Times New Roman" w:cs="Times New Roman"/>
          <w:b/>
          <w:sz w:val="24"/>
          <w:szCs w:val="24"/>
          <w:u w:val="single"/>
        </w:rPr>
      </w:pPr>
      <w:r w:rsidRPr="00554DD9">
        <w:rPr>
          <w:rFonts w:ascii="Times New Roman" w:hAnsi="Times New Roman" w:cs="Times New Roman"/>
          <w:b/>
          <w:sz w:val="24"/>
          <w:szCs w:val="24"/>
          <w:u w:val="single"/>
        </w:rPr>
        <w:t>Nem léptethető elő a hivatásos állomány tagja:</w:t>
      </w:r>
    </w:p>
    <w:p w:rsidR="00052A4B" w:rsidRPr="00554DD9" w:rsidRDefault="00052A4B" w:rsidP="00763E78">
      <w:pPr>
        <w:numPr>
          <w:ilvl w:val="0"/>
          <w:numId w:val="20"/>
        </w:numPr>
        <w:spacing w:before="240" w:after="200"/>
        <w:contextualSpacing/>
        <w:rPr>
          <w:rFonts w:ascii="Times New Roman" w:hAnsi="Times New Roman" w:cs="Times New Roman"/>
          <w:sz w:val="24"/>
          <w:szCs w:val="24"/>
        </w:rPr>
      </w:pPr>
      <w:r w:rsidRPr="00554DD9">
        <w:rPr>
          <w:rFonts w:ascii="Times New Roman" w:hAnsi="Times New Roman" w:cs="Times New Roman"/>
          <w:sz w:val="24"/>
          <w:szCs w:val="24"/>
        </w:rPr>
        <w:t>a rendfokozatot érintő fegyelmi fenyítés vagy bírósági ítélet végrehajtásának a tartama alatt</w:t>
      </w:r>
    </w:p>
    <w:p w:rsidR="00052A4B" w:rsidRPr="00664FE3" w:rsidRDefault="00052A4B" w:rsidP="00763E78">
      <w:pPr>
        <w:numPr>
          <w:ilvl w:val="0"/>
          <w:numId w:val="20"/>
        </w:numPr>
        <w:spacing w:before="240" w:after="200"/>
        <w:contextualSpacing/>
        <w:rPr>
          <w:rFonts w:ascii="Times New Roman" w:hAnsi="Times New Roman" w:cs="Times New Roman"/>
          <w:sz w:val="24"/>
          <w:szCs w:val="24"/>
        </w:rPr>
      </w:pPr>
      <w:r w:rsidRPr="00554DD9">
        <w:rPr>
          <w:rFonts w:ascii="Times New Roman" w:hAnsi="Times New Roman" w:cs="Times New Roman"/>
          <w:sz w:val="24"/>
          <w:szCs w:val="24"/>
        </w:rPr>
        <w:t>ha ellene büntető-, méltatlansági vagy fegyelmi eljárás van folyamatban</w:t>
      </w:r>
    </w:p>
    <w:p w:rsidR="00052A4B" w:rsidRPr="00554DD9" w:rsidRDefault="00052A4B" w:rsidP="00D50D15">
      <w:pPr>
        <w:pStyle w:val="Cmsor1"/>
        <w:rPr>
          <w:color w:val="auto"/>
        </w:rPr>
      </w:pPr>
      <w:bookmarkStart w:id="23" w:name="_Toc1652115"/>
      <w:r w:rsidRPr="00554DD9">
        <w:rPr>
          <w:color w:val="auto"/>
        </w:rPr>
        <w:t xml:space="preserve">A hivatásos állományú tag előmenetele (soron, </w:t>
      </w:r>
      <w:proofErr w:type="spellStart"/>
      <w:r w:rsidRPr="00554DD9">
        <w:rPr>
          <w:color w:val="auto"/>
        </w:rPr>
        <w:t>soron</w:t>
      </w:r>
      <w:proofErr w:type="spellEnd"/>
      <w:r w:rsidRPr="00554DD9">
        <w:rPr>
          <w:color w:val="auto"/>
        </w:rPr>
        <w:t xml:space="preserve"> kívül, egyéb okból)</w:t>
      </w:r>
      <w:bookmarkEnd w:id="23"/>
    </w:p>
    <w:p w:rsidR="00052A4B" w:rsidRPr="00554DD9" w:rsidRDefault="00052A4B" w:rsidP="00763E78">
      <w:pPr>
        <w:spacing w:before="240"/>
        <w:rPr>
          <w:rFonts w:ascii="Times New Roman" w:hAnsi="Times New Roman" w:cs="Times New Roman"/>
          <w:b/>
          <w:sz w:val="24"/>
          <w:szCs w:val="24"/>
          <w:u w:val="single"/>
        </w:rPr>
      </w:pPr>
      <w:r w:rsidRPr="00554DD9">
        <w:rPr>
          <w:rFonts w:ascii="Times New Roman" w:hAnsi="Times New Roman" w:cs="Times New Roman"/>
          <w:b/>
          <w:sz w:val="24"/>
          <w:szCs w:val="24"/>
          <w:u w:val="single"/>
        </w:rPr>
        <w:t>A hivatásos állományú tag előmenetele történhet:</w:t>
      </w:r>
    </w:p>
    <w:p w:rsidR="00052A4B" w:rsidRPr="00554DD9" w:rsidRDefault="00052A4B" w:rsidP="00763E78">
      <w:pPr>
        <w:numPr>
          <w:ilvl w:val="0"/>
          <w:numId w:val="21"/>
        </w:numPr>
        <w:spacing w:before="240" w:after="200"/>
        <w:contextualSpacing/>
        <w:rPr>
          <w:rFonts w:ascii="Times New Roman" w:hAnsi="Times New Roman" w:cs="Times New Roman"/>
          <w:b/>
          <w:sz w:val="24"/>
          <w:szCs w:val="24"/>
        </w:rPr>
      </w:pPr>
      <w:r w:rsidRPr="00554DD9">
        <w:rPr>
          <w:rFonts w:ascii="Times New Roman" w:hAnsi="Times New Roman" w:cs="Times New Roman"/>
          <w:b/>
          <w:sz w:val="24"/>
          <w:szCs w:val="24"/>
        </w:rPr>
        <w:t>soron</w:t>
      </w:r>
    </w:p>
    <w:p w:rsidR="00052A4B" w:rsidRPr="00554DD9" w:rsidRDefault="00052A4B" w:rsidP="00763E78">
      <w:pPr>
        <w:numPr>
          <w:ilvl w:val="0"/>
          <w:numId w:val="21"/>
        </w:numPr>
        <w:spacing w:before="240" w:after="200"/>
        <w:contextualSpacing/>
        <w:rPr>
          <w:rFonts w:ascii="Times New Roman" w:hAnsi="Times New Roman" w:cs="Times New Roman"/>
          <w:b/>
          <w:sz w:val="24"/>
          <w:szCs w:val="24"/>
        </w:rPr>
      </w:pPr>
      <w:r w:rsidRPr="00554DD9">
        <w:rPr>
          <w:rFonts w:ascii="Times New Roman" w:hAnsi="Times New Roman" w:cs="Times New Roman"/>
          <w:b/>
          <w:sz w:val="24"/>
          <w:szCs w:val="24"/>
        </w:rPr>
        <w:t xml:space="preserve">soron kívül </w:t>
      </w:r>
    </w:p>
    <w:p w:rsidR="00052A4B" w:rsidRDefault="00052A4B" w:rsidP="00763E78">
      <w:pPr>
        <w:numPr>
          <w:ilvl w:val="0"/>
          <w:numId w:val="21"/>
        </w:numPr>
        <w:spacing w:before="240" w:after="200"/>
        <w:contextualSpacing/>
        <w:rPr>
          <w:rFonts w:ascii="Times New Roman" w:hAnsi="Times New Roman" w:cs="Times New Roman"/>
          <w:b/>
          <w:sz w:val="24"/>
          <w:szCs w:val="24"/>
        </w:rPr>
      </w:pPr>
      <w:r w:rsidRPr="00554DD9">
        <w:rPr>
          <w:rFonts w:ascii="Times New Roman" w:hAnsi="Times New Roman" w:cs="Times New Roman"/>
          <w:b/>
          <w:sz w:val="24"/>
          <w:szCs w:val="24"/>
        </w:rPr>
        <w:t>egyéb okból</w:t>
      </w:r>
    </w:p>
    <w:p w:rsidR="00664FE3" w:rsidRPr="00664FE3" w:rsidRDefault="00664FE3" w:rsidP="00664FE3">
      <w:pPr>
        <w:spacing w:before="240" w:after="200"/>
        <w:ind w:left="360"/>
        <w:contextualSpacing/>
        <w:rPr>
          <w:rFonts w:ascii="Times New Roman" w:hAnsi="Times New Roman" w:cs="Times New Roman"/>
          <w:b/>
          <w:sz w:val="24"/>
          <w:szCs w:val="24"/>
        </w:rPr>
      </w:pPr>
    </w:p>
    <w:p w:rsidR="00052A4B" w:rsidRPr="00554DD9" w:rsidRDefault="00052A4B" w:rsidP="00763E78">
      <w:pPr>
        <w:spacing w:before="240"/>
        <w:ind w:firstLine="360"/>
        <w:rPr>
          <w:rFonts w:ascii="Times New Roman" w:hAnsi="Times New Roman" w:cs="Times New Roman"/>
          <w:sz w:val="24"/>
          <w:szCs w:val="24"/>
        </w:rPr>
      </w:pPr>
      <w:r w:rsidRPr="00554DD9">
        <w:rPr>
          <w:rFonts w:ascii="Times New Roman" w:hAnsi="Times New Roman" w:cs="Times New Roman"/>
          <w:sz w:val="24"/>
          <w:szCs w:val="24"/>
        </w:rPr>
        <w:t xml:space="preserve">A hivatásos állomány tagját a </w:t>
      </w:r>
      <w:r w:rsidRPr="00554DD9">
        <w:rPr>
          <w:rFonts w:ascii="Times New Roman" w:hAnsi="Times New Roman" w:cs="Times New Roman"/>
          <w:b/>
          <w:sz w:val="24"/>
          <w:szCs w:val="24"/>
          <w:u w:val="single"/>
        </w:rPr>
        <w:t>soron</w:t>
      </w:r>
      <w:r w:rsidRPr="00554DD9">
        <w:rPr>
          <w:rFonts w:ascii="Times New Roman" w:hAnsi="Times New Roman" w:cs="Times New Roman"/>
          <w:b/>
          <w:sz w:val="24"/>
          <w:szCs w:val="24"/>
        </w:rPr>
        <w:t xml:space="preserve"> </w:t>
      </w:r>
      <w:r w:rsidRPr="00554DD9">
        <w:rPr>
          <w:rFonts w:ascii="Times New Roman" w:hAnsi="Times New Roman" w:cs="Times New Roman"/>
          <w:sz w:val="24"/>
          <w:szCs w:val="24"/>
        </w:rPr>
        <w:t>következő fizetési fokozatba vagy rendfokozatba akkor lehet előresorolni, ha az előresorolás feltételei már teljesültek.</w:t>
      </w:r>
    </w:p>
    <w:p w:rsidR="00052A4B" w:rsidRPr="00554DD9" w:rsidRDefault="00052A4B" w:rsidP="00763E78">
      <w:pPr>
        <w:spacing w:before="240"/>
        <w:ind w:firstLine="360"/>
        <w:rPr>
          <w:rFonts w:ascii="Times New Roman" w:hAnsi="Times New Roman" w:cs="Times New Roman"/>
          <w:sz w:val="24"/>
          <w:szCs w:val="24"/>
        </w:rPr>
      </w:pPr>
      <w:r w:rsidRPr="00554DD9">
        <w:rPr>
          <w:rFonts w:ascii="Times New Roman" w:hAnsi="Times New Roman" w:cs="Times New Roman"/>
          <w:sz w:val="24"/>
          <w:szCs w:val="24"/>
        </w:rPr>
        <w:t>A fizetési fokozatba történő soros előresorolás</w:t>
      </w:r>
      <w:r w:rsidRPr="00554DD9">
        <w:rPr>
          <w:rFonts w:ascii="Times New Roman" w:hAnsi="Times New Roman" w:cs="Times New Roman"/>
          <w:b/>
          <w:sz w:val="24"/>
          <w:szCs w:val="24"/>
        </w:rPr>
        <w:t xml:space="preserve"> </w:t>
      </w:r>
      <w:r w:rsidRPr="00554DD9">
        <w:rPr>
          <w:rFonts w:ascii="Times New Roman" w:hAnsi="Times New Roman" w:cs="Times New Roman"/>
          <w:sz w:val="24"/>
          <w:szCs w:val="24"/>
        </w:rPr>
        <w:t>esetén az új fizetési fokozatban a fizetési várakozási idő újra indul. (tiszthelyettes – 4 év)</w:t>
      </w:r>
    </w:p>
    <w:p w:rsidR="00052A4B" w:rsidRPr="00554DD9" w:rsidRDefault="00052A4B" w:rsidP="00763E78">
      <w:pPr>
        <w:spacing w:before="240"/>
        <w:ind w:firstLine="360"/>
        <w:rPr>
          <w:rFonts w:ascii="Times New Roman" w:hAnsi="Times New Roman" w:cs="Times New Roman"/>
          <w:sz w:val="24"/>
          <w:szCs w:val="24"/>
        </w:rPr>
      </w:pPr>
      <w:r w:rsidRPr="00554DD9">
        <w:rPr>
          <w:rFonts w:ascii="Times New Roman" w:hAnsi="Times New Roman" w:cs="Times New Roman"/>
          <w:sz w:val="24"/>
          <w:szCs w:val="24"/>
        </w:rPr>
        <w:t xml:space="preserve">A hivatásos állomány tagja </w:t>
      </w:r>
      <w:r w:rsidRPr="00554DD9">
        <w:rPr>
          <w:rFonts w:ascii="Times New Roman" w:hAnsi="Times New Roman" w:cs="Times New Roman"/>
          <w:b/>
          <w:sz w:val="24"/>
          <w:szCs w:val="24"/>
          <w:u w:val="single"/>
        </w:rPr>
        <w:t>soron kívül</w:t>
      </w:r>
      <w:r w:rsidRPr="00554DD9">
        <w:rPr>
          <w:rFonts w:ascii="Times New Roman" w:hAnsi="Times New Roman" w:cs="Times New Roman"/>
          <w:b/>
          <w:sz w:val="24"/>
          <w:szCs w:val="24"/>
        </w:rPr>
        <w:t xml:space="preserve"> </w:t>
      </w:r>
      <w:r w:rsidRPr="00554DD9">
        <w:rPr>
          <w:rFonts w:ascii="Times New Roman" w:hAnsi="Times New Roman" w:cs="Times New Roman"/>
          <w:sz w:val="24"/>
          <w:szCs w:val="24"/>
        </w:rPr>
        <w:t>eggyel magasabb fizetési fokozatba előre sorolható, ha:</w:t>
      </w:r>
    </w:p>
    <w:p w:rsidR="00052A4B" w:rsidRPr="00554DD9" w:rsidRDefault="00052A4B" w:rsidP="00763E78">
      <w:pPr>
        <w:numPr>
          <w:ilvl w:val="0"/>
          <w:numId w:val="22"/>
        </w:numPr>
        <w:spacing w:before="240" w:after="200"/>
        <w:contextualSpacing/>
        <w:rPr>
          <w:rFonts w:ascii="Times New Roman" w:hAnsi="Times New Roman" w:cs="Times New Roman"/>
          <w:sz w:val="24"/>
          <w:szCs w:val="24"/>
        </w:rPr>
      </w:pPr>
      <w:r w:rsidRPr="00554DD9">
        <w:rPr>
          <w:rFonts w:ascii="Times New Roman" w:hAnsi="Times New Roman" w:cs="Times New Roman"/>
          <w:sz w:val="24"/>
          <w:szCs w:val="24"/>
        </w:rPr>
        <w:t>az előző 4 év átlagában jó vagy kivételes teljesítményfokozattal rendelkezik</w:t>
      </w:r>
    </w:p>
    <w:p w:rsidR="00052A4B" w:rsidRPr="00554DD9" w:rsidRDefault="00052A4B" w:rsidP="00763E78">
      <w:pPr>
        <w:numPr>
          <w:ilvl w:val="0"/>
          <w:numId w:val="22"/>
        </w:numPr>
        <w:spacing w:before="240" w:after="200"/>
        <w:contextualSpacing/>
        <w:rPr>
          <w:rFonts w:ascii="Times New Roman" w:hAnsi="Times New Roman" w:cs="Times New Roman"/>
          <w:sz w:val="24"/>
          <w:szCs w:val="24"/>
        </w:rPr>
      </w:pPr>
      <w:r w:rsidRPr="00554DD9">
        <w:rPr>
          <w:rFonts w:ascii="Times New Roman" w:hAnsi="Times New Roman" w:cs="Times New Roman"/>
          <w:sz w:val="24"/>
          <w:szCs w:val="24"/>
        </w:rPr>
        <w:t>meglévő rendfokozatában legalább 4 évet eltöltött</w:t>
      </w:r>
    </w:p>
    <w:p w:rsidR="00052A4B" w:rsidRPr="00554DD9" w:rsidRDefault="00052A4B" w:rsidP="00763E78">
      <w:pPr>
        <w:spacing w:before="240"/>
        <w:rPr>
          <w:rFonts w:ascii="Times New Roman" w:hAnsi="Times New Roman" w:cs="Times New Roman"/>
          <w:sz w:val="24"/>
          <w:szCs w:val="24"/>
        </w:rPr>
      </w:pPr>
      <w:r w:rsidRPr="00554DD9">
        <w:rPr>
          <w:rFonts w:ascii="Times New Roman" w:hAnsi="Times New Roman" w:cs="Times New Roman"/>
          <w:sz w:val="24"/>
          <w:szCs w:val="24"/>
        </w:rPr>
        <w:t xml:space="preserve">A fenti előresorolásra </w:t>
      </w:r>
      <w:r w:rsidRPr="00554DD9">
        <w:rPr>
          <w:rFonts w:ascii="Times New Roman" w:hAnsi="Times New Roman" w:cs="Times New Roman"/>
          <w:b/>
          <w:i/>
          <w:sz w:val="24"/>
          <w:szCs w:val="24"/>
        </w:rPr>
        <w:t>rendfokozatonként legfeljebb egy alkalommal</w:t>
      </w:r>
      <w:r w:rsidRPr="00554DD9">
        <w:rPr>
          <w:rFonts w:ascii="Times New Roman" w:hAnsi="Times New Roman" w:cs="Times New Roman"/>
          <w:sz w:val="24"/>
          <w:szCs w:val="24"/>
        </w:rPr>
        <w:t xml:space="preserve"> kerülhet sor.</w:t>
      </w:r>
    </w:p>
    <w:p w:rsidR="00052A4B" w:rsidRPr="00554DD9" w:rsidRDefault="00052A4B" w:rsidP="00763E78">
      <w:pPr>
        <w:spacing w:before="240"/>
        <w:rPr>
          <w:rFonts w:ascii="Times New Roman" w:hAnsi="Times New Roman" w:cs="Times New Roman"/>
          <w:sz w:val="24"/>
          <w:szCs w:val="24"/>
        </w:rPr>
      </w:pPr>
      <w:r w:rsidRPr="00554DD9">
        <w:rPr>
          <w:rFonts w:ascii="Times New Roman" w:hAnsi="Times New Roman" w:cs="Times New Roman"/>
          <w:sz w:val="24"/>
          <w:szCs w:val="24"/>
        </w:rPr>
        <w:tab/>
        <w:t xml:space="preserve">A soron kívüli előresoroláskor a hivatásos állomány tagjának új fizetési fokozatában a fizetési várakozási </w:t>
      </w:r>
      <w:proofErr w:type="gramStart"/>
      <w:r w:rsidRPr="00554DD9">
        <w:rPr>
          <w:rFonts w:ascii="Times New Roman" w:hAnsi="Times New Roman" w:cs="Times New Roman"/>
          <w:sz w:val="24"/>
          <w:szCs w:val="24"/>
        </w:rPr>
        <w:t>idejébe figyelembe</w:t>
      </w:r>
      <w:proofErr w:type="gramEnd"/>
      <w:r w:rsidRPr="00554DD9">
        <w:rPr>
          <w:rFonts w:ascii="Times New Roman" w:hAnsi="Times New Roman" w:cs="Times New Roman"/>
          <w:sz w:val="24"/>
          <w:szCs w:val="24"/>
        </w:rPr>
        <w:t xml:space="preserve"> kell venni az előző fizetés</w:t>
      </w:r>
      <w:r w:rsidR="00D50D15" w:rsidRPr="00554DD9">
        <w:rPr>
          <w:rFonts w:ascii="Times New Roman" w:hAnsi="Times New Roman" w:cs="Times New Roman"/>
          <w:sz w:val="24"/>
          <w:szCs w:val="24"/>
        </w:rPr>
        <w:t>i fokozatában eltöltött idejét.</w:t>
      </w:r>
    </w:p>
    <w:p w:rsidR="00052A4B" w:rsidRPr="00554DD9" w:rsidRDefault="00052A4B" w:rsidP="00763E78">
      <w:pPr>
        <w:spacing w:before="240"/>
        <w:rPr>
          <w:rFonts w:ascii="Times New Roman" w:hAnsi="Times New Roman" w:cs="Times New Roman"/>
          <w:sz w:val="24"/>
          <w:szCs w:val="24"/>
        </w:rPr>
      </w:pPr>
      <w:r w:rsidRPr="00554DD9">
        <w:rPr>
          <w:rFonts w:ascii="Times New Roman" w:hAnsi="Times New Roman" w:cs="Times New Roman"/>
          <w:sz w:val="24"/>
          <w:szCs w:val="24"/>
        </w:rPr>
        <w:tab/>
        <w:t xml:space="preserve">A belügyminiszter az előléptetés feltételeinek fennállásától függetlenül soron kívül eggyel magasabb fizetési fokozatba </w:t>
      </w:r>
      <w:proofErr w:type="gramStart"/>
      <w:r w:rsidRPr="00554DD9">
        <w:rPr>
          <w:rFonts w:ascii="Times New Roman" w:hAnsi="Times New Roman" w:cs="Times New Roman"/>
          <w:sz w:val="24"/>
          <w:szCs w:val="24"/>
        </w:rPr>
        <w:t>vagy  rendfokozatba</w:t>
      </w:r>
      <w:proofErr w:type="gramEnd"/>
      <w:r w:rsidRPr="00554DD9">
        <w:rPr>
          <w:rFonts w:ascii="Times New Roman" w:hAnsi="Times New Roman" w:cs="Times New Roman"/>
          <w:sz w:val="24"/>
          <w:szCs w:val="24"/>
        </w:rPr>
        <w:t xml:space="preserve"> előléptetheti a hivatásos állomány tagját, ha a szolgálat teljesítésében kimagasló helytállást tanúsított. Ebben az esetben az új fizetési fokozatába a fize</w:t>
      </w:r>
      <w:r w:rsidR="00D50D15" w:rsidRPr="00554DD9">
        <w:rPr>
          <w:rFonts w:ascii="Times New Roman" w:hAnsi="Times New Roman" w:cs="Times New Roman"/>
          <w:sz w:val="24"/>
          <w:szCs w:val="24"/>
        </w:rPr>
        <w:t>tési várakozási idő újra indul.</w:t>
      </w:r>
    </w:p>
    <w:p w:rsidR="00052A4B" w:rsidRPr="00554DD9" w:rsidRDefault="00052A4B" w:rsidP="00763E78">
      <w:pPr>
        <w:spacing w:before="240"/>
        <w:rPr>
          <w:rFonts w:ascii="Times New Roman" w:hAnsi="Times New Roman" w:cs="Times New Roman"/>
          <w:sz w:val="24"/>
          <w:szCs w:val="24"/>
        </w:rPr>
      </w:pPr>
      <w:r w:rsidRPr="00554DD9">
        <w:rPr>
          <w:rFonts w:ascii="Times New Roman" w:hAnsi="Times New Roman" w:cs="Times New Roman"/>
          <w:b/>
          <w:sz w:val="24"/>
          <w:szCs w:val="24"/>
          <w:u w:val="single"/>
        </w:rPr>
        <w:t>Egyéb okból</w:t>
      </w:r>
      <w:r w:rsidRPr="00554DD9">
        <w:rPr>
          <w:rFonts w:ascii="Times New Roman" w:hAnsi="Times New Roman" w:cs="Times New Roman"/>
          <w:b/>
          <w:sz w:val="24"/>
          <w:szCs w:val="24"/>
        </w:rPr>
        <w:t xml:space="preserve"> </w:t>
      </w:r>
      <w:r w:rsidR="00D50D15" w:rsidRPr="00554DD9">
        <w:rPr>
          <w:rFonts w:ascii="Times New Roman" w:hAnsi="Times New Roman" w:cs="Times New Roman"/>
          <w:sz w:val="24"/>
          <w:szCs w:val="24"/>
        </w:rPr>
        <w:t>történő előléptetések:</w:t>
      </w:r>
    </w:p>
    <w:p w:rsidR="00052A4B" w:rsidRPr="00554DD9" w:rsidRDefault="00052A4B" w:rsidP="00D50D15">
      <w:pPr>
        <w:pStyle w:val="Listaszerbekezds"/>
        <w:numPr>
          <w:ilvl w:val="0"/>
          <w:numId w:val="72"/>
        </w:numPr>
        <w:spacing w:before="240"/>
        <w:rPr>
          <w:rFonts w:cs="Times New Roman"/>
          <w:szCs w:val="24"/>
        </w:rPr>
      </w:pPr>
      <w:r w:rsidRPr="00554DD9">
        <w:rPr>
          <w:rFonts w:cs="Times New Roman"/>
          <w:szCs w:val="24"/>
        </w:rPr>
        <w:t xml:space="preserve">Nyugállományba helyezéskor eggyel magasabb rendfokozatba lehet előléptetni, kinevezni a hivatásos állomány tagját, ha a nyugdíjkorhatárt elérte, illetve ha szolgálattal összefüggő egészségkárosodás miatt került </w:t>
      </w:r>
      <w:r w:rsidRPr="00554DD9">
        <w:rPr>
          <w:rFonts w:cs="Times New Roman"/>
          <w:szCs w:val="24"/>
        </w:rPr>
        <w:lastRenderedPageBreak/>
        <w:t>nyugállományba és legalább 20 év szolgálati viszonnyal rendelkezik, valamint a szolgálati feladatait kiemelkedő eredményességgel látta el.</w:t>
      </w:r>
    </w:p>
    <w:p w:rsidR="00052A4B" w:rsidRPr="00554DD9" w:rsidRDefault="00052A4B" w:rsidP="00D50D15">
      <w:pPr>
        <w:pStyle w:val="Listaszerbekezds"/>
        <w:numPr>
          <w:ilvl w:val="0"/>
          <w:numId w:val="72"/>
        </w:numPr>
        <w:spacing w:before="240"/>
        <w:rPr>
          <w:rFonts w:cs="Times New Roman"/>
          <w:szCs w:val="24"/>
        </w:rPr>
      </w:pPr>
      <w:r w:rsidRPr="00554DD9">
        <w:rPr>
          <w:rFonts w:cs="Times New Roman"/>
          <w:szCs w:val="24"/>
        </w:rPr>
        <w:t>Eggyel magasabb rendfokozatban kell előléptetni, kinevezni a hősi halottá nyilvánított tiszti, főtiszti vagy tábornoki rendfokozati állománycsoportba tartozott személyt. A zászlósi vagy tiszthelyettesi rendfokozati állománycsoportba tartozott, hősi halottá nyilvánított személyt hadnagyi rendfokozatba kell kinevezni.</w:t>
      </w:r>
    </w:p>
    <w:p w:rsidR="00052A4B" w:rsidRPr="00664FE3" w:rsidRDefault="00052A4B" w:rsidP="00763E78">
      <w:pPr>
        <w:pStyle w:val="Listaszerbekezds"/>
        <w:numPr>
          <w:ilvl w:val="0"/>
          <w:numId w:val="72"/>
        </w:numPr>
        <w:spacing w:before="240"/>
        <w:rPr>
          <w:rFonts w:cs="Times New Roman"/>
          <w:szCs w:val="24"/>
        </w:rPr>
      </w:pPr>
      <w:r w:rsidRPr="00554DD9">
        <w:rPr>
          <w:rFonts w:cs="Times New Roman"/>
          <w:szCs w:val="24"/>
        </w:rPr>
        <w:t>A szolgálati halott eggyel magasabb rendfokozatba előléptethető.</w:t>
      </w:r>
    </w:p>
    <w:p w:rsidR="00052A4B" w:rsidRPr="00664FE3" w:rsidRDefault="00052A4B" w:rsidP="00664FE3">
      <w:pPr>
        <w:spacing w:before="240"/>
        <w:rPr>
          <w:rFonts w:ascii="Times New Roman" w:hAnsi="Times New Roman" w:cs="Times New Roman"/>
          <w:sz w:val="24"/>
          <w:szCs w:val="24"/>
        </w:rPr>
      </w:pPr>
      <w:r w:rsidRPr="00554DD9">
        <w:rPr>
          <w:rFonts w:ascii="Times New Roman" w:hAnsi="Times New Roman" w:cs="Times New Roman"/>
          <w:sz w:val="24"/>
          <w:szCs w:val="24"/>
        </w:rPr>
        <w:t>Ha a hivatásos állomány tagját alacsonyabb szolgálati beosztásba helyezik – pl.: fegyelmi fenyítés esetén –, akkor az új beosztás besorolási kategóriájához rendelt fizetési fokozatot és rendfokoza</w:t>
      </w:r>
      <w:r w:rsidR="00664FE3">
        <w:rPr>
          <w:rFonts w:ascii="Times New Roman" w:hAnsi="Times New Roman" w:cs="Times New Roman"/>
          <w:sz w:val="24"/>
          <w:szCs w:val="24"/>
        </w:rPr>
        <w:t>tot kell részére megállapítani.</w:t>
      </w:r>
    </w:p>
    <w:p w:rsidR="00052A4B" w:rsidRPr="00664FE3" w:rsidRDefault="00052A4B" w:rsidP="00664FE3">
      <w:pPr>
        <w:pStyle w:val="Cmsor1"/>
        <w:rPr>
          <w:color w:val="auto"/>
        </w:rPr>
      </w:pPr>
      <w:bookmarkStart w:id="24" w:name="_Toc1652116"/>
      <w:r w:rsidRPr="00554DD9">
        <w:rPr>
          <w:color w:val="auto"/>
        </w:rPr>
        <w:t>A kérelem és a szolgálati panasz</w:t>
      </w:r>
      <w:bookmarkEnd w:id="24"/>
    </w:p>
    <w:p w:rsidR="00052A4B" w:rsidRPr="00554DD9" w:rsidRDefault="00052A4B" w:rsidP="00763E78">
      <w:pPr>
        <w:spacing w:before="240"/>
        <w:rPr>
          <w:rFonts w:ascii="Times New Roman" w:hAnsi="Times New Roman" w:cs="Times New Roman"/>
          <w:sz w:val="24"/>
          <w:szCs w:val="24"/>
        </w:rPr>
      </w:pPr>
      <w:r w:rsidRPr="00554DD9">
        <w:rPr>
          <w:rFonts w:ascii="Times New Roman" w:hAnsi="Times New Roman" w:cs="Times New Roman"/>
          <w:sz w:val="24"/>
          <w:szCs w:val="24"/>
        </w:rPr>
        <w:t xml:space="preserve">A hivatásos állomány tagja szolgálati viszonyával összefüggő </w:t>
      </w:r>
      <w:proofErr w:type="gramStart"/>
      <w:r w:rsidRPr="00554DD9">
        <w:rPr>
          <w:rFonts w:ascii="Times New Roman" w:hAnsi="Times New Roman" w:cs="Times New Roman"/>
          <w:sz w:val="24"/>
          <w:szCs w:val="24"/>
        </w:rPr>
        <w:t>ügyben</w:t>
      </w:r>
      <w:proofErr w:type="gramEnd"/>
      <w:r w:rsidRPr="00554DD9">
        <w:rPr>
          <w:rFonts w:ascii="Times New Roman" w:hAnsi="Times New Roman" w:cs="Times New Roman"/>
          <w:sz w:val="24"/>
          <w:szCs w:val="24"/>
        </w:rPr>
        <w:t xml:space="preserve"> szóban és írásban </w:t>
      </w:r>
      <w:r w:rsidRPr="00554DD9">
        <w:rPr>
          <w:rFonts w:ascii="Times New Roman" w:hAnsi="Times New Roman" w:cs="Times New Roman"/>
          <w:b/>
          <w:sz w:val="24"/>
          <w:szCs w:val="24"/>
          <w:u w:val="single"/>
        </w:rPr>
        <w:t xml:space="preserve">kérelmet </w:t>
      </w:r>
      <w:r w:rsidRPr="00554DD9">
        <w:rPr>
          <w:rFonts w:ascii="Times New Roman" w:hAnsi="Times New Roman" w:cs="Times New Roman"/>
          <w:sz w:val="24"/>
          <w:szCs w:val="24"/>
        </w:rPr>
        <w:t xml:space="preserve">terjeszthet elő, melynek tárgyában az illetékes elöljáró 30 </w:t>
      </w:r>
      <w:r w:rsidR="00D50D15" w:rsidRPr="00554DD9">
        <w:rPr>
          <w:rFonts w:ascii="Times New Roman" w:hAnsi="Times New Roman" w:cs="Times New Roman"/>
          <w:sz w:val="24"/>
          <w:szCs w:val="24"/>
        </w:rPr>
        <w:t>napon belül köteles intézkedni.</w:t>
      </w:r>
    </w:p>
    <w:p w:rsidR="00052A4B" w:rsidRPr="00554DD9" w:rsidRDefault="00052A4B" w:rsidP="00763E78">
      <w:pPr>
        <w:spacing w:before="240"/>
        <w:rPr>
          <w:rFonts w:ascii="Times New Roman" w:hAnsi="Times New Roman" w:cs="Times New Roman"/>
          <w:sz w:val="24"/>
          <w:szCs w:val="24"/>
        </w:rPr>
      </w:pPr>
      <w:r w:rsidRPr="00554DD9">
        <w:rPr>
          <w:rFonts w:ascii="Times New Roman" w:hAnsi="Times New Roman" w:cs="Times New Roman"/>
          <w:sz w:val="24"/>
          <w:szCs w:val="24"/>
        </w:rPr>
        <w:tab/>
        <w:t xml:space="preserve">A hivatásos állomány tagja, továbbá meghatalmazás alapján – a nevében eljárva – az érdekképviseleti szerv vagy a jogi képviselő az elvülési időn belül </w:t>
      </w:r>
      <w:r w:rsidRPr="00554DD9">
        <w:rPr>
          <w:rFonts w:ascii="Times New Roman" w:hAnsi="Times New Roman" w:cs="Times New Roman"/>
          <w:b/>
          <w:sz w:val="24"/>
          <w:szCs w:val="24"/>
          <w:u w:val="single"/>
        </w:rPr>
        <w:t xml:space="preserve">szolgálati panasszal </w:t>
      </w:r>
      <w:r w:rsidRPr="00554DD9">
        <w:rPr>
          <w:rFonts w:ascii="Times New Roman" w:hAnsi="Times New Roman" w:cs="Times New Roman"/>
          <w:sz w:val="24"/>
          <w:szCs w:val="24"/>
        </w:rPr>
        <w:t>élhet.</w:t>
      </w:r>
    </w:p>
    <w:p w:rsidR="00052A4B" w:rsidRPr="00554DD9" w:rsidRDefault="00052A4B" w:rsidP="00763E78">
      <w:pPr>
        <w:spacing w:before="240"/>
        <w:rPr>
          <w:rFonts w:ascii="Times New Roman" w:hAnsi="Times New Roman" w:cs="Times New Roman"/>
          <w:sz w:val="24"/>
          <w:szCs w:val="24"/>
        </w:rPr>
      </w:pPr>
      <w:r w:rsidRPr="00554DD9">
        <w:rPr>
          <w:rFonts w:ascii="Times New Roman" w:hAnsi="Times New Roman" w:cs="Times New Roman"/>
          <w:sz w:val="24"/>
          <w:szCs w:val="24"/>
        </w:rPr>
        <w:t>A hivatásos állomány tagja szolgálati panaszt nyújthat be, ha a szolgálati viszonyára vonatkozó munkáltatói intézkedést vagy annak el</w:t>
      </w:r>
      <w:r w:rsidR="00D50D15" w:rsidRPr="00554DD9">
        <w:rPr>
          <w:rFonts w:ascii="Times New Roman" w:hAnsi="Times New Roman" w:cs="Times New Roman"/>
          <w:sz w:val="24"/>
          <w:szCs w:val="24"/>
        </w:rPr>
        <w:t>mulasztását sérelmesnek tartja.</w:t>
      </w:r>
    </w:p>
    <w:p w:rsidR="00052A4B" w:rsidRPr="00554DD9" w:rsidRDefault="00052A4B" w:rsidP="00763E78">
      <w:pPr>
        <w:spacing w:before="240"/>
        <w:rPr>
          <w:rFonts w:ascii="Times New Roman" w:hAnsi="Times New Roman" w:cs="Times New Roman"/>
          <w:sz w:val="24"/>
          <w:szCs w:val="24"/>
          <w:u w:val="single"/>
        </w:rPr>
      </w:pPr>
      <w:r w:rsidRPr="00554DD9">
        <w:rPr>
          <w:rFonts w:ascii="Times New Roman" w:hAnsi="Times New Roman" w:cs="Times New Roman"/>
          <w:b/>
          <w:sz w:val="24"/>
          <w:szCs w:val="24"/>
          <w:u w:val="single"/>
        </w:rPr>
        <w:t>Nincs helye szolgálati panasz benyújtásának</w:t>
      </w:r>
      <w:r w:rsidRPr="00554DD9">
        <w:rPr>
          <w:rFonts w:ascii="Times New Roman" w:hAnsi="Times New Roman" w:cs="Times New Roman"/>
          <w:sz w:val="24"/>
          <w:szCs w:val="24"/>
          <w:u w:val="single"/>
        </w:rPr>
        <w:t>:</w:t>
      </w:r>
    </w:p>
    <w:p w:rsidR="00052A4B" w:rsidRPr="00554DD9" w:rsidRDefault="00052A4B" w:rsidP="00763E78">
      <w:pPr>
        <w:numPr>
          <w:ilvl w:val="0"/>
          <w:numId w:val="23"/>
        </w:numPr>
        <w:spacing w:before="240" w:after="200"/>
        <w:contextualSpacing/>
        <w:rPr>
          <w:rFonts w:ascii="Times New Roman" w:hAnsi="Times New Roman" w:cs="Times New Roman"/>
          <w:sz w:val="24"/>
          <w:szCs w:val="24"/>
          <w:u w:val="single"/>
        </w:rPr>
      </w:pPr>
      <w:r w:rsidRPr="00554DD9">
        <w:rPr>
          <w:rFonts w:ascii="Times New Roman" w:hAnsi="Times New Roman" w:cs="Times New Roman"/>
          <w:sz w:val="24"/>
          <w:szCs w:val="24"/>
        </w:rPr>
        <w:t>fegyelmi vagy kártérítési eljárásban hozott határozat ellen</w:t>
      </w:r>
    </w:p>
    <w:p w:rsidR="00052A4B" w:rsidRDefault="00052A4B" w:rsidP="00763E78">
      <w:pPr>
        <w:numPr>
          <w:ilvl w:val="0"/>
          <w:numId w:val="23"/>
        </w:numPr>
        <w:spacing w:before="240" w:after="200"/>
        <w:contextualSpacing/>
        <w:rPr>
          <w:rFonts w:ascii="Times New Roman" w:hAnsi="Times New Roman" w:cs="Times New Roman"/>
          <w:sz w:val="24"/>
          <w:szCs w:val="24"/>
          <w:u w:val="single"/>
        </w:rPr>
      </w:pPr>
      <w:r w:rsidRPr="00554DD9">
        <w:rPr>
          <w:rFonts w:ascii="Times New Roman" w:hAnsi="Times New Roman" w:cs="Times New Roman"/>
          <w:sz w:val="24"/>
          <w:szCs w:val="24"/>
        </w:rPr>
        <w:t>a baleset vagy betegség szolgálattal összefüggését minősítő határozat ellen</w:t>
      </w:r>
    </w:p>
    <w:p w:rsidR="00664FE3" w:rsidRPr="00664FE3" w:rsidRDefault="00664FE3" w:rsidP="00664FE3">
      <w:pPr>
        <w:spacing w:before="240" w:after="200"/>
        <w:ind w:left="720"/>
        <w:contextualSpacing/>
        <w:rPr>
          <w:rFonts w:ascii="Times New Roman" w:hAnsi="Times New Roman" w:cs="Times New Roman"/>
          <w:sz w:val="24"/>
          <w:szCs w:val="24"/>
          <w:u w:val="single"/>
        </w:rPr>
      </w:pPr>
    </w:p>
    <w:p w:rsidR="00052A4B" w:rsidRPr="00554DD9" w:rsidRDefault="00052A4B" w:rsidP="00763E78">
      <w:pPr>
        <w:spacing w:before="240"/>
        <w:ind w:firstLine="360"/>
        <w:rPr>
          <w:rFonts w:ascii="Times New Roman" w:hAnsi="Times New Roman" w:cs="Times New Roman"/>
          <w:sz w:val="24"/>
          <w:szCs w:val="24"/>
        </w:rPr>
      </w:pPr>
      <w:r w:rsidRPr="00554DD9">
        <w:rPr>
          <w:rFonts w:ascii="Times New Roman" w:hAnsi="Times New Roman" w:cs="Times New Roman"/>
          <w:sz w:val="24"/>
          <w:szCs w:val="24"/>
        </w:rPr>
        <w:t>A hivatásos állomány tagja a szolgálati panaszt a munkáltatói intézkedés közlésétől számított 15 napon belül nyújthatja be. A panaszt a sérelmezett intézkedést hozó elöljárónál kell benyújtani.</w:t>
      </w:r>
    </w:p>
    <w:p w:rsidR="00052A4B" w:rsidRPr="00554DD9" w:rsidRDefault="00052A4B" w:rsidP="00D50D15">
      <w:pPr>
        <w:spacing w:before="240"/>
        <w:ind w:firstLine="360"/>
        <w:rPr>
          <w:rFonts w:ascii="Times New Roman" w:hAnsi="Times New Roman" w:cs="Times New Roman"/>
          <w:sz w:val="24"/>
          <w:szCs w:val="24"/>
        </w:rPr>
      </w:pPr>
      <w:r w:rsidRPr="00554DD9">
        <w:rPr>
          <w:rFonts w:ascii="Times New Roman" w:hAnsi="Times New Roman" w:cs="Times New Roman"/>
          <w:sz w:val="24"/>
          <w:szCs w:val="24"/>
        </w:rPr>
        <w:t>A szolgálati panaszt az elöljáró 30 napon belül köteles megvizsgálni. Amennyiben az elöljáró a panasznak nem ad helyt, azt az ügyiratokkal együtt felterjeszti az elöljáró parancsnok – a büntetés-végrehajtás országos parancsnoka – részére, aki 30 na</w:t>
      </w:r>
      <w:r w:rsidR="00D50D15" w:rsidRPr="00554DD9">
        <w:rPr>
          <w:rFonts w:ascii="Times New Roman" w:hAnsi="Times New Roman" w:cs="Times New Roman"/>
          <w:sz w:val="24"/>
          <w:szCs w:val="24"/>
        </w:rPr>
        <w:t>pon belül dönt annak tárgyában.</w:t>
      </w:r>
    </w:p>
    <w:p w:rsidR="00052A4B" w:rsidRPr="00554DD9" w:rsidRDefault="00052A4B" w:rsidP="00763E78">
      <w:pPr>
        <w:spacing w:before="240"/>
        <w:rPr>
          <w:rFonts w:ascii="Times New Roman" w:hAnsi="Times New Roman" w:cs="Times New Roman"/>
          <w:sz w:val="24"/>
          <w:szCs w:val="24"/>
          <w:u w:val="single"/>
        </w:rPr>
      </w:pPr>
      <w:r w:rsidRPr="00554DD9">
        <w:rPr>
          <w:rFonts w:ascii="Times New Roman" w:hAnsi="Times New Roman" w:cs="Times New Roman"/>
          <w:b/>
          <w:sz w:val="24"/>
          <w:szCs w:val="24"/>
          <w:u w:val="single"/>
        </w:rPr>
        <w:t>Az elöljáró parancsnok döntései</w:t>
      </w:r>
      <w:r w:rsidRPr="00554DD9">
        <w:rPr>
          <w:rFonts w:ascii="Times New Roman" w:hAnsi="Times New Roman" w:cs="Times New Roman"/>
          <w:sz w:val="24"/>
          <w:szCs w:val="24"/>
          <w:u w:val="single"/>
        </w:rPr>
        <w:t>:</w:t>
      </w:r>
    </w:p>
    <w:p w:rsidR="00052A4B" w:rsidRPr="00554DD9" w:rsidRDefault="00052A4B" w:rsidP="00763E78">
      <w:pPr>
        <w:numPr>
          <w:ilvl w:val="0"/>
          <w:numId w:val="24"/>
        </w:numPr>
        <w:spacing w:before="240" w:after="200"/>
        <w:contextualSpacing/>
        <w:rPr>
          <w:rFonts w:ascii="Times New Roman" w:hAnsi="Times New Roman" w:cs="Times New Roman"/>
          <w:sz w:val="24"/>
          <w:szCs w:val="24"/>
        </w:rPr>
      </w:pPr>
      <w:r w:rsidRPr="00554DD9">
        <w:rPr>
          <w:rFonts w:ascii="Times New Roman" w:hAnsi="Times New Roman" w:cs="Times New Roman"/>
          <w:sz w:val="24"/>
          <w:szCs w:val="24"/>
        </w:rPr>
        <w:t>a szolgálati panaszt elutasítja</w:t>
      </w:r>
    </w:p>
    <w:p w:rsidR="00052A4B" w:rsidRPr="00554DD9" w:rsidRDefault="00052A4B" w:rsidP="00763E78">
      <w:pPr>
        <w:numPr>
          <w:ilvl w:val="0"/>
          <w:numId w:val="24"/>
        </w:numPr>
        <w:spacing w:before="240" w:after="200"/>
        <w:contextualSpacing/>
        <w:rPr>
          <w:rFonts w:ascii="Times New Roman" w:hAnsi="Times New Roman" w:cs="Times New Roman"/>
          <w:sz w:val="24"/>
          <w:szCs w:val="24"/>
        </w:rPr>
      </w:pPr>
      <w:r w:rsidRPr="00554DD9">
        <w:rPr>
          <w:rFonts w:ascii="Times New Roman" w:hAnsi="Times New Roman" w:cs="Times New Roman"/>
          <w:sz w:val="24"/>
          <w:szCs w:val="24"/>
        </w:rPr>
        <w:t>a szolgálati panasznak részben vagy egészben helyt ad</w:t>
      </w:r>
    </w:p>
    <w:p w:rsidR="00052A4B" w:rsidRPr="00554DD9" w:rsidRDefault="00052A4B" w:rsidP="00763E78">
      <w:pPr>
        <w:numPr>
          <w:ilvl w:val="0"/>
          <w:numId w:val="24"/>
        </w:numPr>
        <w:spacing w:before="240" w:after="200"/>
        <w:contextualSpacing/>
        <w:rPr>
          <w:rFonts w:ascii="Times New Roman" w:hAnsi="Times New Roman" w:cs="Times New Roman"/>
          <w:sz w:val="24"/>
          <w:szCs w:val="24"/>
        </w:rPr>
      </w:pPr>
      <w:r w:rsidRPr="00554DD9">
        <w:rPr>
          <w:rFonts w:ascii="Times New Roman" w:hAnsi="Times New Roman" w:cs="Times New Roman"/>
          <w:sz w:val="24"/>
          <w:szCs w:val="24"/>
        </w:rPr>
        <w:t>a döntést hozó vagy mulasztó elöljárót új eljárás lefolytatására utasítja</w:t>
      </w:r>
    </w:p>
    <w:p w:rsidR="00052A4B" w:rsidRPr="00554DD9" w:rsidRDefault="00052A4B" w:rsidP="00763E78">
      <w:pPr>
        <w:spacing w:before="240"/>
        <w:rPr>
          <w:rFonts w:ascii="Times New Roman" w:hAnsi="Times New Roman" w:cs="Times New Roman"/>
          <w:sz w:val="24"/>
          <w:szCs w:val="24"/>
        </w:rPr>
      </w:pPr>
    </w:p>
    <w:p w:rsidR="00052A4B" w:rsidRPr="00554DD9" w:rsidRDefault="00052A4B" w:rsidP="00763E78">
      <w:pPr>
        <w:spacing w:before="240"/>
        <w:ind w:left="360"/>
        <w:rPr>
          <w:rFonts w:ascii="Times New Roman" w:hAnsi="Times New Roman" w:cs="Times New Roman"/>
          <w:sz w:val="24"/>
          <w:szCs w:val="24"/>
        </w:rPr>
      </w:pPr>
      <w:r w:rsidRPr="00554DD9">
        <w:rPr>
          <w:rFonts w:ascii="Times New Roman" w:hAnsi="Times New Roman" w:cs="Times New Roman"/>
          <w:sz w:val="24"/>
          <w:szCs w:val="24"/>
        </w:rPr>
        <w:t xml:space="preserve">A panaszjog gyakorlásában senkit sem szabad korlátozni. A panaszt benyújtó személyt a panasz megalapozatlansága miatt hátrány nem érheti, </w:t>
      </w:r>
      <w:proofErr w:type="gramStart"/>
      <w:r w:rsidRPr="00554DD9">
        <w:rPr>
          <w:rFonts w:ascii="Times New Roman" w:hAnsi="Times New Roman" w:cs="Times New Roman"/>
          <w:sz w:val="24"/>
          <w:szCs w:val="24"/>
        </w:rPr>
        <w:t>kivéve</w:t>
      </w:r>
      <w:proofErr w:type="gramEnd"/>
      <w:r w:rsidRPr="00554DD9">
        <w:rPr>
          <w:rFonts w:ascii="Times New Roman" w:hAnsi="Times New Roman" w:cs="Times New Roman"/>
          <w:sz w:val="24"/>
          <w:szCs w:val="24"/>
        </w:rPr>
        <w:t xml:space="preserve"> ha azzal szándékos fegyelemsértést, szabálysértést vagy bűncselekményt valósítana meg. </w:t>
      </w:r>
    </w:p>
    <w:p w:rsidR="00052A4B" w:rsidRPr="00554DD9" w:rsidRDefault="00052A4B" w:rsidP="00763E78">
      <w:pPr>
        <w:spacing w:before="240"/>
        <w:ind w:left="360"/>
        <w:rPr>
          <w:rFonts w:ascii="Times New Roman" w:hAnsi="Times New Roman" w:cs="Times New Roman"/>
          <w:sz w:val="24"/>
          <w:szCs w:val="24"/>
        </w:rPr>
      </w:pPr>
      <w:r w:rsidRPr="00554DD9">
        <w:rPr>
          <w:rFonts w:ascii="Times New Roman" w:hAnsi="Times New Roman" w:cs="Times New Roman"/>
          <w:sz w:val="24"/>
          <w:szCs w:val="24"/>
        </w:rPr>
        <w:lastRenderedPageBreak/>
        <w:tab/>
        <w:t>A kérelmet és a szolgálati panaszt a szolgálati út betartásával kell benyújtani. (</w:t>
      </w:r>
      <w:r w:rsidRPr="00554DD9">
        <w:rPr>
          <w:rFonts w:ascii="Times New Roman" w:hAnsi="Times New Roman" w:cs="Times New Roman"/>
          <w:i/>
          <w:sz w:val="24"/>
          <w:szCs w:val="24"/>
        </w:rPr>
        <w:t xml:space="preserve">Kivételt képez, ha a szolgálati út megkerülését jogszabály írja elő. </w:t>
      </w:r>
      <w:proofErr w:type="spellStart"/>
      <w:r w:rsidRPr="00554DD9">
        <w:rPr>
          <w:rFonts w:ascii="Times New Roman" w:hAnsi="Times New Roman" w:cs="Times New Roman"/>
          <w:i/>
          <w:sz w:val="24"/>
          <w:szCs w:val="24"/>
        </w:rPr>
        <w:t>pl</w:t>
      </w:r>
      <w:proofErr w:type="spellEnd"/>
      <w:r w:rsidRPr="00554DD9">
        <w:rPr>
          <w:rFonts w:ascii="Times New Roman" w:hAnsi="Times New Roman" w:cs="Times New Roman"/>
          <w:i/>
          <w:sz w:val="24"/>
          <w:szCs w:val="24"/>
        </w:rPr>
        <w:t>: ha a hivatásos állomány tagja a szolgálati panaszt a közvetlen szolgálati elöljáróval szemben nyújtja be, ekkor ugyanis a magasabb elöljárónak kell azt benyújtani, de a panasz benyújtásának tényét jelentenie kell a közvetlen szolgálati elöljárójának</w:t>
      </w:r>
      <w:r w:rsidRPr="00554DD9">
        <w:rPr>
          <w:rFonts w:ascii="Times New Roman" w:hAnsi="Times New Roman" w:cs="Times New Roman"/>
          <w:sz w:val="24"/>
          <w:szCs w:val="24"/>
        </w:rPr>
        <w:t>)</w:t>
      </w:r>
    </w:p>
    <w:p w:rsidR="00052A4B" w:rsidRPr="00554DD9" w:rsidRDefault="00052A4B" w:rsidP="00664FE3">
      <w:pPr>
        <w:spacing w:before="240"/>
        <w:ind w:left="360"/>
        <w:rPr>
          <w:rFonts w:ascii="Times New Roman" w:hAnsi="Times New Roman" w:cs="Times New Roman"/>
          <w:sz w:val="24"/>
          <w:szCs w:val="24"/>
        </w:rPr>
      </w:pPr>
      <w:r w:rsidRPr="00554DD9">
        <w:rPr>
          <w:rFonts w:ascii="Times New Roman" w:hAnsi="Times New Roman" w:cs="Times New Roman"/>
          <w:sz w:val="24"/>
          <w:szCs w:val="24"/>
        </w:rPr>
        <w:tab/>
        <w:t>A szolgálati panaszt szóban és írásban lehet benyújtani. A szóban előadott szolgálati panaszt vagy kérelmet az eljárásra jogosult szerv köteles írásba fogla</w:t>
      </w:r>
      <w:r w:rsidR="00664FE3">
        <w:rPr>
          <w:rFonts w:ascii="Times New Roman" w:hAnsi="Times New Roman" w:cs="Times New Roman"/>
          <w:sz w:val="24"/>
          <w:szCs w:val="24"/>
        </w:rPr>
        <w:t>lni.</w:t>
      </w:r>
    </w:p>
    <w:p w:rsidR="00052A4B" w:rsidRPr="00664FE3" w:rsidRDefault="00052A4B" w:rsidP="00664FE3">
      <w:pPr>
        <w:pStyle w:val="Cmsor1"/>
        <w:rPr>
          <w:color w:val="auto"/>
        </w:rPr>
      </w:pPr>
      <w:bookmarkStart w:id="25" w:name="_Toc1652117"/>
      <w:r w:rsidRPr="00554DD9">
        <w:rPr>
          <w:color w:val="auto"/>
        </w:rPr>
        <w:t>A szolgálati jegy tartalmi és formai elemei</w:t>
      </w:r>
      <w:bookmarkEnd w:id="25"/>
    </w:p>
    <w:p w:rsidR="00052A4B" w:rsidRPr="00554DD9" w:rsidRDefault="00052A4B" w:rsidP="00763E78">
      <w:pPr>
        <w:spacing w:before="240"/>
        <w:ind w:left="360"/>
        <w:rPr>
          <w:rFonts w:ascii="Times New Roman" w:hAnsi="Times New Roman" w:cs="Times New Roman"/>
          <w:b/>
          <w:sz w:val="24"/>
          <w:szCs w:val="24"/>
          <w:u w:val="single"/>
        </w:rPr>
      </w:pPr>
      <w:r w:rsidRPr="00554DD9">
        <w:rPr>
          <w:rFonts w:ascii="Times New Roman" w:hAnsi="Times New Roman" w:cs="Times New Roman"/>
          <w:b/>
          <w:sz w:val="24"/>
          <w:szCs w:val="24"/>
          <w:u w:val="single"/>
        </w:rPr>
        <w:t>A szolgálati jegy tartalmi és formai elemei:</w:t>
      </w:r>
    </w:p>
    <w:p w:rsidR="00052A4B" w:rsidRPr="00554DD9" w:rsidRDefault="00052A4B" w:rsidP="00763E78">
      <w:pPr>
        <w:numPr>
          <w:ilvl w:val="0"/>
          <w:numId w:val="25"/>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t>a benyújtás helye szerinti szerv megnevezése (a bal felső sarokba)</w:t>
      </w:r>
    </w:p>
    <w:p w:rsidR="00052A4B" w:rsidRPr="00554DD9" w:rsidRDefault="00052A4B" w:rsidP="00763E78">
      <w:pPr>
        <w:numPr>
          <w:ilvl w:val="0"/>
          <w:numId w:val="25"/>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t>a benyújtás címzettjének (elöljárónak) neve, rendfokozata, címe (tanácsos-főtanácsosi cím) és beosztása (baloldalra az előzőek alá)</w:t>
      </w:r>
    </w:p>
    <w:p w:rsidR="00052A4B" w:rsidRPr="00554DD9" w:rsidRDefault="00052A4B" w:rsidP="00763E78">
      <w:pPr>
        <w:numPr>
          <w:ilvl w:val="0"/>
          <w:numId w:val="25"/>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t>a benyújtás helye (Helyben vagy a város neve az előzőek alá írva)</w:t>
      </w:r>
    </w:p>
    <w:p w:rsidR="00052A4B" w:rsidRPr="00554DD9" w:rsidRDefault="00052A4B" w:rsidP="00763E78">
      <w:pPr>
        <w:numPr>
          <w:ilvl w:val="0"/>
          <w:numId w:val="25"/>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t xml:space="preserve">megszólítás rendfokozat vagy beosztás szerint („Tisztelt Ezredes Úr!” vagy „Tisztelt Osztályvezető Úrnő!”) (az előzőek alá a </w:t>
      </w:r>
      <w:proofErr w:type="gramStart"/>
      <w:r w:rsidRPr="00554DD9">
        <w:rPr>
          <w:rFonts w:ascii="Times New Roman" w:hAnsi="Times New Roman" w:cs="Times New Roman"/>
          <w:sz w:val="24"/>
          <w:szCs w:val="24"/>
        </w:rPr>
        <w:t>bal oldalra</w:t>
      </w:r>
      <w:proofErr w:type="gramEnd"/>
      <w:r w:rsidRPr="00554DD9">
        <w:rPr>
          <w:rFonts w:ascii="Times New Roman" w:hAnsi="Times New Roman" w:cs="Times New Roman"/>
          <w:sz w:val="24"/>
          <w:szCs w:val="24"/>
        </w:rPr>
        <w:t>)</w:t>
      </w:r>
    </w:p>
    <w:p w:rsidR="00052A4B" w:rsidRPr="00554DD9" w:rsidRDefault="00052A4B" w:rsidP="00763E78">
      <w:pPr>
        <w:numPr>
          <w:ilvl w:val="0"/>
          <w:numId w:val="25"/>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t>a benyújtás minősége (pl.: Szolgálati jegy vagy Kérelem) középre írva</w:t>
      </w:r>
    </w:p>
    <w:p w:rsidR="00052A4B" w:rsidRPr="00554DD9" w:rsidRDefault="00052A4B" w:rsidP="00763E78">
      <w:pPr>
        <w:numPr>
          <w:ilvl w:val="0"/>
          <w:numId w:val="25"/>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t>a szolgálati jegy leíró része (milyen ügyben? minek okán keletkezett? és ha szükséges, akkor kell indoklás is)</w:t>
      </w:r>
    </w:p>
    <w:p w:rsidR="00052A4B" w:rsidRPr="00554DD9" w:rsidRDefault="00052A4B" w:rsidP="00763E78">
      <w:pPr>
        <w:numPr>
          <w:ilvl w:val="0"/>
          <w:numId w:val="25"/>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t>záradék: a benyújtás helye, dátuma, a benyújtó vagy kérelem esetén a javasló és engedélyező aláírása, rendfokozata, címe és beosztása</w:t>
      </w:r>
    </w:p>
    <w:p w:rsidR="00052A4B" w:rsidRPr="00554DD9" w:rsidRDefault="00052A4B" w:rsidP="00763E78">
      <w:pPr>
        <w:spacing w:before="240"/>
        <w:rPr>
          <w:rFonts w:ascii="Times New Roman" w:hAnsi="Times New Roman" w:cs="Times New Roman"/>
          <w:sz w:val="24"/>
          <w:szCs w:val="24"/>
        </w:rPr>
      </w:pPr>
    </w:p>
    <w:p w:rsidR="00052A4B" w:rsidRPr="00554DD9" w:rsidRDefault="00052A4B" w:rsidP="00763E78">
      <w:pPr>
        <w:spacing w:before="240"/>
        <w:rPr>
          <w:rFonts w:ascii="Times New Roman" w:hAnsi="Times New Roman" w:cs="Times New Roman"/>
          <w:sz w:val="24"/>
          <w:szCs w:val="24"/>
        </w:rPr>
      </w:pPr>
      <w:r w:rsidRPr="00554DD9">
        <w:rPr>
          <w:rFonts w:ascii="Times New Roman" w:hAnsi="Times New Roman" w:cs="Times New Roman"/>
          <w:sz w:val="24"/>
          <w:szCs w:val="24"/>
        </w:rPr>
        <w:t xml:space="preserve">A szolgálati jegy leíró része legyen rövid, tömör, érthető és </w:t>
      </w:r>
      <w:proofErr w:type="spellStart"/>
      <w:r w:rsidRPr="00554DD9">
        <w:rPr>
          <w:rFonts w:ascii="Times New Roman" w:hAnsi="Times New Roman" w:cs="Times New Roman"/>
          <w:sz w:val="24"/>
          <w:szCs w:val="24"/>
        </w:rPr>
        <w:t>lényegretörő</w:t>
      </w:r>
      <w:proofErr w:type="spellEnd"/>
      <w:r w:rsidRPr="00554DD9">
        <w:rPr>
          <w:rFonts w:ascii="Times New Roman" w:hAnsi="Times New Roman" w:cs="Times New Roman"/>
          <w:sz w:val="24"/>
          <w:szCs w:val="24"/>
        </w:rPr>
        <w:t>, melyet szükség e</w:t>
      </w:r>
      <w:r w:rsidR="00664FE3">
        <w:rPr>
          <w:rFonts w:ascii="Times New Roman" w:hAnsi="Times New Roman" w:cs="Times New Roman"/>
          <w:sz w:val="24"/>
          <w:szCs w:val="24"/>
        </w:rPr>
        <w:t>setén indoklással kell ellátni.</w:t>
      </w:r>
    </w:p>
    <w:p w:rsidR="00052A4B" w:rsidRPr="00554DD9" w:rsidRDefault="00052A4B" w:rsidP="00763E78">
      <w:pPr>
        <w:spacing w:before="240"/>
        <w:rPr>
          <w:rFonts w:ascii="Times New Roman" w:hAnsi="Times New Roman" w:cs="Times New Roman"/>
          <w:sz w:val="24"/>
          <w:szCs w:val="24"/>
          <w:u w:val="single"/>
        </w:rPr>
      </w:pPr>
      <w:r w:rsidRPr="00554DD9">
        <w:rPr>
          <w:rFonts w:ascii="Times New Roman" w:hAnsi="Times New Roman" w:cs="Times New Roman"/>
          <w:sz w:val="24"/>
          <w:szCs w:val="24"/>
          <w:u w:val="single"/>
        </w:rPr>
        <w:t>Legtöbbször az alábbi ügyekben keletkezhet:</w:t>
      </w:r>
    </w:p>
    <w:p w:rsidR="00052A4B" w:rsidRPr="00554DD9" w:rsidRDefault="00052A4B" w:rsidP="00763E78">
      <w:pPr>
        <w:numPr>
          <w:ilvl w:val="0"/>
          <w:numId w:val="26"/>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t>szabadság igénylésével kapcsolatban (kérelem)</w:t>
      </w:r>
    </w:p>
    <w:p w:rsidR="00052A4B" w:rsidRPr="00554DD9" w:rsidRDefault="00052A4B" w:rsidP="00763E78">
      <w:pPr>
        <w:numPr>
          <w:ilvl w:val="0"/>
          <w:numId w:val="26"/>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t>munkába járás elszámolásával kapcsolatban (gépkocsi, busz, vasút)</w:t>
      </w:r>
    </w:p>
    <w:p w:rsidR="00052A4B" w:rsidRPr="00664FE3" w:rsidRDefault="00052A4B" w:rsidP="00664FE3">
      <w:pPr>
        <w:numPr>
          <w:ilvl w:val="0"/>
          <w:numId w:val="26"/>
        </w:numPr>
        <w:spacing w:before="240" w:after="200"/>
        <w:contextualSpacing/>
        <w:rPr>
          <w:rFonts w:ascii="Times New Roman" w:hAnsi="Times New Roman" w:cs="Times New Roman"/>
          <w:b/>
          <w:sz w:val="24"/>
          <w:szCs w:val="24"/>
          <w:u w:val="single"/>
        </w:rPr>
      </w:pPr>
      <w:r w:rsidRPr="00554DD9">
        <w:rPr>
          <w:rFonts w:ascii="Times New Roman" w:hAnsi="Times New Roman" w:cs="Times New Roman"/>
          <w:sz w:val="24"/>
          <w:szCs w:val="24"/>
        </w:rPr>
        <w:t xml:space="preserve">szolgálati gépjármű használatával kapcsolatban (képzés, </w:t>
      </w:r>
      <w:proofErr w:type="spellStart"/>
      <w:r w:rsidRPr="00554DD9">
        <w:rPr>
          <w:rFonts w:ascii="Times New Roman" w:hAnsi="Times New Roman" w:cs="Times New Roman"/>
          <w:sz w:val="24"/>
          <w:szCs w:val="24"/>
        </w:rPr>
        <w:t>tobábbképzés</w:t>
      </w:r>
      <w:proofErr w:type="spellEnd"/>
      <w:r w:rsidRPr="00554DD9">
        <w:rPr>
          <w:rFonts w:ascii="Times New Roman" w:hAnsi="Times New Roman" w:cs="Times New Roman"/>
          <w:sz w:val="24"/>
          <w:szCs w:val="24"/>
        </w:rPr>
        <w:t>, sportverseny alkalmával, saját célra – pl.</w:t>
      </w:r>
      <w:proofErr w:type="gramStart"/>
      <w:r w:rsidRPr="00554DD9">
        <w:rPr>
          <w:rFonts w:ascii="Times New Roman" w:hAnsi="Times New Roman" w:cs="Times New Roman"/>
          <w:sz w:val="24"/>
          <w:szCs w:val="24"/>
        </w:rPr>
        <w:t>:szállításra</w:t>
      </w:r>
      <w:proofErr w:type="gramEnd"/>
      <w:r w:rsidRPr="00554DD9">
        <w:rPr>
          <w:rFonts w:ascii="Times New Roman" w:hAnsi="Times New Roman" w:cs="Times New Roman"/>
          <w:sz w:val="24"/>
          <w:szCs w:val="24"/>
        </w:rPr>
        <w:t>)</w:t>
      </w:r>
    </w:p>
    <w:p w:rsidR="00052A4B" w:rsidRPr="00664FE3" w:rsidRDefault="00052A4B" w:rsidP="00664FE3">
      <w:pPr>
        <w:pStyle w:val="Cmsor1"/>
        <w:rPr>
          <w:color w:val="auto"/>
        </w:rPr>
      </w:pPr>
      <w:bookmarkStart w:id="26" w:name="_Toc1652118"/>
      <w:r w:rsidRPr="00554DD9">
        <w:rPr>
          <w:color w:val="auto"/>
        </w:rPr>
        <w:t>A jelentés</w:t>
      </w:r>
      <w:bookmarkEnd w:id="26"/>
    </w:p>
    <w:p w:rsidR="00052A4B" w:rsidRPr="00554DD9" w:rsidRDefault="00052A4B" w:rsidP="00763E78">
      <w:pPr>
        <w:spacing w:before="240"/>
        <w:rPr>
          <w:rFonts w:ascii="Times New Roman" w:hAnsi="Times New Roman" w:cs="Times New Roman"/>
          <w:sz w:val="24"/>
          <w:szCs w:val="24"/>
        </w:rPr>
      </w:pPr>
      <w:r w:rsidRPr="00554DD9">
        <w:rPr>
          <w:rFonts w:ascii="Times New Roman" w:hAnsi="Times New Roman" w:cs="Times New Roman"/>
          <w:sz w:val="24"/>
          <w:szCs w:val="24"/>
        </w:rPr>
        <w:t xml:space="preserve">A hivatásos állomány tagja saját elhatározásból, elöljáró parancsára vagy a törvényes eljárást követve magára vagy másra vonatkozó eseménnyel, magatartással, mulasztással, valamint jog- vagy érdeksérelemmel kapcsolatosan szóban vagy írásban </w:t>
      </w:r>
      <w:r w:rsidRPr="00554DD9">
        <w:rPr>
          <w:rFonts w:ascii="Times New Roman" w:hAnsi="Times New Roman" w:cs="Times New Roman"/>
          <w:b/>
          <w:sz w:val="24"/>
          <w:szCs w:val="24"/>
        </w:rPr>
        <w:t xml:space="preserve">jelentést </w:t>
      </w:r>
      <w:r w:rsidRPr="00554DD9">
        <w:rPr>
          <w:rFonts w:ascii="Times New Roman" w:hAnsi="Times New Roman" w:cs="Times New Roman"/>
          <w:sz w:val="24"/>
          <w:szCs w:val="24"/>
        </w:rPr>
        <w:t>tehet, illetőleg jelentést kell tennie. A jelentés tatalma lehet szolgálattal összefüggő vagy össze nem függő eseményről, tényről szóló. A jelentésre a szolgálati jegyre vonatkozó tartalmi és formai követelményeket kell alkalmazni.</w:t>
      </w:r>
    </w:p>
    <w:p w:rsidR="00052A4B" w:rsidRPr="00664FE3" w:rsidRDefault="00052A4B" w:rsidP="00664FE3">
      <w:pPr>
        <w:spacing w:before="240" w:after="200"/>
        <w:rPr>
          <w:rFonts w:ascii="Times New Roman" w:hAnsi="Times New Roman" w:cstheme="minorHAnsi"/>
          <w:b/>
          <w:sz w:val="24"/>
          <w:szCs w:val="24"/>
        </w:rPr>
      </w:pPr>
      <w:r w:rsidRPr="00554DD9">
        <w:rPr>
          <w:rFonts w:ascii="Times New Roman" w:hAnsi="Times New Roman" w:cs="Times New Roman"/>
          <w:sz w:val="24"/>
          <w:szCs w:val="24"/>
        </w:rPr>
        <w:t>(pl.: fogvatartottal kapcsolatos esemény, rendkívüli esemény – szabályozott módon történik „RES jelentő” formanyomtatvány kitöltésével)</w:t>
      </w:r>
    </w:p>
    <w:p w:rsidR="00664FE3" w:rsidRDefault="00664FE3">
      <w:pPr>
        <w:rPr>
          <w:rFonts w:asciiTheme="majorHAnsi" w:eastAsia="Times New Roman" w:hAnsiTheme="majorHAnsi" w:cstheme="majorBidi"/>
          <w:b/>
          <w:bCs/>
          <w:sz w:val="28"/>
          <w:szCs w:val="28"/>
          <w:lang w:eastAsia="hu-HU"/>
        </w:rPr>
      </w:pPr>
      <w:r>
        <w:rPr>
          <w:rFonts w:eastAsia="Times New Roman"/>
          <w:lang w:eastAsia="hu-HU"/>
        </w:rPr>
        <w:br w:type="page"/>
      </w:r>
    </w:p>
    <w:p w:rsidR="00963828" w:rsidRPr="00664FE3" w:rsidRDefault="00963828" w:rsidP="00664FE3">
      <w:pPr>
        <w:pStyle w:val="Cmsor1"/>
        <w:rPr>
          <w:rFonts w:eastAsia="Times New Roman"/>
          <w:color w:val="auto"/>
          <w:lang w:eastAsia="hu-HU"/>
        </w:rPr>
      </w:pPr>
      <w:bookmarkStart w:id="27" w:name="_Toc1652119"/>
      <w:r w:rsidRPr="00554DD9">
        <w:rPr>
          <w:rFonts w:eastAsia="Times New Roman"/>
          <w:color w:val="auto"/>
          <w:lang w:eastAsia="hu-HU"/>
        </w:rPr>
        <w:lastRenderedPageBreak/>
        <w:t>Szolgálati viszony alanyai, létesítésének feltételei</w:t>
      </w:r>
      <w:bookmarkEnd w:id="27"/>
    </w:p>
    <w:p w:rsidR="00963828" w:rsidRPr="00554DD9" w:rsidRDefault="00963828"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Szolgálati viszony alanyai:</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Állam képviseletében a rendvédelmi szerv</w:t>
      </w:r>
    </w:p>
    <w:p w:rsidR="00963828" w:rsidRPr="00664FE3"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Szolgálatban álló hivatásos állomány tagja</w:t>
      </w: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szolgálati viszonnyal kapcsolatos munkáltatói jogokat az</w:t>
      </w:r>
      <w:r w:rsidRPr="00554DD9">
        <w:rPr>
          <w:rFonts w:ascii="Times New Roman" w:eastAsia="Times New Roman" w:hAnsi="Times New Roman" w:cs="Times New Roman"/>
          <w:b/>
          <w:sz w:val="24"/>
          <w:szCs w:val="24"/>
          <w:lang w:eastAsia="hu-HU"/>
        </w:rPr>
        <w:t xml:space="preserve"> állományilletékes parancsnok</w:t>
      </w:r>
      <w:r w:rsidR="00664FE3">
        <w:rPr>
          <w:rFonts w:ascii="Times New Roman" w:eastAsia="Times New Roman" w:hAnsi="Times New Roman" w:cs="Times New Roman"/>
          <w:sz w:val="24"/>
          <w:szCs w:val="24"/>
          <w:lang w:eastAsia="hu-HU"/>
        </w:rPr>
        <w:t xml:space="preserve"> gyakorolja.</w:t>
      </w:r>
    </w:p>
    <w:p w:rsidR="00963828" w:rsidRPr="00664FE3" w:rsidRDefault="00963828"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Munkáltatói jogkört gyak</w:t>
      </w:r>
      <w:r w:rsidR="00664FE3">
        <w:rPr>
          <w:rFonts w:ascii="Times New Roman" w:eastAsia="Times New Roman" w:hAnsi="Times New Roman" w:cs="Times New Roman"/>
          <w:b/>
          <w:sz w:val="24"/>
          <w:szCs w:val="24"/>
          <w:u w:val="single"/>
          <w:lang w:eastAsia="hu-HU"/>
        </w:rPr>
        <w:t>orló elöljáró az, aki jogosult:</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Szolgálati viszony létesítésére, megszüntetésére,</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Szolgálati viszony tartalmának törvény szerinti érvényesítésére,</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Fegyelmi és kártérítési felelősség megállapítására,</w:t>
      </w:r>
    </w:p>
    <w:p w:rsidR="00963828" w:rsidRPr="00664FE3"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Mindazon jogok gyakorlására és kötelességek teljesítésére, melyeket jogszabály részére előír.</w:t>
      </w: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b/>
          <w:sz w:val="24"/>
          <w:szCs w:val="24"/>
          <w:u w:val="single"/>
          <w:lang w:eastAsia="hu-HU"/>
        </w:rPr>
        <w:t>Állományilletékes parancsnok,</w:t>
      </w:r>
      <w:r w:rsidRPr="00554DD9">
        <w:rPr>
          <w:rFonts w:ascii="Times New Roman" w:eastAsia="Times New Roman" w:hAnsi="Times New Roman" w:cs="Times New Roman"/>
          <w:sz w:val="24"/>
          <w:szCs w:val="24"/>
          <w:lang w:eastAsia="hu-HU"/>
        </w:rPr>
        <w:t xml:space="preserve"> azaz általános munkáltatói jogkört gyakorló hivatásos vagy nem hivatásos állományú elöljáró, aki önálló állományi táblával rendelkező fegyveres sz</w:t>
      </w:r>
      <w:r w:rsidR="00664FE3">
        <w:rPr>
          <w:rFonts w:ascii="Times New Roman" w:eastAsia="Times New Roman" w:hAnsi="Times New Roman" w:cs="Times New Roman"/>
          <w:sz w:val="24"/>
          <w:szCs w:val="24"/>
          <w:lang w:eastAsia="hu-HU"/>
        </w:rPr>
        <w:t>erv szervezeti egységét vezeti.</w:t>
      </w:r>
    </w:p>
    <w:p w:rsidR="00963828" w:rsidRPr="00664FE3" w:rsidRDefault="00963828" w:rsidP="00763E78">
      <w:pPr>
        <w:spacing w:before="240"/>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Hivatásos szolgálati v</w:t>
      </w:r>
      <w:r w:rsidR="00664FE3">
        <w:rPr>
          <w:rFonts w:ascii="Times New Roman" w:eastAsia="Times New Roman" w:hAnsi="Times New Roman" w:cs="Times New Roman"/>
          <w:b/>
          <w:sz w:val="24"/>
          <w:szCs w:val="24"/>
          <w:u w:val="single"/>
          <w:lang w:eastAsia="hu-HU"/>
        </w:rPr>
        <w:t>iszony létesítésének feltételei</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Önkéntes jelentkezés alapján történik</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18. életévét betöltött, de a nyugdíjkorhatárnál legalább 10 évvel kevesebb </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Cselekvőképes legyen (az a beszámítási képességgel rendelkező nagykorú, aki nem áll gondnokság alatt és döntéséért jogi felelősséggel tartozik)</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Állandó belföldi lakóhellyel rendelkezzen</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Meghatározott iskolai végzettséggel, szakképzettséggel rendelkezzen</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Magyar állampolgárság</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Egészségügyi, fizikai, pszichikai szempontból alkalmas</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Elfogadja egyes alkotmányos jogainak törvény szerinti korlátozását</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Aláveti magát a megbízhatósági vizsgálatnak</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Megfelel a nemzetbiztonsági előírásoknak</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Életvitele nem lehet kifogásolható és hozzájárul a szolgálati viszonya előtti és fennállása alatti ellenőrzéséhez</w:t>
      </w:r>
    </w:p>
    <w:p w:rsidR="00963828" w:rsidRPr="00664FE3"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létesítés egyéb kizáró körülmény e nem áll fenn.</w:t>
      </w: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b/>
          <w:sz w:val="24"/>
          <w:szCs w:val="24"/>
          <w:u w:val="single"/>
          <w:lang w:eastAsia="hu-HU"/>
        </w:rPr>
        <w:lastRenderedPageBreak/>
        <w:t xml:space="preserve">Nem létesíthető szolgálati viszony azzal a személlyel, aki: </w:t>
      </w:r>
    </w:p>
    <w:p w:rsidR="00963828" w:rsidRPr="00554DD9" w:rsidRDefault="00963828" w:rsidP="00664FE3">
      <w:pPr>
        <w:numPr>
          <w:ilvl w:val="0"/>
          <w:numId w:val="27"/>
        </w:numPr>
        <w:spacing w:after="200"/>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Büntetett előéletű</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Betöltendő munkakörének megfelelő foglalkoztatástól eltiltás hatálya alatt áll</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Aki büntetlen előéletű, de a bíróság jogerős ítéletben büntetőjogi felelősségét kimondta</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Akivel szemben a bíróság </w:t>
      </w:r>
      <w:proofErr w:type="spellStart"/>
      <w:r w:rsidRPr="00554DD9">
        <w:rPr>
          <w:rFonts w:ascii="Times New Roman" w:eastAsia="Times New Roman" w:hAnsi="Times New Roman" w:cs="Times New Roman"/>
          <w:sz w:val="24"/>
          <w:szCs w:val="24"/>
          <w:lang w:eastAsia="hu-HU"/>
        </w:rPr>
        <w:t>KGYK-t</w:t>
      </w:r>
      <w:proofErr w:type="spellEnd"/>
      <w:r w:rsidRPr="00554DD9">
        <w:rPr>
          <w:rFonts w:ascii="Times New Roman" w:eastAsia="Times New Roman" w:hAnsi="Times New Roman" w:cs="Times New Roman"/>
          <w:sz w:val="24"/>
          <w:szCs w:val="24"/>
          <w:lang w:eastAsia="hu-HU"/>
        </w:rPr>
        <w:t xml:space="preserve"> alkalmazott</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Akivel szemben a bíróság próbára bocsátást alkalmazott</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Akivel szemben büntető eljárás van folyamatban, a büntető eljárás befejezéséig</w:t>
      </w:r>
    </w:p>
    <w:p w:rsidR="00963828" w:rsidRPr="00664FE3"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Korábban már állt szolgálati jogviszonyban és fegyelmi ügyben lefokozással, vagy büntető ügyben lefokozással, vagy közügyektől eltiltással szűnt meg a jogviszonya.</w:t>
      </w: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 Az állományilletékes parancsnok e kizáró okok fennállásától eltekinthet, amennyiben </w:t>
      </w:r>
      <w:r w:rsidR="00664FE3">
        <w:rPr>
          <w:rFonts w:ascii="Times New Roman" w:eastAsia="Times New Roman" w:hAnsi="Times New Roman" w:cs="Times New Roman"/>
          <w:sz w:val="24"/>
          <w:szCs w:val="24"/>
          <w:lang w:eastAsia="hu-HU"/>
        </w:rPr>
        <w:t xml:space="preserve">a </w:t>
      </w:r>
      <w:proofErr w:type="gramStart"/>
      <w:r w:rsidR="00664FE3">
        <w:rPr>
          <w:rFonts w:ascii="Times New Roman" w:eastAsia="Times New Roman" w:hAnsi="Times New Roman" w:cs="Times New Roman"/>
          <w:sz w:val="24"/>
          <w:szCs w:val="24"/>
          <w:lang w:eastAsia="hu-HU"/>
        </w:rPr>
        <w:t>mentesítés</w:t>
      </w:r>
      <w:proofErr w:type="gramEnd"/>
      <w:r w:rsidR="00664FE3">
        <w:rPr>
          <w:rFonts w:ascii="Times New Roman" w:eastAsia="Times New Roman" w:hAnsi="Times New Roman" w:cs="Times New Roman"/>
          <w:sz w:val="24"/>
          <w:szCs w:val="24"/>
          <w:lang w:eastAsia="hu-HU"/>
        </w:rPr>
        <w:t xml:space="preserve"> már bekövetkezett.</w:t>
      </w:r>
    </w:p>
    <w:p w:rsidR="00963828" w:rsidRPr="00554DD9" w:rsidRDefault="00963828" w:rsidP="00763E78">
      <w:pPr>
        <w:spacing w:before="240"/>
        <w:rPr>
          <w:rFonts w:ascii="Times New Roman" w:eastAsia="Times New Roman" w:hAnsi="Times New Roman" w:cs="Times New Roman"/>
          <w:sz w:val="24"/>
          <w:szCs w:val="24"/>
          <w:lang w:eastAsia="hu-HU"/>
        </w:rPr>
      </w:pPr>
      <w:r w:rsidRPr="00554DD9">
        <w:rPr>
          <w:rFonts w:ascii="Times New Roman" w:eastAsia="Times New Roman" w:hAnsi="Times New Roman" w:cs="Times New Roman"/>
          <w:b/>
          <w:sz w:val="24"/>
          <w:szCs w:val="24"/>
          <w:u w:val="single"/>
          <w:lang w:eastAsia="hu-HU"/>
        </w:rPr>
        <w:t xml:space="preserve">Szolgálati viszony létesítése </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Szolgálati viszony a hivatásos állományba való felvétellel és annak elfogadásával határozatlan időre létesül</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hivatásos állományba kinevezett személy esküt tesz</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hAnsi="Times New Roman" w:cs="Times New Roman"/>
          <w:sz w:val="24"/>
          <w:szCs w:val="24"/>
        </w:rPr>
        <w:t>A hivatásos állomány pályakezdő tagját a hivatásos állományba vételkor a befejezett tanulmányainak, valamint képzettségének megfelelő állománycsoport kezdő rendfokozatába kell kinevezni.</w:t>
      </w:r>
    </w:p>
    <w:p w:rsidR="00963828" w:rsidRPr="00554DD9"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hAnsi="Times New Roman" w:cs="Times New Roman"/>
          <w:sz w:val="24"/>
          <w:szCs w:val="24"/>
        </w:rPr>
        <w:t>A nem pályakezdő, hivatásos állományba felvett személy rendfokozatát és besorolását beosztásának, életkorának és iskolai végzettségének (szakképesítésének) figyelembevételével kell megállapítani.</w:t>
      </w:r>
    </w:p>
    <w:p w:rsidR="00963828" w:rsidRPr="00664FE3" w:rsidRDefault="00963828" w:rsidP="00763E78">
      <w:pPr>
        <w:numPr>
          <w:ilvl w:val="0"/>
          <w:numId w:val="27"/>
        </w:numPr>
        <w:spacing w:before="240" w:after="20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felvett személy részére a fegyveres szerv jellegének megfelelő tanfolyamot és vizsga letételét kell előírni, </w:t>
      </w:r>
      <w:proofErr w:type="gramStart"/>
      <w:r w:rsidRPr="00554DD9">
        <w:rPr>
          <w:rFonts w:ascii="Times New Roman" w:eastAsia="Times New Roman" w:hAnsi="Times New Roman" w:cs="Times New Roman"/>
          <w:sz w:val="24"/>
          <w:szCs w:val="24"/>
          <w:lang w:eastAsia="hu-HU"/>
        </w:rPr>
        <w:t>melyet</w:t>
      </w:r>
      <w:proofErr w:type="gramEnd"/>
      <w:r w:rsidRPr="00554DD9">
        <w:rPr>
          <w:rFonts w:ascii="Times New Roman" w:eastAsia="Times New Roman" w:hAnsi="Times New Roman" w:cs="Times New Roman"/>
          <w:sz w:val="24"/>
          <w:szCs w:val="24"/>
          <w:lang w:eastAsia="hu-HU"/>
        </w:rPr>
        <w:t xml:space="preserve"> ha önhibájából nem kezd meg, vagy meghatározott idő alatt nem fejezi be, illetve a vizsgát nem teszi le, szolgálati jogviszonya megszűnik</w:t>
      </w:r>
    </w:p>
    <w:p w:rsidR="00963828" w:rsidRPr="00554DD9" w:rsidRDefault="00963828" w:rsidP="00763E78">
      <w:pPr>
        <w:spacing w:before="240" w:after="300"/>
        <w:ind w:left="150" w:right="150"/>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b/>
          <w:bCs/>
          <w:iCs/>
          <w:sz w:val="24"/>
          <w:szCs w:val="24"/>
          <w:u w:val="single"/>
          <w:lang w:eastAsia="hu-HU"/>
        </w:rPr>
        <w:t>A fegyveres szerv hivatásos állományának esküje</w:t>
      </w:r>
    </w:p>
    <w:p w:rsidR="00963828" w:rsidRPr="00554DD9" w:rsidRDefault="00963828" w:rsidP="00763E78">
      <w:pPr>
        <w:spacing w:before="240"/>
        <w:ind w:left="150" w:right="150" w:firstLine="240"/>
        <w:jc w:val="both"/>
        <w:rPr>
          <w:rFonts w:ascii="Times New Roman" w:eastAsia="Times New Roman" w:hAnsi="Times New Roman" w:cs="Times New Roman"/>
          <w:sz w:val="24"/>
          <w:szCs w:val="24"/>
          <w:u w:val="single"/>
          <w:lang w:eastAsia="hu-HU"/>
        </w:rPr>
      </w:pPr>
      <w:bookmarkStart w:id="28" w:name="pr2221"/>
      <w:bookmarkEnd w:id="28"/>
      <w:r w:rsidRPr="00554DD9">
        <w:rPr>
          <w:rFonts w:ascii="Times New Roman" w:eastAsia="Times New Roman" w:hAnsi="Times New Roman" w:cs="Times New Roman"/>
          <w:sz w:val="24"/>
          <w:szCs w:val="24"/>
          <w:u w:val="single"/>
          <w:lang w:eastAsia="hu-HU"/>
        </w:rPr>
        <w:t>Az eskü szövege:</w:t>
      </w:r>
    </w:p>
    <w:p w:rsidR="00963828" w:rsidRPr="00554DD9" w:rsidRDefault="00963828" w:rsidP="00763E78">
      <w:pPr>
        <w:spacing w:before="240"/>
        <w:ind w:left="150" w:right="150" w:firstLine="240"/>
        <w:jc w:val="both"/>
        <w:rPr>
          <w:rFonts w:ascii="Times New Roman" w:eastAsia="Times New Roman" w:hAnsi="Times New Roman" w:cs="Times New Roman"/>
          <w:sz w:val="24"/>
          <w:szCs w:val="24"/>
          <w:lang w:eastAsia="hu-HU"/>
        </w:rPr>
      </w:pPr>
      <w:bookmarkStart w:id="29" w:name="pr2222"/>
      <w:bookmarkEnd w:id="29"/>
      <w:r w:rsidRPr="00554DD9">
        <w:rPr>
          <w:rFonts w:ascii="Times New Roman" w:eastAsia="Times New Roman" w:hAnsi="Times New Roman" w:cs="Times New Roman"/>
          <w:sz w:val="24"/>
          <w:szCs w:val="24"/>
          <w:lang w:eastAsia="hu-HU"/>
        </w:rPr>
        <w:t xml:space="preserve">„Én X.Y. becsületemre és lelkiismeretemre fogadom, hogy Magyarországhoz és annak Alaptörvényéhez hű leszek; jogszabályait megtartom és másokkal is megtartatom, szolgálati </w:t>
      </w:r>
      <w:proofErr w:type="gramStart"/>
      <w:r w:rsidRPr="00554DD9">
        <w:rPr>
          <w:rFonts w:ascii="Times New Roman" w:eastAsia="Times New Roman" w:hAnsi="Times New Roman" w:cs="Times New Roman"/>
          <w:sz w:val="24"/>
          <w:szCs w:val="24"/>
          <w:lang w:eastAsia="hu-HU"/>
        </w:rPr>
        <w:t>kötelezettségemet</w:t>
      </w:r>
      <w:proofErr w:type="gramEnd"/>
      <w:r w:rsidRPr="00554DD9">
        <w:rPr>
          <w:rFonts w:ascii="Times New Roman" w:eastAsia="Times New Roman" w:hAnsi="Times New Roman" w:cs="Times New Roman"/>
          <w:sz w:val="24"/>
          <w:szCs w:val="24"/>
          <w:lang w:eastAsia="hu-HU"/>
        </w:rPr>
        <w:t xml:space="preserve"> ha kell, életem kockáztatásával is teljesítem; elöljáróim és feljebbvalóim parancsainak engedelmeskedem, alárendeltjeimről legjobb tudásom szerint gondoskodom; hivatásomat a magyar nemzet javára gyakorolom. </w:t>
      </w:r>
    </w:p>
    <w:p w:rsidR="00963828" w:rsidRPr="00664FE3" w:rsidRDefault="00963828" w:rsidP="00664FE3">
      <w:pPr>
        <w:spacing w:before="240"/>
        <w:ind w:left="150" w:right="150" w:firstLine="240"/>
        <w:jc w:val="both"/>
        <w:rPr>
          <w:rFonts w:ascii="Times New Roman" w:eastAsia="Times New Roman" w:hAnsi="Times New Roman" w:cs="Times New Roman"/>
          <w:sz w:val="24"/>
          <w:szCs w:val="24"/>
          <w:lang w:eastAsia="hu-HU"/>
        </w:rPr>
      </w:pPr>
      <w:bookmarkStart w:id="30" w:name="pr2223"/>
      <w:bookmarkEnd w:id="30"/>
      <w:r w:rsidRPr="00554DD9">
        <w:rPr>
          <w:rFonts w:ascii="Times New Roman" w:eastAsia="Times New Roman" w:hAnsi="Times New Roman" w:cs="Times New Roman"/>
          <w:i/>
          <w:iCs/>
          <w:sz w:val="24"/>
          <w:szCs w:val="24"/>
          <w:lang w:eastAsia="hu-HU"/>
        </w:rPr>
        <w:t xml:space="preserve">(Az eskütevő meggyőződése szerint) </w:t>
      </w:r>
      <w:r w:rsidRPr="00554DD9">
        <w:rPr>
          <w:rFonts w:ascii="Times New Roman" w:eastAsia="Times New Roman" w:hAnsi="Times New Roman" w:cs="Times New Roman"/>
          <w:sz w:val="24"/>
          <w:szCs w:val="24"/>
          <w:lang w:eastAsia="hu-HU"/>
        </w:rPr>
        <w:t>Isten engem úgy segéljen!</w:t>
      </w:r>
    </w:p>
    <w:p w:rsidR="00963828" w:rsidRPr="00664FE3" w:rsidRDefault="00963828" w:rsidP="00664FE3">
      <w:pPr>
        <w:pStyle w:val="Cmsor1"/>
        <w:rPr>
          <w:rFonts w:eastAsia="Calibri"/>
          <w:color w:val="auto"/>
        </w:rPr>
      </w:pPr>
      <w:bookmarkStart w:id="31" w:name="_Toc1652120"/>
      <w:r w:rsidRPr="00554DD9">
        <w:rPr>
          <w:rFonts w:eastAsia="Calibri"/>
          <w:color w:val="auto"/>
        </w:rPr>
        <w:lastRenderedPageBreak/>
        <w:t>A hivatásos állományú tag alapvető jogainak korlátozása</w:t>
      </w:r>
      <w:bookmarkEnd w:id="31"/>
    </w:p>
    <w:p w:rsidR="00963828" w:rsidRPr="00554DD9"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t>1, A szabad mozgás és tartózkodási hely szabad megválasztásának jogának korlátozása:</w:t>
      </w:r>
    </w:p>
    <w:p w:rsidR="00963828" w:rsidRPr="00554DD9" w:rsidRDefault="00963828" w:rsidP="00763E78">
      <w:pPr>
        <w:spacing w:before="240"/>
        <w:rPr>
          <w:rFonts w:ascii="Times New Roman" w:eastAsia="Calibri" w:hAnsi="Times New Roman" w:cs="Times New Roman"/>
          <w:sz w:val="24"/>
          <w:szCs w:val="24"/>
          <w:u w:val="single"/>
        </w:rPr>
      </w:pPr>
    </w:p>
    <w:p w:rsidR="00963828" w:rsidRPr="00554DD9" w:rsidRDefault="00963828" w:rsidP="00763E78">
      <w:pPr>
        <w:numPr>
          <w:ilvl w:val="0"/>
          <w:numId w:val="32"/>
        </w:numPr>
        <w:spacing w:before="240" w:after="200"/>
        <w:contextualSpacing/>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rPr>
        <w:t xml:space="preserve">a </w:t>
      </w:r>
      <w:proofErr w:type="spellStart"/>
      <w:r w:rsidRPr="00554DD9">
        <w:rPr>
          <w:rFonts w:ascii="Times New Roman" w:eastAsia="Calibri" w:hAnsi="Times New Roman" w:cs="Times New Roman"/>
          <w:sz w:val="24"/>
          <w:szCs w:val="24"/>
        </w:rPr>
        <w:t>ht</w:t>
      </w:r>
      <w:proofErr w:type="spellEnd"/>
      <w:r w:rsidRPr="00554DD9">
        <w:rPr>
          <w:rFonts w:ascii="Times New Roman" w:eastAsia="Calibri" w:hAnsi="Times New Roman" w:cs="Times New Roman"/>
          <w:sz w:val="24"/>
          <w:szCs w:val="24"/>
        </w:rPr>
        <w:t>. állomány tagja áthelyezhető, más szolgálati helyre vezényelhető</w:t>
      </w:r>
    </w:p>
    <w:p w:rsidR="00963828" w:rsidRPr="00554DD9" w:rsidRDefault="00963828" w:rsidP="00763E78">
      <w:pPr>
        <w:numPr>
          <w:ilvl w:val="0"/>
          <w:numId w:val="32"/>
        </w:numPr>
        <w:spacing w:before="240" w:after="200"/>
        <w:contextualSpacing/>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rPr>
        <w:t>ha a lakhelyét 4 órát meghaladóan elhagyja, akkor bejelentési kötelezettség terheli (távollévők füzete)</w:t>
      </w:r>
    </w:p>
    <w:p w:rsidR="00963828" w:rsidRPr="00554DD9" w:rsidRDefault="00963828" w:rsidP="00763E78">
      <w:pPr>
        <w:numPr>
          <w:ilvl w:val="0"/>
          <w:numId w:val="32"/>
        </w:numPr>
        <w:spacing w:before="240" w:after="200"/>
        <w:contextualSpacing/>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rPr>
        <w:t>a tartózkodási helyéről a szolgálati helyére bármikor berendelhető</w:t>
      </w:r>
    </w:p>
    <w:p w:rsidR="00963828" w:rsidRPr="00554DD9" w:rsidRDefault="00963828" w:rsidP="00763E78">
      <w:pPr>
        <w:numPr>
          <w:ilvl w:val="0"/>
          <w:numId w:val="32"/>
        </w:numPr>
        <w:spacing w:before="240" w:after="200"/>
        <w:contextualSpacing/>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rPr>
        <w:t>külföldre utazását köteles bejelentenie elöljárójának.</w:t>
      </w:r>
    </w:p>
    <w:p w:rsidR="00963828" w:rsidRPr="00554DD9" w:rsidRDefault="00963828" w:rsidP="00763E78">
      <w:pPr>
        <w:spacing w:before="240"/>
        <w:rPr>
          <w:rFonts w:ascii="Times New Roman" w:eastAsia="Calibri" w:hAnsi="Times New Roman" w:cs="Times New Roman"/>
          <w:sz w:val="24"/>
          <w:szCs w:val="24"/>
          <w:u w:val="single"/>
        </w:rPr>
      </w:pPr>
    </w:p>
    <w:p w:rsidR="00963828" w:rsidRPr="00554DD9"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t>2, A véleménynyilvánítás szabadsága jogának korlátozása:</w:t>
      </w:r>
    </w:p>
    <w:p w:rsidR="00963828" w:rsidRPr="00554DD9" w:rsidRDefault="00963828" w:rsidP="00763E78">
      <w:pPr>
        <w:spacing w:before="240"/>
        <w:rPr>
          <w:rFonts w:ascii="Times New Roman" w:eastAsia="Calibri" w:hAnsi="Times New Roman" w:cs="Times New Roman"/>
          <w:sz w:val="24"/>
          <w:szCs w:val="24"/>
          <w:u w:val="single"/>
        </w:rPr>
      </w:pPr>
    </w:p>
    <w:p w:rsidR="00963828" w:rsidRPr="00554DD9" w:rsidRDefault="00963828" w:rsidP="00763E78">
      <w:pPr>
        <w:numPr>
          <w:ilvl w:val="0"/>
          <w:numId w:val="33"/>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nem kötelezhető arra, hogy politikai nézeteiről, vagy pártszimpátiájáról nyilatkozatot tegyen</w:t>
      </w:r>
    </w:p>
    <w:p w:rsidR="00963828" w:rsidRPr="00554DD9" w:rsidRDefault="00963828" w:rsidP="00763E78">
      <w:pPr>
        <w:numPr>
          <w:ilvl w:val="0"/>
          <w:numId w:val="33"/>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politikai nézete vagy pártszimpátiája miatt szolgálati viszonyával kapcsolatos jogai gyakorlásában hátrány nem érheti, előnye nem származhat </w:t>
      </w:r>
    </w:p>
    <w:p w:rsidR="00963828" w:rsidRPr="00554DD9" w:rsidRDefault="00963828" w:rsidP="00763E78">
      <w:pPr>
        <w:numPr>
          <w:ilvl w:val="0"/>
          <w:numId w:val="33"/>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párt nevében, érdekében közszereplést nem vállalhat</w:t>
      </w:r>
    </w:p>
    <w:p w:rsidR="00963828" w:rsidRPr="00554DD9" w:rsidRDefault="00963828" w:rsidP="00763E78">
      <w:pPr>
        <w:numPr>
          <w:ilvl w:val="0"/>
          <w:numId w:val="33"/>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politikai tevékenységet szolgálati helyén nem folytathat</w:t>
      </w:r>
    </w:p>
    <w:p w:rsidR="00963828" w:rsidRPr="00554DD9" w:rsidRDefault="00963828" w:rsidP="00763E78">
      <w:pPr>
        <w:numPr>
          <w:ilvl w:val="0"/>
          <w:numId w:val="33"/>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a parancsot nem bírálhatja, arról véleményt nem mondhat</w:t>
      </w:r>
    </w:p>
    <w:p w:rsidR="00963828" w:rsidRPr="00554DD9" w:rsidRDefault="00963828" w:rsidP="00763E78">
      <w:pPr>
        <w:numPr>
          <w:ilvl w:val="0"/>
          <w:numId w:val="33"/>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médiában hivatalos ügyről magánvéleményt nem mondhat</w:t>
      </w:r>
    </w:p>
    <w:p w:rsidR="00963828" w:rsidRPr="00554DD9" w:rsidRDefault="00963828" w:rsidP="00763E78">
      <w:pPr>
        <w:spacing w:before="240"/>
        <w:rPr>
          <w:rFonts w:ascii="Times New Roman" w:eastAsia="Calibri" w:hAnsi="Times New Roman" w:cs="Times New Roman"/>
          <w:sz w:val="24"/>
          <w:szCs w:val="24"/>
        </w:rPr>
      </w:pPr>
    </w:p>
    <w:p w:rsidR="00963828" w:rsidRPr="00554DD9"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t>3, Gyülekezési jog korlátozása:</w:t>
      </w:r>
    </w:p>
    <w:p w:rsidR="00963828" w:rsidRPr="00554DD9" w:rsidRDefault="00963828" w:rsidP="00763E78">
      <w:pPr>
        <w:spacing w:before="240"/>
        <w:rPr>
          <w:rFonts w:ascii="Times New Roman" w:eastAsia="Calibri" w:hAnsi="Times New Roman" w:cs="Times New Roman"/>
          <w:sz w:val="24"/>
          <w:szCs w:val="24"/>
          <w:u w:val="single"/>
        </w:rPr>
      </w:pPr>
    </w:p>
    <w:p w:rsidR="00963828" w:rsidRPr="00554DD9" w:rsidRDefault="00963828" w:rsidP="00763E78">
      <w:pPr>
        <w:numPr>
          <w:ilvl w:val="0"/>
          <w:numId w:val="34"/>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rendezvényt csak az állományilletékes parancsnok engedélyével rendezhet</w:t>
      </w:r>
    </w:p>
    <w:p w:rsidR="00963828" w:rsidRPr="00554DD9" w:rsidRDefault="00963828" w:rsidP="00763E78">
      <w:pPr>
        <w:numPr>
          <w:ilvl w:val="0"/>
          <w:numId w:val="34"/>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a rendezvény nem lehet politikai jellegű, a szolgálati rendet és fegyelmet sértő, a rendvédelmi szerv iránti közbizalom megingatására alkalmas, illetőleg a rendvédelmi szerv feladataival ellentétes célra irányuló</w:t>
      </w:r>
    </w:p>
    <w:p w:rsidR="00963828" w:rsidRPr="00554DD9" w:rsidRDefault="00963828" w:rsidP="00763E78">
      <w:pPr>
        <w:numPr>
          <w:ilvl w:val="0"/>
          <w:numId w:val="34"/>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politikai rendezvényen, egyenruhát csak a parancsnoka engedélyével viselhet</w:t>
      </w:r>
    </w:p>
    <w:p w:rsidR="00963828" w:rsidRPr="00554DD9" w:rsidRDefault="00963828" w:rsidP="00763E78">
      <w:pPr>
        <w:spacing w:before="240"/>
        <w:rPr>
          <w:rFonts w:ascii="Times New Roman" w:eastAsia="Calibri" w:hAnsi="Times New Roman" w:cs="Times New Roman"/>
          <w:sz w:val="24"/>
          <w:szCs w:val="24"/>
        </w:rPr>
      </w:pPr>
    </w:p>
    <w:p w:rsidR="00963828" w:rsidRPr="00554DD9"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t>4, Egyesülési jog korlátozásai:</w:t>
      </w:r>
    </w:p>
    <w:p w:rsidR="00963828" w:rsidRPr="00554DD9" w:rsidRDefault="00963828" w:rsidP="00763E78">
      <w:pPr>
        <w:spacing w:before="240"/>
        <w:rPr>
          <w:rFonts w:ascii="Times New Roman" w:eastAsia="Calibri" w:hAnsi="Times New Roman" w:cs="Times New Roman"/>
          <w:sz w:val="24"/>
          <w:szCs w:val="24"/>
          <w:u w:val="single"/>
        </w:rPr>
      </w:pPr>
    </w:p>
    <w:p w:rsidR="00963828" w:rsidRPr="00554DD9" w:rsidRDefault="00963828" w:rsidP="00763E78">
      <w:pPr>
        <w:numPr>
          <w:ilvl w:val="0"/>
          <w:numId w:val="35"/>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csak az ezt meghatározó szabályok alapján lehet érdekképviseleti szervet létrehozni, illetve ahhoz csatlakozni</w:t>
      </w:r>
    </w:p>
    <w:p w:rsidR="00963828" w:rsidRPr="00554DD9" w:rsidRDefault="00963828" w:rsidP="00763E78">
      <w:pPr>
        <w:numPr>
          <w:ilvl w:val="0"/>
          <w:numId w:val="35"/>
        </w:numPr>
        <w:spacing w:before="240" w:after="200"/>
        <w:contextualSpacing/>
        <w:rPr>
          <w:rFonts w:ascii="Times New Roman" w:eastAsia="Calibri" w:hAnsi="Times New Roman" w:cs="Times New Roman"/>
          <w:sz w:val="24"/>
          <w:szCs w:val="24"/>
        </w:rPr>
      </w:pPr>
      <w:r w:rsidRPr="00554DD9">
        <w:rPr>
          <w:rFonts w:ascii="Times" w:eastAsia="Times New Roman" w:hAnsi="Times" w:cs="Times"/>
          <w:sz w:val="24"/>
          <w:szCs w:val="24"/>
          <w:lang w:eastAsia="hu-HU"/>
        </w:rPr>
        <w:t>a hivatásos állomány tagja nem csatlakozhat olyan szervezethez, amelynek tevékenysége a rendvédelmi szerv feladataival ellentétes</w:t>
      </w:r>
    </w:p>
    <w:p w:rsidR="00963828" w:rsidRPr="00554DD9" w:rsidRDefault="00963828" w:rsidP="00763E78">
      <w:pPr>
        <w:numPr>
          <w:ilvl w:val="0"/>
          <w:numId w:val="35"/>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 </w:t>
      </w:r>
      <w:proofErr w:type="spellStart"/>
      <w:r w:rsidRPr="00554DD9">
        <w:rPr>
          <w:rFonts w:ascii="Times New Roman" w:eastAsia="Calibri" w:hAnsi="Times New Roman" w:cs="Times New Roman"/>
          <w:sz w:val="24"/>
          <w:szCs w:val="24"/>
        </w:rPr>
        <w:t>bv</w:t>
      </w:r>
      <w:proofErr w:type="spellEnd"/>
      <w:r w:rsidRPr="00554DD9">
        <w:rPr>
          <w:rFonts w:ascii="Times New Roman" w:eastAsia="Calibri" w:hAnsi="Times New Roman" w:cs="Times New Roman"/>
          <w:sz w:val="24"/>
          <w:szCs w:val="24"/>
        </w:rPr>
        <w:t>. szerv feladataival ellentétes célzatú szervezethez nem csatlakozhat</w:t>
      </w:r>
    </w:p>
    <w:p w:rsidR="00963828" w:rsidRPr="00554DD9" w:rsidRDefault="00963828" w:rsidP="00763E78">
      <w:pPr>
        <w:numPr>
          <w:ilvl w:val="0"/>
          <w:numId w:val="35"/>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más társadalmi szervezettel fennálló vagy létesülő tagsági viszonyát elöljárójának be kell jelentenie</w:t>
      </w:r>
    </w:p>
    <w:p w:rsidR="00963828" w:rsidRPr="00554DD9" w:rsidRDefault="00963828" w:rsidP="00763E78">
      <w:pPr>
        <w:numPr>
          <w:ilvl w:val="0"/>
          <w:numId w:val="35"/>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hivatásos állomány tagja kamarai tagsághoz kötött tevékenység esetén tagja lehet az illetékes szakmai kamarának.</w:t>
      </w:r>
    </w:p>
    <w:p w:rsidR="00963828" w:rsidRPr="00554DD9" w:rsidRDefault="00963828" w:rsidP="00763E78">
      <w:pPr>
        <w:spacing w:before="240"/>
        <w:contextualSpacing/>
        <w:rPr>
          <w:rFonts w:ascii="Times New Roman" w:eastAsia="Calibri" w:hAnsi="Times New Roman" w:cs="Times New Roman"/>
          <w:sz w:val="24"/>
          <w:szCs w:val="24"/>
        </w:rPr>
      </w:pPr>
    </w:p>
    <w:p w:rsidR="00664FE3" w:rsidRDefault="00664FE3">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br w:type="page"/>
      </w:r>
    </w:p>
    <w:p w:rsidR="00963828" w:rsidRPr="00554DD9"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lastRenderedPageBreak/>
        <w:t>5, Az anyanyelv használata jogának korlátozása:</w:t>
      </w:r>
    </w:p>
    <w:p w:rsidR="00963828" w:rsidRPr="00554DD9" w:rsidRDefault="00963828" w:rsidP="00763E78">
      <w:pPr>
        <w:spacing w:before="240"/>
        <w:rPr>
          <w:rFonts w:ascii="Times New Roman" w:eastAsia="Calibri" w:hAnsi="Times New Roman" w:cs="Times New Roman"/>
          <w:sz w:val="24"/>
          <w:szCs w:val="24"/>
          <w:u w:val="single"/>
        </w:rPr>
      </w:pPr>
    </w:p>
    <w:p w:rsidR="00963828" w:rsidRPr="00554DD9" w:rsidRDefault="00963828" w:rsidP="00763E78">
      <w:pPr>
        <w:numPr>
          <w:ilvl w:val="0"/>
          <w:numId w:val="36"/>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a rendvédelmi szerveknél a szolgálati érintkezés nyelve a magyar</w:t>
      </w:r>
    </w:p>
    <w:p w:rsidR="00963828" w:rsidRPr="00554DD9" w:rsidRDefault="00963828" w:rsidP="00763E78">
      <w:pPr>
        <w:numPr>
          <w:ilvl w:val="0"/>
          <w:numId w:val="36"/>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e korlátozáson felül a hivatásos állományú tag anyanyelvét szabadon használhatja</w:t>
      </w:r>
    </w:p>
    <w:p w:rsidR="00963828" w:rsidRPr="00554DD9" w:rsidRDefault="00963828" w:rsidP="00763E78">
      <w:pPr>
        <w:spacing w:before="240"/>
        <w:rPr>
          <w:rFonts w:ascii="Times New Roman" w:eastAsia="Calibri" w:hAnsi="Times New Roman" w:cs="Times New Roman"/>
          <w:sz w:val="24"/>
          <w:szCs w:val="24"/>
        </w:rPr>
      </w:pPr>
    </w:p>
    <w:p w:rsidR="00963828" w:rsidRPr="00554DD9"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t>6, A választójog korlátozása:</w:t>
      </w:r>
    </w:p>
    <w:p w:rsidR="00963828" w:rsidRPr="00554DD9" w:rsidRDefault="00963828" w:rsidP="00763E78">
      <w:pPr>
        <w:spacing w:before="240"/>
        <w:rPr>
          <w:rFonts w:ascii="Times New Roman" w:eastAsia="Calibri" w:hAnsi="Times New Roman" w:cs="Times New Roman"/>
          <w:sz w:val="24"/>
          <w:szCs w:val="24"/>
        </w:rPr>
      </w:pPr>
    </w:p>
    <w:p w:rsidR="00963828" w:rsidRPr="00554DD9" w:rsidRDefault="00963828" w:rsidP="00763E78">
      <w:pPr>
        <w:numPr>
          <w:ilvl w:val="0"/>
          <w:numId w:val="37"/>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hivatásos állomány tagja nem lehet országgyűlési, európai parlamenti, helyi önkormányzati vagy nemzetiségi önkormányzati képviselő, és nem tölthet be főpolgármesteri, polgármesteri vagy alpolgármesteri tisztséget</w:t>
      </w:r>
    </w:p>
    <w:p w:rsidR="00963828" w:rsidRPr="00554DD9" w:rsidRDefault="00963828" w:rsidP="00763E78">
      <w:pPr>
        <w:numPr>
          <w:ilvl w:val="0"/>
          <w:numId w:val="37"/>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köteles elöljárójának bejelenteni, ha választásokon jelöltként indult, ha attól visszalépett és azt, hogy a tisztségre megválasztották-e vagy sem.</w:t>
      </w:r>
    </w:p>
    <w:p w:rsidR="00963828" w:rsidRPr="00554DD9" w:rsidRDefault="00963828" w:rsidP="00763E78">
      <w:pPr>
        <w:numPr>
          <w:ilvl w:val="0"/>
          <w:numId w:val="37"/>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biztosítani kell a hivatásos állományú tag részére, hogy a választások alkalmával választhasson, ha más szolgálati helyen van, akkor ott kell azt biztosítani.</w:t>
      </w:r>
    </w:p>
    <w:p w:rsidR="00963828" w:rsidRPr="00554DD9" w:rsidRDefault="00963828" w:rsidP="00763E78">
      <w:pPr>
        <w:spacing w:before="240"/>
        <w:rPr>
          <w:rFonts w:ascii="Times New Roman" w:eastAsia="Calibri" w:hAnsi="Times New Roman" w:cs="Times New Roman"/>
          <w:sz w:val="24"/>
          <w:szCs w:val="24"/>
        </w:rPr>
      </w:pPr>
    </w:p>
    <w:p w:rsidR="00963828" w:rsidRPr="00554DD9"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t>7, A munka és a foglalkozás szabad megválasztásának korlátozása</w:t>
      </w:r>
    </w:p>
    <w:p w:rsidR="00963828" w:rsidRPr="00554DD9" w:rsidRDefault="00963828" w:rsidP="00763E78">
      <w:pPr>
        <w:spacing w:before="240"/>
        <w:rPr>
          <w:rFonts w:ascii="Times New Roman" w:eastAsia="Calibri" w:hAnsi="Times New Roman" w:cs="Times New Roman"/>
          <w:sz w:val="24"/>
          <w:szCs w:val="24"/>
          <w:u w:val="single"/>
        </w:rPr>
      </w:pPr>
    </w:p>
    <w:p w:rsidR="00963828" w:rsidRPr="00554DD9" w:rsidRDefault="00963828" w:rsidP="00763E78">
      <w:pPr>
        <w:numPr>
          <w:ilvl w:val="0"/>
          <w:numId w:val="3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csak iskolai végzettségének megfelelő beosztást láthat el és csak a betölthető beosztások között választhat</w:t>
      </w:r>
    </w:p>
    <w:p w:rsidR="00963828" w:rsidRPr="00554DD9" w:rsidRDefault="00963828" w:rsidP="00763E78">
      <w:pPr>
        <w:numPr>
          <w:ilvl w:val="0"/>
          <w:numId w:val="3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polgári szakképzettségét csak a jogszabályi keretek között gyakorolhatja</w:t>
      </w:r>
    </w:p>
    <w:p w:rsidR="00963828" w:rsidRPr="00554DD9" w:rsidRDefault="00963828" w:rsidP="00763E78">
      <w:pPr>
        <w:numPr>
          <w:ilvl w:val="0"/>
          <w:numId w:val="3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más kereső foglalkozást csak engedéllyel folytathat.</w:t>
      </w:r>
    </w:p>
    <w:p w:rsidR="00963828" w:rsidRPr="00554DD9" w:rsidRDefault="00963828" w:rsidP="00763E78">
      <w:pPr>
        <w:spacing w:before="240"/>
        <w:rPr>
          <w:rFonts w:ascii="Times New Roman" w:eastAsia="Calibri" w:hAnsi="Times New Roman" w:cs="Times New Roman"/>
          <w:sz w:val="24"/>
          <w:szCs w:val="24"/>
        </w:rPr>
      </w:pPr>
    </w:p>
    <w:p w:rsidR="00963828" w:rsidRPr="00554DD9" w:rsidRDefault="00963828" w:rsidP="00763E78">
      <w:pPr>
        <w:spacing w:before="240"/>
        <w:rPr>
          <w:rFonts w:ascii="Times New Roman" w:eastAsia="Times New Roman" w:hAnsi="Times New Roman" w:cs="Times New Roman"/>
          <w:bCs/>
          <w:sz w:val="24"/>
          <w:szCs w:val="24"/>
          <w:u w:val="single"/>
          <w:lang w:eastAsia="hu-HU"/>
        </w:rPr>
      </w:pPr>
      <w:r w:rsidRPr="00554DD9">
        <w:rPr>
          <w:rFonts w:ascii="Times New Roman" w:eastAsia="Calibri" w:hAnsi="Times New Roman" w:cs="Times New Roman"/>
          <w:sz w:val="24"/>
          <w:szCs w:val="24"/>
          <w:u w:val="single"/>
        </w:rPr>
        <w:t xml:space="preserve">8, </w:t>
      </w:r>
      <w:r w:rsidRPr="00554DD9">
        <w:rPr>
          <w:rFonts w:ascii="Times New Roman" w:eastAsia="Times New Roman" w:hAnsi="Times New Roman" w:cs="Times New Roman"/>
          <w:bCs/>
          <w:sz w:val="24"/>
          <w:szCs w:val="24"/>
          <w:u w:val="single"/>
          <w:lang w:eastAsia="hu-HU"/>
        </w:rPr>
        <w:t>A munka és foglalkozás szabad megválasztása</w:t>
      </w:r>
    </w:p>
    <w:p w:rsidR="00963828" w:rsidRPr="00554DD9" w:rsidRDefault="00963828" w:rsidP="00763E78">
      <w:pPr>
        <w:spacing w:before="240"/>
        <w:rPr>
          <w:rFonts w:ascii="Times New Roman" w:eastAsia="Calibri" w:hAnsi="Times New Roman" w:cs="Times New Roman"/>
          <w:sz w:val="24"/>
          <w:szCs w:val="24"/>
          <w:u w:val="single"/>
        </w:rPr>
      </w:pPr>
    </w:p>
    <w:p w:rsidR="00963828" w:rsidRPr="00554DD9" w:rsidRDefault="00963828" w:rsidP="00763E78">
      <w:pPr>
        <w:spacing w:before="240" w:after="20"/>
        <w:ind w:firstLine="180"/>
        <w:jc w:val="both"/>
        <w:rPr>
          <w:rFonts w:ascii="Times" w:eastAsia="Times New Roman" w:hAnsi="Times" w:cs="Times"/>
          <w:sz w:val="24"/>
          <w:szCs w:val="24"/>
          <w:lang w:eastAsia="hu-HU"/>
        </w:rPr>
      </w:pPr>
      <w:proofErr w:type="gramStart"/>
      <w:r w:rsidRPr="00554DD9">
        <w:rPr>
          <w:rFonts w:ascii="Times" w:eastAsia="Times New Roman" w:hAnsi="Times" w:cs="Times"/>
          <w:i/>
          <w:iCs/>
          <w:sz w:val="24"/>
          <w:szCs w:val="24"/>
          <w:lang w:eastAsia="hu-HU"/>
        </w:rPr>
        <w:t>a</w:t>
      </w:r>
      <w:proofErr w:type="gramEnd"/>
      <w:r w:rsidRPr="00554DD9">
        <w:rPr>
          <w:rFonts w:ascii="Times" w:eastAsia="Times New Roman" w:hAnsi="Times" w:cs="Times"/>
          <w:i/>
          <w:iCs/>
          <w:sz w:val="24"/>
          <w:szCs w:val="24"/>
          <w:lang w:eastAsia="hu-HU"/>
        </w:rPr>
        <w:t>)</w:t>
      </w:r>
      <w:r w:rsidRPr="00554DD9">
        <w:rPr>
          <w:rFonts w:ascii="Times" w:eastAsia="Times New Roman" w:hAnsi="Times" w:cs="Times"/>
          <w:sz w:val="24"/>
          <w:szCs w:val="24"/>
          <w:lang w:eastAsia="hu-HU"/>
        </w:rPr>
        <w:t xml:space="preserve"> szolgálati beosztásában a polgári szakképesítését a szolgálat ellátására vonatkozó szabályoknak megfelelően gyakorolhatja,</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b)</w:t>
      </w:r>
      <w:r w:rsidRPr="00554DD9">
        <w:rPr>
          <w:rFonts w:ascii="Times" w:eastAsia="Times New Roman" w:hAnsi="Times" w:cs="Times"/>
          <w:sz w:val="24"/>
          <w:szCs w:val="24"/>
          <w:lang w:eastAsia="hu-HU"/>
        </w:rPr>
        <w:t xml:space="preserve"> más kereső foglalkozást az összeférhetetlenségről szóló szabályozásnak figyelembevételével folytathat</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sz w:val="24"/>
          <w:szCs w:val="24"/>
          <w:lang w:eastAsia="hu-HU"/>
        </w:rPr>
        <w:t>c) a</w:t>
      </w:r>
      <w:r w:rsidRPr="00554DD9">
        <w:rPr>
          <w:rFonts w:ascii="Times New Roman" w:eastAsia="Times New Roman" w:hAnsi="Times New Roman" w:cs="Times New Roman"/>
          <w:sz w:val="24"/>
          <w:szCs w:val="24"/>
          <w:lang w:eastAsia="hu-HU"/>
        </w:rPr>
        <w:t xml:space="preserve"> hivatásos állomány tagja a szolgálati feladathoz kapcsolódó nyilvános szereplésért tiszteletdíjat nem fogadhat el.</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p>
    <w:p w:rsidR="00963828" w:rsidRPr="00554DD9" w:rsidRDefault="00963828" w:rsidP="00763E78">
      <w:pPr>
        <w:spacing w:before="240" w:after="160"/>
        <w:ind w:firstLine="180"/>
        <w:rPr>
          <w:rFonts w:ascii="Times" w:eastAsia="Times New Roman" w:hAnsi="Times" w:cs="Times"/>
          <w:sz w:val="24"/>
          <w:szCs w:val="24"/>
          <w:lang w:eastAsia="hu-HU"/>
        </w:rPr>
      </w:pPr>
      <w:r w:rsidRPr="00554DD9">
        <w:rPr>
          <w:rFonts w:ascii="Times" w:eastAsia="Times New Roman" w:hAnsi="Times" w:cs="Times"/>
          <w:sz w:val="24"/>
          <w:szCs w:val="24"/>
          <w:u w:val="single"/>
          <w:lang w:eastAsia="hu-HU"/>
        </w:rPr>
        <w:t xml:space="preserve">9. </w:t>
      </w:r>
      <w:r w:rsidRPr="00554DD9">
        <w:rPr>
          <w:rFonts w:ascii="Times" w:eastAsia="Times New Roman" w:hAnsi="Times" w:cs="Times"/>
          <w:bCs/>
          <w:sz w:val="24"/>
          <w:szCs w:val="24"/>
          <w:u w:val="single"/>
          <w:lang w:eastAsia="hu-HU"/>
        </w:rPr>
        <w:t>A tulajdonjog gyakorlásának korlátozása</w:t>
      </w:r>
    </w:p>
    <w:p w:rsidR="00963828" w:rsidRPr="00554DD9" w:rsidRDefault="00963828" w:rsidP="00763E78">
      <w:pPr>
        <w:spacing w:before="240" w:after="2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Az országos parancsnok, az országos főigazgató vagy az állományilletékes parancsnok munkabiztonsági okból vagy a szolgálatellátás rendjének fenntartása és ellenőrizhetősége érdekében megtilthatja:  </w:t>
      </w:r>
    </w:p>
    <w:p w:rsidR="00963828" w:rsidRPr="00554DD9" w:rsidRDefault="00963828" w:rsidP="00763E78">
      <w:pPr>
        <w:numPr>
          <w:ilvl w:val="0"/>
          <w:numId w:val="39"/>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hivatásos állomány tagja a szolgálatban egyes vagyontárgyakat, magáncélú telekommunikációs eszközöket, valamint meghatározott összeget meghaladó </w:t>
      </w:r>
      <w:r w:rsidRPr="00554DD9">
        <w:rPr>
          <w:rFonts w:ascii="Times" w:eastAsia="Times New Roman" w:hAnsi="Times" w:cs="Times"/>
          <w:sz w:val="24"/>
          <w:szCs w:val="24"/>
          <w:lang w:eastAsia="hu-HU"/>
        </w:rPr>
        <w:lastRenderedPageBreak/>
        <w:t>készpénzt vagy – a bankkártya kivételével – készpénzt helyettesítő eszközt magánál tartson</w:t>
      </w:r>
    </w:p>
    <w:p w:rsidR="00963828" w:rsidRPr="00664FE3" w:rsidRDefault="00963828" w:rsidP="00664FE3">
      <w:pPr>
        <w:numPr>
          <w:ilvl w:val="0"/>
          <w:numId w:val="39"/>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továbbá korlátozhatja a magáncélú telekommunikációs eszközöknek a szolgálatellátás során történő használatát.</w:t>
      </w:r>
    </w:p>
    <w:p w:rsidR="00963828" w:rsidRPr="00664FE3" w:rsidRDefault="00963828" w:rsidP="00664FE3">
      <w:pPr>
        <w:pStyle w:val="Cmsor1"/>
        <w:rPr>
          <w:rFonts w:eastAsia="Calibri"/>
          <w:color w:val="auto"/>
        </w:rPr>
      </w:pPr>
      <w:bookmarkStart w:id="32" w:name="_Toc1652121"/>
      <w:r w:rsidRPr="00554DD9">
        <w:rPr>
          <w:rFonts w:eastAsia="Calibri"/>
          <w:color w:val="auto"/>
        </w:rPr>
        <w:t>A hivatásos állományú tag speciális jogai</w:t>
      </w:r>
      <w:bookmarkEnd w:id="32"/>
    </w:p>
    <w:p w:rsidR="00963828" w:rsidRPr="00664FE3"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t xml:space="preserve">1, Fokozott </w:t>
      </w:r>
      <w:r w:rsidR="00664FE3">
        <w:rPr>
          <w:rFonts w:ascii="Times New Roman" w:eastAsia="Calibri" w:hAnsi="Times New Roman" w:cs="Times New Roman"/>
          <w:sz w:val="24"/>
          <w:szCs w:val="24"/>
          <w:u w:val="single"/>
        </w:rPr>
        <w:t>büntetőjogi védelemhez való jog</w:t>
      </w:r>
    </w:p>
    <w:p w:rsidR="00963828" w:rsidRPr="00664FE3"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A hivatásos állományú tagot a szolgálati tevékenységének jogszerű ellátása során, illetve azzal kapcsolatban fokozott büntetőjogi védelem illeti meg. (valamint fokozott bün</w:t>
      </w:r>
      <w:r w:rsidR="00664FE3">
        <w:rPr>
          <w:rFonts w:ascii="Times New Roman" w:eastAsia="Calibri" w:hAnsi="Times New Roman" w:cs="Times New Roman"/>
          <w:sz w:val="24"/>
          <w:szCs w:val="24"/>
        </w:rPr>
        <w:t>tetőjogi felelősség is terheli)</w:t>
      </w:r>
    </w:p>
    <w:p w:rsidR="00963828" w:rsidRPr="00664FE3"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t>2, Szolgálati lőfegyver v</w:t>
      </w:r>
      <w:r w:rsidR="00664FE3">
        <w:rPr>
          <w:rFonts w:ascii="Times New Roman" w:eastAsia="Calibri" w:hAnsi="Times New Roman" w:cs="Times New Roman"/>
          <w:sz w:val="24"/>
          <w:szCs w:val="24"/>
          <w:u w:val="single"/>
        </w:rPr>
        <w:t>iselésére vonatkozó jogosultság</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Szolgálati lőfegyverrel a hivatásos állomány azon tagja látható el, aki a fegyverhasználatra, valamint a fegyver tárolására és kezelésére vonatkozó szabályok ismeretéből sikeres vizsgát tett és szolgálati beosztása indokolja a lőfegyverrel történő ellátását.</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A szolgálati lőfegyver viselésére vonatkozó jogosultságot a hivatásos állományú tag szolgálati i</w:t>
      </w:r>
      <w:r w:rsidR="00664FE3">
        <w:rPr>
          <w:rFonts w:ascii="Times New Roman" w:eastAsia="Calibri" w:hAnsi="Times New Roman" w:cs="Times New Roman"/>
          <w:sz w:val="24"/>
          <w:szCs w:val="24"/>
        </w:rPr>
        <w:t>gazolványában kell feltüntetni.</w:t>
      </w:r>
    </w:p>
    <w:p w:rsidR="00963828" w:rsidRPr="00664FE3"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t>3, Egyenruha és</w:t>
      </w:r>
      <w:r w:rsidR="00664FE3">
        <w:rPr>
          <w:rFonts w:ascii="Times New Roman" w:eastAsia="Calibri" w:hAnsi="Times New Roman" w:cs="Times New Roman"/>
          <w:sz w:val="24"/>
          <w:szCs w:val="24"/>
          <w:u w:val="single"/>
        </w:rPr>
        <w:t xml:space="preserve"> rendfokozat viselésének a joga</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 hivatásos állomány tagja szolgálati beosztásához és feladatainak a végrehajtásához a büntetés-végrehajtási szervezetnél rendszeresített egyenruhát visel és rendfokozattal rendelkezik. </w:t>
      </w:r>
    </w:p>
    <w:p w:rsidR="00963828" w:rsidRPr="00554DD9" w:rsidRDefault="00963828" w:rsidP="00763E78">
      <w:pPr>
        <w:autoSpaceDE w:val="0"/>
        <w:autoSpaceDN w:val="0"/>
        <w:adjustRightInd w:val="0"/>
        <w:spacing w:before="240" w:after="240"/>
        <w:rPr>
          <w:rFonts w:ascii="Times New Roman" w:eastAsia="Calibri" w:hAnsi="Times New Roman" w:cs="Times New Roman"/>
          <w:bCs/>
          <w:sz w:val="24"/>
          <w:szCs w:val="24"/>
        </w:rPr>
      </w:pPr>
      <w:r w:rsidRPr="00554DD9">
        <w:rPr>
          <w:rFonts w:ascii="Times New Roman" w:eastAsia="Calibri" w:hAnsi="Times New Roman" w:cs="Times New Roman"/>
          <w:sz w:val="24"/>
          <w:szCs w:val="24"/>
        </w:rPr>
        <w:t>(</w:t>
      </w:r>
      <w:r w:rsidRPr="00554DD9">
        <w:rPr>
          <w:rFonts w:ascii="Times New Roman" w:eastAsia="Calibri" w:hAnsi="Times New Roman" w:cs="Times New Roman"/>
          <w:bCs/>
          <w:sz w:val="24"/>
          <w:szCs w:val="24"/>
        </w:rPr>
        <w:t>14/2016. BM rendelet</w:t>
      </w:r>
      <w:r w:rsidRPr="00554DD9">
        <w:rPr>
          <w:rFonts w:ascii="Times New Roman" w:eastAsia="Calibri" w:hAnsi="Times New Roman" w:cs="Times New Roman"/>
          <w:sz w:val="24"/>
          <w:szCs w:val="24"/>
        </w:rPr>
        <w:t xml:space="preserve"> - </w:t>
      </w:r>
      <w:r w:rsidRPr="00554DD9">
        <w:rPr>
          <w:rFonts w:ascii="Times New Roman" w:eastAsia="Calibri" w:hAnsi="Times New Roman" w:cs="Times New Roman"/>
          <w:bCs/>
          <w:sz w:val="24"/>
          <w:szCs w:val="24"/>
        </w:rPr>
        <w:t xml:space="preserve">a belügyminiszter irányítása alá tartozó szervek személyi állományának ruházati és öltözködési szabályzatáról,    </w:t>
      </w:r>
    </w:p>
    <w:p w:rsidR="00963828" w:rsidRPr="00554DD9" w:rsidRDefault="00963828" w:rsidP="00763E78">
      <w:pPr>
        <w:autoSpaceDE w:val="0"/>
        <w:autoSpaceDN w:val="0"/>
        <w:adjustRightInd w:val="0"/>
        <w:spacing w:before="240" w:after="240"/>
        <w:rPr>
          <w:rFonts w:ascii="Times New Roman" w:eastAsia="Calibri" w:hAnsi="Times New Roman" w:cs="Times New Roman"/>
          <w:bCs/>
          <w:sz w:val="24"/>
          <w:szCs w:val="24"/>
        </w:rPr>
      </w:pPr>
      <w:r w:rsidRPr="00554DD9">
        <w:rPr>
          <w:rFonts w:ascii="Times New Roman" w:eastAsia="Times New Roman" w:hAnsi="Times New Roman" w:cs="Times New Roman"/>
          <w:bCs/>
          <w:sz w:val="24"/>
          <w:szCs w:val="24"/>
          <w:lang w:eastAsia="hu-HU"/>
        </w:rPr>
        <w:t xml:space="preserve">47/2016 OP. </w:t>
      </w:r>
      <w:r w:rsidRPr="00554DD9">
        <w:rPr>
          <w:rFonts w:ascii="Times New Roman" w:eastAsia="Times New Roman" w:hAnsi="Times New Roman" w:cs="Times New Roman"/>
          <w:bCs/>
          <w:iCs/>
          <w:sz w:val="24"/>
          <w:szCs w:val="24"/>
          <w:lang w:eastAsia="hu-HU"/>
        </w:rPr>
        <w:t>szakutasítás -</w:t>
      </w:r>
      <w:r w:rsidRPr="00554DD9">
        <w:rPr>
          <w:rFonts w:ascii="Times New Roman" w:eastAsia="Times New Roman" w:hAnsi="Times New Roman" w:cs="Times New Roman"/>
          <w:sz w:val="24"/>
          <w:szCs w:val="24"/>
          <w:lang w:eastAsia="hu-HU"/>
        </w:rPr>
        <w:t xml:space="preserve"> </w:t>
      </w:r>
      <w:r w:rsidRPr="00554DD9">
        <w:rPr>
          <w:rFonts w:ascii="Times New Roman" w:eastAsia="Times New Roman" w:hAnsi="Times New Roman" w:cs="Times New Roman"/>
          <w:bCs/>
          <w:iCs/>
          <w:sz w:val="24"/>
          <w:szCs w:val="24"/>
          <w:lang w:eastAsia="hu-HU"/>
        </w:rPr>
        <w:t>az egyenruházati, a munka- és védőruházati alapellátási normák kiadásáról, valamint ruházati és öltözködési szabályzatáról)</w:t>
      </w:r>
      <w:r w:rsidRPr="00554DD9">
        <w:rPr>
          <w:rFonts w:ascii="Times New Roman" w:eastAsia="Calibri" w:hAnsi="Times New Roman" w:cs="Times New Roman"/>
          <w:sz w:val="24"/>
          <w:szCs w:val="24"/>
        </w:rPr>
        <w:t xml:space="preserve">                                                                       </w:t>
      </w:r>
    </w:p>
    <w:p w:rsidR="00963828" w:rsidRPr="00554DD9"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t>4</w:t>
      </w:r>
      <w:r w:rsidR="00664FE3">
        <w:rPr>
          <w:rFonts w:ascii="Times New Roman" w:eastAsia="Calibri" w:hAnsi="Times New Roman" w:cs="Times New Roman"/>
          <w:sz w:val="24"/>
          <w:szCs w:val="24"/>
          <w:u w:val="single"/>
        </w:rPr>
        <w:t>, Illetményhez való jogosultság</w:t>
      </w:r>
    </w:p>
    <w:p w:rsidR="00963828" w:rsidRPr="00554DD9" w:rsidRDefault="00963828" w:rsidP="00664FE3">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hivatásos állomány tagja havonta alapilletményre és</w:t>
      </w:r>
      <w:r w:rsidR="00664FE3">
        <w:rPr>
          <w:rFonts w:ascii="Times" w:eastAsia="Times New Roman" w:hAnsi="Times" w:cs="Times"/>
          <w:sz w:val="24"/>
          <w:szCs w:val="24"/>
          <w:lang w:eastAsia="hu-HU"/>
        </w:rPr>
        <w:t xml:space="preserve"> az egyéb pótlékokra jogosult. </w:t>
      </w:r>
    </w:p>
    <w:p w:rsidR="00963828" w:rsidRPr="00554DD9" w:rsidRDefault="00963828" w:rsidP="00763E78">
      <w:pPr>
        <w:spacing w:before="240" w:after="2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Az alapilletmény áll: </w:t>
      </w:r>
    </w:p>
    <w:p w:rsidR="00963828" w:rsidRPr="00554DD9" w:rsidRDefault="00963828" w:rsidP="00763E78">
      <w:pPr>
        <w:numPr>
          <w:ilvl w:val="0"/>
          <w:numId w:val="41"/>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beosztási illetményből, </w:t>
      </w:r>
    </w:p>
    <w:p w:rsidR="00963828" w:rsidRPr="00554DD9" w:rsidRDefault="00963828" w:rsidP="00763E78">
      <w:pPr>
        <w:numPr>
          <w:ilvl w:val="0"/>
          <w:numId w:val="41"/>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szolgálati időpótlékból és</w:t>
      </w:r>
    </w:p>
    <w:p w:rsidR="00963828" w:rsidRPr="00664FE3" w:rsidRDefault="00963828" w:rsidP="00763E78">
      <w:pPr>
        <w:numPr>
          <w:ilvl w:val="0"/>
          <w:numId w:val="41"/>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 hivatásos pótlékból </w:t>
      </w:r>
    </w:p>
    <w:p w:rsidR="00963828" w:rsidRPr="00554DD9" w:rsidRDefault="00963828" w:rsidP="00763E78">
      <w:pPr>
        <w:spacing w:before="240" w:after="2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Az ellátott feladattól és körülményektől függően a hivatásos állomány tagja az e törvényben megállapí</w:t>
      </w:r>
      <w:r w:rsidR="00664FE3">
        <w:rPr>
          <w:rFonts w:ascii="Times" w:eastAsia="Times New Roman" w:hAnsi="Times" w:cs="Times"/>
          <w:sz w:val="24"/>
          <w:szCs w:val="24"/>
          <w:lang w:eastAsia="hu-HU"/>
        </w:rPr>
        <w:t>tott egyéb pótlékokra jogosult.</w:t>
      </w:r>
    </w:p>
    <w:p w:rsidR="00963828" w:rsidRPr="00554DD9" w:rsidRDefault="00963828" w:rsidP="00763E78">
      <w:pPr>
        <w:spacing w:before="240" w:after="2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hivatásos állomány tagja részére az angol, francia, német, arab, kínai és orosz nyelvek tekintetében az idegennyelv-tudási pótlék alanyi jogon jár.</w:t>
      </w:r>
    </w:p>
    <w:p w:rsidR="00963828" w:rsidRPr="00554DD9" w:rsidRDefault="00963828" w:rsidP="00763E78">
      <w:pPr>
        <w:spacing w:before="240" w:after="20"/>
        <w:jc w:val="both"/>
        <w:rPr>
          <w:rFonts w:ascii="Times" w:eastAsia="Times New Roman" w:hAnsi="Times" w:cs="Times"/>
          <w:sz w:val="24"/>
          <w:szCs w:val="24"/>
          <w:u w:val="single"/>
          <w:lang w:eastAsia="hu-HU"/>
        </w:rPr>
      </w:pPr>
    </w:p>
    <w:p w:rsidR="00963828" w:rsidRPr="00554DD9" w:rsidRDefault="00963828" w:rsidP="00763E78">
      <w:pPr>
        <w:spacing w:before="240" w:after="20"/>
        <w:jc w:val="both"/>
        <w:rPr>
          <w:rFonts w:ascii="Times" w:eastAsia="Times New Roman" w:hAnsi="Times" w:cs="Times"/>
          <w:sz w:val="24"/>
          <w:szCs w:val="24"/>
          <w:u w:val="single"/>
          <w:lang w:eastAsia="hu-HU"/>
        </w:rPr>
      </w:pPr>
      <w:r w:rsidRPr="00554DD9">
        <w:rPr>
          <w:rFonts w:ascii="Times" w:eastAsia="Times New Roman" w:hAnsi="Times" w:cs="Times"/>
          <w:sz w:val="24"/>
          <w:szCs w:val="24"/>
          <w:u w:val="single"/>
          <w:lang w:eastAsia="hu-HU"/>
        </w:rPr>
        <w:lastRenderedPageBreak/>
        <w:t>A hivatásos állomány tagja ezen felül a következő pótlékokra jogosult:</w:t>
      </w:r>
    </w:p>
    <w:p w:rsidR="00963828" w:rsidRPr="00554DD9" w:rsidRDefault="00963828" w:rsidP="00763E78">
      <w:pPr>
        <w:spacing w:before="240" w:after="20"/>
        <w:ind w:firstLine="180"/>
        <w:jc w:val="both"/>
        <w:rPr>
          <w:rFonts w:ascii="Times" w:eastAsia="Times New Roman" w:hAnsi="Times" w:cs="Times"/>
          <w:sz w:val="24"/>
          <w:szCs w:val="24"/>
          <w:lang w:eastAsia="hu-HU"/>
        </w:rPr>
      </w:pPr>
      <w:proofErr w:type="gramStart"/>
      <w:r w:rsidRPr="00554DD9">
        <w:rPr>
          <w:rFonts w:ascii="Times" w:eastAsia="Times New Roman" w:hAnsi="Times" w:cs="Times"/>
          <w:i/>
          <w:iCs/>
          <w:sz w:val="24"/>
          <w:szCs w:val="24"/>
          <w:lang w:eastAsia="hu-HU"/>
        </w:rPr>
        <w:t>a</w:t>
      </w:r>
      <w:proofErr w:type="gramEnd"/>
      <w:r w:rsidRPr="00554DD9">
        <w:rPr>
          <w:rFonts w:ascii="Times" w:eastAsia="Times New Roman" w:hAnsi="Times" w:cs="Times"/>
          <w:i/>
          <w:iCs/>
          <w:sz w:val="24"/>
          <w:szCs w:val="24"/>
          <w:lang w:eastAsia="hu-HU"/>
        </w:rPr>
        <w:t>)</w:t>
      </w:r>
      <w:r w:rsidRPr="00554DD9">
        <w:rPr>
          <w:rFonts w:ascii="Times" w:eastAsia="Times New Roman" w:hAnsi="Times" w:cs="Times"/>
          <w:sz w:val="24"/>
          <w:szCs w:val="24"/>
          <w:lang w:eastAsia="hu-HU"/>
        </w:rPr>
        <w:t xml:space="preserve"> fertőzés veszélyének kitett beosztásban szolgálatot teljesítők pótlékára (havonta a rendvédelmi illetményalap 25%-a)</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b)</w:t>
      </w:r>
      <w:r w:rsidRPr="00554DD9">
        <w:rPr>
          <w:rFonts w:ascii="Times" w:eastAsia="Times New Roman" w:hAnsi="Times" w:cs="Times"/>
          <w:sz w:val="24"/>
          <w:szCs w:val="24"/>
          <w:lang w:eastAsia="hu-HU"/>
        </w:rPr>
        <w:t xml:space="preserve"> a preferált településen szolgálatot teljesítők pótlékára (havonta a rendvédelmi illetményalap 50%-a)</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c)</w:t>
      </w:r>
      <w:r w:rsidRPr="00554DD9">
        <w:rPr>
          <w:rFonts w:ascii="Times" w:eastAsia="Times New Roman" w:hAnsi="Times" w:cs="Times"/>
          <w:sz w:val="24"/>
          <w:szCs w:val="24"/>
          <w:lang w:eastAsia="hu-HU"/>
        </w:rPr>
        <w:t xml:space="preserve"> az éjszakai pótlékra (teljesített óránként a rendvédelmi illetményalap 0,5%-a)</w:t>
      </w:r>
    </w:p>
    <w:p w:rsidR="00963828" w:rsidRPr="00554DD9" w:rsidRDefault="00963828" w:rsidP="00664FE3">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d)</w:t>
      </w:r>
      <w:r w:rsidRPr="00554DD9">
        <w:rPr>
          <w:rFonts w:ascii="Times" w:eastAsia="Times New Roman" w:hAnsi="Times" w:cs="Times"/>
          <w:sz w:val="24"/>
          <w:szCs w:val="24"/>
          <w:lang w:eastAsia="hu-HU"/>
        </w:rPr>
        <w:t xml:space="preserve"> a készenléti pótlékra (teljesített óránként a ren</w:t>
      </w:r>
      <w:r w:rsidR="00664FE3">
        <w:rPr>
          <w:rFonts w:ascii="Times" w:eastAsia="Times New Roman" w:hAnsi="Times" w:cs="Times"/>
          <w:sz w:val="24"/>
          <w:szCs w:val="24"/>
          <w:lang w:eastAsia="hu-HU"/>
        </w:rPr>
        <w:t>dvédelmi illetményalap 0,25%-a)</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beosztási illetmény a hivatásos állomány tagjának besorolása alapján megállapított fizetési fokozathoz tartozó illetményszorzó és a rendvédelmi illetményalap szorzata. </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beosztási illetmény megállapításához szükséges illetményszorzókat a Hszt. 5–9. melléklet határozza meg. </w:t>
      </w:r>
    </w:p>
    <w:p w:rsidR="00963828" w:rsidRPr="00554DD9" w:rsidRDefault="00963828" w:rsidP="00664FE3">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kiemelt vezetők esetében alkalmazott illetményszorzó mértékét a munkáltatói jogkör gyakorlója a Hszt. 9. mellékletben meghatározot</w:t>
      </w:r>
      <w:r w:rsidR="00664FE3">
        <w:rPr>
          <w:rFonts w:ascii="Times" w:eastAsia="Times New Roman" w:hAnsi="Times" w:cs="Times"/>
          <w:sz w:val="24"/>
          <w:szCs w:val="24"/>
          <w:lang w:eastAsia="hu-HU"/>
        </w:rPr>
        <w:t>t keretek között állapítja meg.</w:t>
      </w:r>
    </w:p>
    <w:p w:rsidR="00963828" w:rsidRPr="00554DD9" w:rsidRDefault="00963828" w:rsidP="00763E78">
      <w:pPr>
        <w:spacing w:before="240" w:after="2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hivatásos állomány tagja az előző évi egyéni teljesítményértékelésének eredményétől függően, a szervezeti egység számára a szervezeti teljesítményértékelés eredménye alapján a személyi juttatás előirányzaton belül biztosított költségvetési keret terhére évente két alkalommal, április és szeptember hónapban, egyenlő mértékű teljesítményjuttatásban részesíthető.</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teljesítményjuttatás tárgyévre meghatározott mértéke nem haladhatja meg a hivatásos állomány tagja alapilletményének háromszorosát.</w:t>
      </w:r>
    </w:p>
    <w:p w:rsidR="00963828" w:rsidRPr="00554DD9" w:rsidRDefault="00963828" w:rsidP="00763E78">
      <w:pPr>
        <w:spacing w:before="240"/>
        <w:rPr>
          <w:rFonts w:ascii="Times New Roman" w:eastAsia="Calibri" w:hAnsi="Times New Roman" w:cs="Times New Roman"/>
          <w:sz w:val="24"/>
          <w:szCs w:val="24"/>
        </w:rPr>
      </w:pPr>
      <w:r w:rsidRPr="00554DD9">
        <w:rPr>
          <w:rFonts w:ascii="Times" w:eastAsia="Times New Roman" w:hAnsi="Times" w:cs="Times"/>
          <w:sz w:val="24"/>
          <w:szCs w:val="24"/>
          <w:lang w:eastAsia="hu-HU"/>
        </w:rPr>
        <w:t>Az előző évi egyéni teljesítményértékelésre tekintettel a teljesítményjuttatásra a hivatásos állomány tagja akkor is jogosult, ha szolgálati viszonya a kifizetési év közben megszűnik.</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Illetményét havonta, magyar forintban, minden hó 5.-éig és utólag kapja a hivatásos állomány tagja.</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A rendvédelmi ill</w:t>
      </w:r>
      <w:r w:rsidR="00664FE3">
        <w:rPr>
          <w:rFonts w:ascii="Times New Roman" w:eastAsia="Calibri" w:hAnsi="Times New Roman" w:cs="Times New Roman"/>
          <w:sz w:val="24"/>
          <w:szCs w:val="24"/>
        </w:rPr>
        <w:t>etményalap összege: 38.650,</w:t>
      </w:r>
      <w:proofErr w:type="spellStart"/>
      <w:r w:rsidR="00664FE3">
        <w:rPr>
          <w:rFonts w:ascii="Times New Roman" w:eastAsia="Calibri" w:hAnsi="Times New Roman" w:cs="Times New Roman"/>
          <w:sz w:val="24"/>
          <w:szCs w:val="24"/>
        </w:rPr>
        <w:t>-Ft</w:t>
      </w:r>
      <w:proofErr w:type="spellEnd"/>
      <w:r w:rsidR="00664FE3">
        <w:rPr>
          <w:rFonts w:ascii="Times New Roman" w:eastAsia="Calibri" w:hAnsi="Times New Roman" w:cs="Times New Roman"/>
          <w:sz w:val="24"/>
          <w:szCs w:val="24"/>
        </w:rPr>
        <w:t>.</w:t>
      </w:r>
    </w:p>
    <w:p w:rsidR="00963828" w:rsidRPr="00664FE3"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t>5, Szabadsághoz való jogo</w:t>
      </w:r>
      <w:r w:rsidR="00664FE3">
        <w:rPr>
          <w:rFonts w:ascii="Times New Roman" w:eastAsia="Calibri" w:hAnsi="Times New Roman" w:cs="Times New Roman"/>
          <w:sz w:val="24"/>
          <w:szCs w:val="24"/>
          <w:u w:val="single"/>
        </w:rPr>
        <w:t>sultság</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 hivatásos állomány tagja alap-, pót-, egészségügyi-, szülési és illetmény nélküli szabadságra, továbbá gyermek születése és tanulmányok folytatása esetén járó </w:t>
      </w:r>
      <w:r w:rsidR="00664FE3">
        <w:rPr>
          <w:rFonts w:ascii="Times New Roman" w:eastAsia="Calibri" w:hAnsi="Times New Roman" w:cs="Times New Roman"/>
          <w:sz w:val="24"/>
          <w:szCs w:val="24"/>
        </w:rPr>
        <w:t>munkaidő-kedvezményre jogosult.</w:t>
      </w:r>
    </w:p>
    <w:p w:rsidR="00963828" w:rsidRPr="00554DD9"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t>A szabadság kiadása:</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szolgálati érdekre figyelemmel a hivatásos állomány tagját megillető szabadságot a tárgyév február 28-áig elkészített szabadságolási terv alapján, a hivatásos állomány tagjának méltányolható igényeire is tekintettel kell kiadni.</w:t>
      </w:r>
    </w:p>
    <w:p w:rsidR="00963828" w:rsidRPr="00554DD9" w:rsidRDefault="00963828" w:rsidP="00763E78">
      <w:pPr>
        <w:spacing w:before="240"/>
        <w:rPr>
          <w:rFonts w:ascii="Times" w:eastAsia="Times New Roman" w:hAnsi="Times" w:cs="Times"/>
          <w:sz w:val="24"/>
          <w:szCs w:val="24"/>
          <w:lang w:eastAsia="hu-HU"/>
        </w:rPr>
      </w:pPr>
      <w:r w:rsidRPr="00554DD9">
        <w:rPr>
          <w:rFonts w:ascii="Times" w:eastAsia="Times New Roman" w:hAnsi="Times" w:cs="Times"/>
          <w:sz w:val="24"/>
          <w:szCs w:val="24"/>
          <w:lang w:eastAsia="hu-HU"/>
        </w:rPr>
        <w:lastRenderedPageBreak/>
        <w:t>A szabadság tartamának 50%-át egybefüggően, a 25%-át, de legalább tíz napot pedig a hivatásos állomány tagja által megjelölt időben és időtartamban kell kiadni úgy, hogy az a rendvédelmi szerv működőképességét ne veszélyeztesse.</w:t>
      </w:r>
    </w:p>
    <w:p w:rsidR="00963828" w:rsidRPr="00664FE3" w:rsidRDefault="00963828" w:rsidP="00664FE3">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szabadságot az esedékesség évében kell kiadni. Szolgálati érdekből a szabadságot a tárgyévet követő év január 31-éig, kivételesen fontos szolgálati érdekből legkésőbb március 31-éig, a hivatásos állomány tagjának betegsége vagy a személyét érintő más elháríthatatlan akadály esetén az akadályoztatás megszűnésétől számított harminc napon </w:t>
      </w:r>
      <w:r w:rsidR="00664FE3">
        <w:rPr>
          <w:rFonts w:ascii="Times" w:eastAsia="Times New Roman" w:hAnsi="Times" w:cs="Times"/>
          <w:sz w:val="24"/>
          <w:szCs w:val="24"/>
          <w:lang w:eastAsia="hu-HU"/>
        </w:rPr>
        <w:t>belül kell kiadni.</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b/>
          <w:sz w:val="24"/>
          <w:szCs w:val="24"/>
        </w:rPr>
        <w:t>Alapszabadság</w:t>
      </w:r>
      <w:r w:rsidR="00664FE3">
        <w:rPr>
          <w:rFonts w:ascii="Times New Roman" w:eastAsia="Calibri" w:hAnsi="Times New Roman" w:cs="Times New Roman"/>
          <w:sz w:val="24"/>
          <w:szCs w:val="24"/>
        </w:rPr>
        <w:t>: 20+5 = 25 munkanap évente.</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 </w:t>
      </w:r>
      <w:r w:rsidRPr="00554DD9">
        <w:rPr>
          <w:rFonts w:ascii="Times New Roman" w:eastAsia="Calibri" w:hAnsi="Times New Roman" w:cs="Times New Roman"/>
          <w:b/>
          <w:sz w:val="24"/>
          <w:szCs w:val="24"/>
        </w:rPr>
        <w:t>pótszabadság</w:t>
      </w:r>
      <w:r w:rsidRPr="00554DD9">
        <w:rPr>
          <w:rFonts w:ascii="Times New Roman" w:eastAsia="Calibri" w:hAnsi="Times New Roman" w:cs="Times New Roman"/>
          <w:sz w:val="24"/>
          <w:szCs w:val="24"/>
        </w:rPr>
        <w:t xml:space="preserve"> mértéke a felsőfokú végzettséghez van megállapítva, a középfokú végzettségűeké 1-1 nappal kevesebb.(2 évig-3nap, 5 évig-4nap, 10 évig-5nap, 15évig-6 nap, </w:t>
      </w:r>
      <w:proofErr w:type="spellStart"/>
      <w:r w:rsidRPr="00554DD9">
        <w:rPr>
          <w:rFonts w:ascii="Times New Roman" w:eastAsia="Calibri" w:hAnsi="Times New Roman" w:cs="Times New Roman"/>
          <w:sz w:val="24"/>
          <w:szCs w:val="24"/>
        </w:rPr>
        <w:t>stb</w:t>
      </w:r>
      <w:proofErr w:type="spellEnd"/>
      <w:r w:rsidRPr="00554DD9">
        <w:rPr>
          <w:rFonts w:ascii="Times New Roman" w:eastAsia="Calibri" w:hAnsi="Times New Roman" w:cs="Times New Roman"/>
          <w:sz w:val="24"/>
          <w:szCs w:val="24"/>
        </w:rPr>
        <w:t>…)</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A hivatásos állományú szülőt 1 gyermek után 2 nap, 2 gyermek után 4 nap, 3 vagy több gyermek után 7 nap pótszabadság illeti meg. E pótszabadságot utoljára abban az évben kell figyelembe venni, amelyben a gye</w:t>
      </w:r>
      <w:r w:rsidR="00664FE3">
        <w:rPr>
          <w:rFonts w:ascii="Times New Roman" w:eastAsia="Calibri" w:hAnsi="Times New Roman" w:cs="Times New Roman"/>
          <w:sz w:val="24"/>
          <w:szCs w:val="24"/>
        </w:rPr>
        <w:t>rmek a 16. életévét betöltötte.</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b/>
          <w:sz w:val="24"/>
          <w:szCs w:val="24"/>
        </w:rPr>
        <w:t>Egészségügyi szabadság</w:t>
      </w:r>
      <w:r w:rsidRPr="00554DD9">
        <w:rPr>
          <w:rFonts w:ascii="Times New Roman" w:eastAsia="Calibri" w:hAnsi="Times New Roman" w:cs="Times New Roman"/>
          <w:sz w:val="24"/>
          <w:szCs w:val="24"/>
        </w:rPr>
        <w:t xml:space="preserve"> a hivatásos állomány tagjának betegség, műtét, baleseti sérülés esetén jár, amennyiben a szolgálat ellátására képtelen vagy a szolgálat ellátása állapotána</w:t>
      </w:r>
      <w:r w:rsidR="00664FE3">
        <w:rPr>
          <w:rFonts w:ascii="Times New Roman" w:eastAsia="Calibri" w:hAnsi="Times New Roman" w:cs="Times New Roman"/>
          <w:sz w:val="24"/>
          <w:szCs w:val="24"/>
        </w:rPr>
        <w:t xml:space="preserve">k rosszabbodását eredményezné. </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b/>
          <w:sz w:val="24"/>
          <w:szCs w:val="24"/>
        </w:rPr>
        <w:t>Szülési szabadság</w:t>
      </w:r>
      <w:r w:rsidRPr="00554DD9">
        <w:rPr>
          <w:rFonts w:ascii="Times New Roman" w:eastAsia="Calibri" w:hAnsi="Times New Roman" w:cs="Times New Roman"/>
          <w:sz w:val="24"/>
          <w:szCs w:val="24"/>
        </w:rPr>
        <w:t xml:space="preserve"> a hivatásos állomány terhes, illetve szülő nő tagjának a munkajogi szabályok szerint jár, melyet úgy kell kiadni, hogy 4 hét a szül</w:t>
      </w:r>
      <w:r w:rsidR="00664FE3">
        <w:rPr>
          <w:rFonts w:ascii="Times New Roman" w:eastAsia="Calibri" w:hAnsi="Times New Roman" w:cs="Times New Roman"/>
          <w:sz w:val="24"/>
          <w:szCs w:val="24"/>
        </w:rPr>
        <w:t>és várható időpontja elé essen.</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b/>
          <w:sz w:val="24"/>
          <w:szCs w:val="24"/>
        </w:rPr>
        <w:t xml:space="preserve">Illetménynélküli szabadságot </w:t>
      </w:r>
      <w:r w:rsidRPr="00554DD9">
        <w:rPr>
          <w:rFonts w:ascii="Times New Roman" w:eastAsia="Calibri" w:hAnsi="Times New Roman" w:cs="Times New Roman"/>
          <w:sz w:val="24"/>
          <w:szCs w:val="24"/>
        </w:rPr>
        <w:t>a hivatásos állományú t</w:t>
      </w:r>
      <w:r w:rsidR="00664FE3">
        <w:rPr>
          <w:rFonts w:ascii="Times New Roman" w:eastAsia="Calibri" w:hAnsi="Times New Roman" w:cs="Times New Roman"/>
          <w:sz w:val="24"/>
          <w:szCs w:val="24"/>
        </w:rPr>
        <w:t>ag kérelmére kell engedélyezni.</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Kérhető:</w:t>
      </w:r>
    </w:p>
    <w:p w:rsidR="00963828" w:rsidRPr="00554DD9" w:rsidRDefault="00963828" w:rsidP="00763E78">
      <w:pPr>
        <w:numPr>
          <w:ilvl w:val="0"/>
          <w:numId w:val="40"/>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gyermekgondozás céljából (a gyermek 3 éves koráig, ikergyermekek esetén a tankötelessé válás évének a végéig vagy beteg, fogyatékos gyermek 12, életévéig)</w:t>
      </w:r>
    </w:p>
    <w:p w:rsidR="00963828" w:rsidRPr="00554DD9" w:rsidRDefault="00963828" w:rsidP="00763E78">
      <w:pPr>
        <w:numPr>
          <w:ilvl w:val="0"/>
          <w:numId w:val="40"/>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gyermek betegsége esetén a betegsége tartamára a gyermek 12. éves koráig</w:t>
      </w:r>
    </w:p>
    <w:p w:rsidR="00963828" w:rsidRPr="00554DD9" w:rsidRDefault="00963828" w:rsidP="00763E78">
      <w:pPr>
        <w:numPr>
          <w:ilvl w:val="0"/>
          <w:numId w:val="40"/>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közeli hozzátartozó ápolására, gondozására (ha az előreláthatólag a 30 napot meghaladja, ami legfeljebb 2 évig tarthat amennyiben az ápolást a hivatásos állományú tag személyesen végzi)</w:t>
      </w:r>
    </w:p>
    <w:p w:rsidR="00963828" w:rsidRDefault="00963828" w:rsidP="00763E78">
      <w:pPr>
        <w:numPr>
          <w:ilvl w:val="0"/>
          <w:numId w:val="40"/>
        </w:numPr>
        <w:spacing w:before="240" w:after="200"/>
        <w:contextualSpacing/>
        <w:rPr>
          <w:rFonts w:ascii="Times New Roman" w:eastAsia="Calibri" w:hAnsi="Times New Roman" w:cs="Times New Roman"/>
          <w:sz w:val="24"/>
          <w:szCs w:val="24"/>
        </w:rPr>
      </w:pPr>
      <w:proofErr w:type="gramStart"/>
      <w:r w:rsidRPr="00554DD9">
        <w:rPr>
          <w:rFonts w:ascii="Times New Roman" w:eastAsia="Calibri" w:hAnsi="Times New Roman" w:cs="Times New Roman"/>
          <w:sz w:val="24"/>
          <w:szCs w:val="24"/>
        </w:rPr>
        <w:t>házastárs tartós</w:t>
      </w:r>
      <w:proofErr w:type="gramEnd"/>
      <w:r w:rsidRPr="00554DD9">
        <w:rPr>
          <w:rFonts w:ascii="Times New Roman" w:eastAsia="Calibri" w:hAnsi="Times New Roman" w:cs="Times New Roman"/>
          <w:sz w:val="24"/>
          <w:szCs w:val="24"/>
        </w:rPr>
        <w:t xml:space="preserve"> külföldi kiküldetésének tartamára</w:t>
      </w:r>
    </w:p>
    <w:p w:rsidR="00664FE3" w:rsidRPr="00664FE3" w:rsidRDefault="00664FE3" w:rsidP="00664FE3">
      <w:pPr>
        <w:spacing w:before="240" w:after="200"/>
        <w:ind w:left="360"/>
        <w:contextualSpacing/>
        <w:rPr>
          <w:rFonts w:ascii="Times New Roman" w:eastAsia="Calibri" w:hAnsi="Times New Roman" w:cs="Times New Roman"/>
          <w:sz w:val="24"/>
          <w:szCs w:val="24"/>
        </w:rPr>
      </w:pP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b/>
          <w:sz w:val="24"/>
          <w:szCs w:val="24"/>
        </w:rPr>
        <w:t>Tanulmányi szabadidő-kedvezmény</w:t>
      </w:r>
      <w:r w:rsidRPr="00554DD9">
        <w:rPr>
          <w:rFonts w:ascii="Times New Roman" w:eastAsia="Calibri" w:hAnsi="Times New Roman" w:cs="Times New Roman"/>
          <w:sz w:val="24"/>
          <w:szCs w:val="24"/>
        </w:rPr>
        <w:t xml:space="preserve">t az engedélyezett tanulmányok folytatásához kell biztosítani. A szabadidő mértéke függ az oktatási intézmény által kiadott igazolástól. (tanrend, vizsgák időpontjai) </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Vizsgánként, illetőleg ha egy napon több vizsga van, akkor tantárgyanként 4 munkanapot kell biztosítani. </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A diplomamunka elkészítéséhez 10 munkanap szabadidőt kel</w:t>
      </w:r>
      <w:r w:rsidR="00664FE3">
        <w:rPr>
          <w:rFonts w:ascii="Times New Roman" w:eastAsia="Calibri" w:hAnsi="Times New Roman" w:cs="Times New Roman"/>
          <w:sz w:val="24"/>
          <w:szCs w:val="24"/>
        </w:rPr>
        <w:t>l biztosítani.</w:t>
      </w:r>
    </w:p>
    <w:p w:rsidR="00963828" w:rsidRPr="00664FE3"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t xml:space="preserve">6, Nyugellátáshoz, rokkantsági </w:t>
      </w:r>
      <w:r w:rsidR="00664FE3">
        <w:rPr>
          <w:rFonts w:ascii="Times New Roman" w:eastAsia="Calibri" w:hAnsi="Times New Roman" w:cs="Times New Roman"/>
          <w:sz w:val="24"/>
          <w:szCs w:val="24"/>
          <w:u w:val="single"/>
        </w:rPr>
        <w:t>nyugellátáshoz való jogosultság</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A hivatásos állomány tagja – saját jogán – szolgálati nyugdíjra, rokkantsági nyugdíjra, baleseti rokkantsági nyugdíjra jogosult.</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lastRenderedPageBreak/>
        <w:t>A hivatásos állomány tagja után a hozzátartozókat özvegyi nyugdíj, árvaellátás, szülői nyugdíj és baleseti hozzát</w:t>
      </w:r>
      <w:r w:rsidR="00664FE3">
        <w:rPr>
          <w:rFonts w:ascii="Times New Roman" w:eastAsia="Calibri" w:hAnsi="Times New Roman" w:cs="Times New Roman"/>
          <w:sz w:val="24"/>
          <w:szCs w:val="24"/>
        </w:rPr>
        <w:t>artozói nyugellátás illeti meg.</w:t>
      </w:r>
    </w:p>
    <w:p w:rsidR="00963828" w:rsidRPr="00664FE3"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u w:val="single"/>
        </w:rPr>
        <w:t>7, Egészségbiztosít</w:t>
      </w:r>
      <w:r w:rsidR="00664FE3">
        <w:rPr>
          <w:rFonts w:ascii="Times New Roman" w:eastAsia="Calibri" w:hAnsi="Times New Roman" w:cs="Times New Roman"/>
          <w:sz w:val="24"/>
          <w:szCs w:val="24"/>
          <w:u w:val="single"/>
        </w:rPr>
        <w:t>ási ellátáshoz való jogosultság</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 hivatásos állomány tagja baleset miatti sérülés esetén egészségügyi állapotának javítására, szolgálatképességének </w:t>
      </w:r>
      <w:proofErr w:type="gramStart"/>
      <w:r w:rsidRPr="00554DD9">
        <w:rPr>
          <w:rFonts w:ascii="Times New Roman" w:eastAsia="Calibri" w:hAnsi="Times New Roman" w:cs="Times New Roman"/>
          <w:sz w:val="24"/>
          <w:szCs w:val="24"/>
        </w:rPr>
        <w:t>visszaállítására rehabilitációra</w:t>
      </w:r>
      <w:proofErr w:type="gramEnd"/>
      <w:r w:rsidRPr="00554DD9">
        <w:rPr>
          <w:rFonts w:ascii="Times New Roman" w:eastAsia="Calibri" w:hAnsi="Times New Roman" w:cs="Times New Roman"/>
          <w:sz w:val="24"/>
          <w:szCs w:val="24"/>
        </w:rPr>
        <w:t xml:space="preserve"> jogosult. (5 év szolgálati viszony után évente 10</w:t>
      </w:r>
      <w:r w:rsidR="00664FE3">
        <w:rPr>
          <w:rFonts w:ascii="Times New Roman" w:eastAsia="Calibri" w:hAnsi="Times New Roman" w:cs="Times New Roman"/>
          <w:sz w:val="24"/>
          <w:szCs w:val="24"/>
        </w:rPr>
        <w:t xml:space="preserve"> nap – Igal, Pilisszentkereszt)</w:t>
      </w:r>
    </w:p>
    <w:p w:rsidR="00963828" w:rsidRPr="00664FE3" w:rsidRDefault="00664FE3" w:rsidP="00763E78">
      <w:pPr>
        <w:spacing w:before="24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8. Kérelem, szolgálati panasz, </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 hivatásos állomány tagja szolgálati viszonyával összefüggő </w:t>
      </w:r>
      <w:proofErr w:type="gramStart"/>
      <w:r w:rsidRPr="00554DD9">
        <w:rPr>
          <w:rFonts w:ascii="Times New Roman" w:eastAsia="Calibri" w:hAnsi="Times New Roman" w:cs="Times New Roman"/>
          <w:sz w:val="24"/>
          <w:szCs w:val="24"/>
        </w:rPr>
        <w:t>ügyben</w:t>
      </w:r>
      <w:proofErr w:type="gramEnd"/>
      <w:r w:rsidRPr="00554DD9">
        <w:rPr>
          <w:rFonts w:ascii="Times New Roman" w:eastAsia="Calibri" w:hAnsi="Times New Roman" w:cs="Times New Roman"/>
          <w:sz w:val="24"/>
          <w:szCs w:val="24"/>
        </w:rPr>
        <w:t xml:space="preserve"> szóban és írásban </w:t>
      </w:r>
      <w:r w:rsidRPr="00554DD9">
        <w:rPr>
          <w:rFonts w:ascii="Times New Roman" w:eastAsia="Calibri" w:hAnsi="Times New Roman" w:cs="Times New Roman"/>
          <w:b/>
          <w:sz w:val="24"/>
          <w:szCs w:val="24"/>
        </w:rPr>
        <w:t>kérelmet</w:t>
      </w:r>
      <w:r w:rsidRPr="00554DD9">
        <w:rPr>
          <w:rFonts w:ascii="Times New Roman" w:eastAsia="Calibri" w:hAnsi="Times New Roman" w:cs="Times New Roman"/>
          <w:sz w:val="24"/>
          <w:szCs w:val="24"/>
        </w:rPr>
        <w:t xml:space="preserve"> terjeszthet elő. Az elöljáró a kérelem tárgyában 30 napon belül intézkedni köteles. A kérelmet és a szolgálati panaszt a szolgálati út betartásával kell benyújtani. </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b/>
          <w:sz w:val="24"/>
          <w:szCs w:val="24"/>
        </w:rPr>
        <w:t xml:space="preserve">A szolgálati panaszt </w:t>
      </w:r>
      <w:r w:rsidRPr="00554DD9">
        <w:rPr>
          <w:rFonts w:ascii="Times New Roman" w:eastAsia="Calibri" w:hAnsi="Times New Roman" w:cs="Times New Roman"/>
          <w:sz w:val="24"/>
          <w:szCs w:val="24"/>
        </w:rPr>
        <w:t>a munkáltatói intézkedés közlésétől 15 napon belül lehet benyújtani. A szolgálati panasz benyújtásának írásbeli formája a szolgálati jegy. A szolgálati panaszt az elöljáró 30 napon belül köteles kivizsgálni, amit egy alkalommal 30 nappal meghosszabbíthat.</w:t>
      </w:r>
    </w:p>
    <w:p w:rsidR="00963828" w:rsidRPr="00664FE3"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A panaszjog gyakorl</w:t>
      </w:r>
      <w:r w:rsidR="00664FE3">
        <w:rPr>
          <w:rFonts w:ascii="Times New Roman" w:eastAsia="Calibri" w:hAnsi="Times New Roman" w:cs="Times New Roman"/>
          <w:sz w:val="24"/>
          <w:szCs w:val="24"/>
        </w:rPr>
        <w:t xml:space="preserve">ásában senki sem korlátozható. </w:t>
      </w:r>
    </w:p>
    <w:p w:rsidR="00963828" w:rsidRPr="00554DD9" w:rsidRDefault="00963828" w:rsidP="00763E78">
      <w:pPr>
        <w:spacing w:before="240"/>
        <w:rPr>
          <w:rFonts w:ascii="Times New Roman" w:eastAsia="Calibri" w:hAnsi="Times New Roman" w:cs="Times New Roman"/>
          <w:b/>
          <w:sz w:val="24"/>
          <w:szCs w:val="24"/>
        </w:rPr>
      </w:pPr>
      <w:r w:rsidRPr="00554DD9">
        <w:rPr>
          <w:rFonts w:ascii="Times New Roman" w:eastAsia="Calibri" w:hAnsi="Times New Roman" w:cs="Times New Roman"/>
          <w:sz w:val="24"/>
          <w:szCs w:val="24"/>
          <w:u w:val="single"/>
        </w:rPr>
        <w:t>9. Szolgálati jogvita joga</w:t>
      </w:r>
    </w:p>
    <w:p w:rsidR="00963828" w:rsidRPr="00664FE3" w:rsidRDefault="00963828" w:rsidP="00664FE3">
      <w:pPr>
        <w:spacing w:before="240"/>
        <w:rPr>
          <w:rFonts w:ascii="Times New Roman" w:eastAsia="Calibri" w:hAnsi="Times New Roman" w:cs="Times New Roman"/>
          <w:sz w:val="24"/>
          <w:szCs w:val="24"/>
        </w:rPr>
      </w:pPr>
      <w:r w:rsidRPr="00554DD9">
        <w:rPr>
          <w:rFonts w:ascii="Times New Roman" w:eastAsia="Calibri" w:hAnsi="Times New Roman" w:cs="Times New Roman"/>
          <w:b/>
          <w:sz w:val="24"/>
          <w:szCs w:val="24"/>
        </w:rPr>
        <w:t>Szolgálati jogvita</w:t>
      </w:r>
      <w:r w:rsidRPr="00554DD9">
        <w:rPr>
          <w:rFonts w:ascii="Times New Roman" w:eastAsia="Calibri" w:hAnsi="Times New Roman" w:cs="Times New Roman"/>
          <w:sz w:val="24"/>
          <w:szCs w:val="24"/>
        </w:rPr>
        <w:t xml:space="preserve"> esetén a hivatásos állományú tag a jogerős határozat közlésétől számított 30 napon belül keresettel fordulhat az illetékes közigaz</w:t>
      </w:r>
      <w:r w:rsidR="00664FE3">
        <w:rPr>
          <w:rFonts w:ascii="Times New Roman" w:eastAsia="Calibri" w:hAnsi="Times New Roman" w:cs="Times New Roman"/>
          <w:sz w:val="24"/>
          <w:szCs w:val="24"/>
        </w:rPr>
        <w:t>gatási és munkaügyi bírósághoz.</w:t>
      </w:r>
    </w:p>
    <w:p w:rsidR="00963828" w:rsidRPr="00664FE3" w:rsidRDefault="00963828" w:rsidP="00664FE3">
      <w:pPr>
        <w:pStyle w:val="Cmsor1"/>
        <w:rPr>
          <w:rFonts w:eastAsia="Times New Roman"/>
          <w:color w:val="auto"/>
          <w:lang w:eastAsia="hu-HU"/>
        </w:rPr>
      </w:pPr>
      <w:bookmarkStart w:id="33" w:name="_Toc1652122"/>
      <w:r w:rsidRPr="00554DD9">
        <w:rPr>
          <w:rFonts w:eastAsia="Times New Roman"/>
          <w:color w:val="auto"/>
          <w:lang w:eastAsia="hu-HU"/>
        </w:rPr>
        <w:t>A hivatásos állományú tag kötelességei</w:t>
      </w:r>
      <w:bookmarkEnd w:id="33"/>
    </w:p>
    <w:p w:rsidR="00963828" w:rsidRPr="00664FE3" w:rsidRDefault="00963828" w:rsidP="00664FE3">
      <w:pPr>
        <w:spacing w:before="240" w:after="20"/>
        <w:jc w:val="both"/>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sz w:val="24"/>
          <w:szCs w:val="24"/>
          <w:u w:val="single"/>
          <w:lang w:eastAsia="hu-HU"/>
        </w:rPr>
        <w:t>A hivatásos állomány tagja a szolgálat ellátásával ö</w:t>
      </w:r>
      <w:r w:rsidR="00664FE3">
        <w:rPr>
          <w:rFonts w:ascii="Times New Roman" w:eastAsia="Times New Roman" w:hAnsi="Times New Roman" w:cs="Times New Roman"/>
          <w:sz w:val="24"/>
          <w:szCs w:val="24"/>
          <w:u w:val="single"/>
          <w:lang w:eastAsia="hu-HU"/>
        </w:rPr>
        <w:t>sszefüggésben köteles:</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
          <w:iCs/>
          <w:sz w:val="24"/>
          <w:szCs w:val="24"/>
          <w:lang w:eastAsia="hu-HU"/>
        </w:rPr>
        <w:t>a</w:t>
      </w:r>
      <w:proofErr w:type="gramEnd"/>
      <w:r w:rsidRPr="00554DD9">
        <w:rPr>
          <w:rFonts w:ascii="Times New Roman" w:eastAsia="Times New Roman" w:hAnsi="Times New Roman" w:cs="Times New Roman"/>
          <w:i/>
          <w:iCs/>
          <w:sz w:val="24"/>
          <w:szCs w:val="24"/>
          <w:lang w:eastAsia="hu-HU"/>
        </w:rPr>
        <w:t>)</w:t>
      </w:r>
      <w:r w:rsidRPr="00554DD9">
        <w:rPr>
          <w:rFonts w:ascii="Times New Roman" w:eastAsia="Times New Roman" w:hAnsi="Times New Roman" w:cs="Times New Roman"/>
          <w:sz w:val="24"/>
          <w:szCs w:val="24"/>
          <w:lang w:eastAsia="hu-HU"/>
        </w:rPr>
        <w:t xml:space="preserve"> az előírt helyen és időben, szolgálatképes állapotban megjelenni, ezt az állapotot a szolgálat teljes ideje alatt fenntartani és feladatát teljesíteni, valamint e célból rendelkezésre állni,</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b)</w:t>
      </w:r>
      <w:r w:rsidRPr="00554DD9">
        <w:rPr>
          <w:rFonts w:ascii="Times New Roman" w:eastAsia="Times New Roman" w:hAnsi="Times New Roman" w:cs="Times New Roman"/>
          <w:sz w:val="24"/>
          <w:szCs w:val="24"/>
          <w:lang w:eastAsia="hu-HU"/>
        </w:rPr>
        <w:t xml:space="preserve"> a szolgálati feladatait a törvényes előírásoknak, a parancsoknak és intézkedéseknek megfelelően – szükség esetén a veszély vállalásával –, az elvárható szakértelemmel és gondossággal, pártatlanul és igazságosan végrehajtani,</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c)</w:t>
      </w:r>
      <w:r w:rsidRPr="00554DD9">
        <w:rPr>
          <w:rFonts w:ascii="Times New Roman" w:eastAsia="Times New Roman" w:hAnsi="Times New Roman" w:cs="Times New Roman"/>
          <w:sz w:val="24"/>
          <w:szCs w:val="24"/>
          <w:lang w:eastAsia="hu-HU"/>
        </w:rPr>
        <w:t xml:space="preserve"> a munkatársaival együttműködni, munkáját úgy végezni és általában olyan magatartást tanúsítani, hogy az más egészségét, testi épségét ne veszélyeztesse, anyagi károsodását ne idézze elő,</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d)</w:t>
      </w:r>
      <w:r w:rsidRPr="00554DD9">
        <w:rPr>
          <w:rFonts w:ascii="Times New Roman" w:eastAsia="Times New Roman" w:hAnsi="Times New Roman" w:cs="Times New Roman"/>
          <w:sz w:val="24"/>
          <w:szCs w:val="24"/>
          <w:lang w:eastAsia="hu-HU"/>
        </w:rPr>
        <w:t xml:space="preserve"> a számára meghatározott iskolai rendszerű vagy iskolai rendszeren kívüli oktatásban, képzésben részt venni, és az előírt vizsgákat letenni,</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
          <w:iCs/>
          <w:sz w:val="24"/>
          <w:szCs w:val="24"/>
          <w:lang w:eastAsia="hu-HU"/>
        </w:rPr>
        <w:t>e</w:t>
      </w:r>
      <w:proofErr w:type="gramEnd"/>
      <w:r w:rsidRPr="00554DD9">
        <w:rPr>
          <w:rFonts w:ascii="Times New Roman" w:eastAsia="Times New Roman" w:hAnsi="Times New Roman" w:cs="Times New Roman"/>
          <w:i/>
          <w:iCs/>
          <w:sz w:val="24"/>
          <w:szCs w:val="24"/>
          <w:lang w:eastAsia="hu-HU"/>
        </w:rPr>
        <w:t>)</w:t>
      </w:r>
      <w:r w:rsidRPr="00554DD9">
        <w:rPr>
          <w:rFonts w:ascii="Times New Roman" w:eastAsia="Times New Roman" w:hAnsi="Times New Roman" w:cs="Times New Roman"/>
          <w:sz w:val="24"/>
          <w:szCs w:val="24"/>
          <w:lang w:eastAsia="hu-HU"/>
        </w:rPr>
        <w:t xml:space="preserve"> az egészségi, pszichikai és fizikai alkalmassági követelményeknek eleget tenni,</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
          <w:iCs/>
          <w:sz w:val="24"/>
          <w:szCs w:val="24"/>
          <w:lang w:eastAsia="hu-HU"/>
        </w:rPr>
        <w:t>f</w:t>
      </w:r>
      <w:proofErr w:type="gramEnd"/>
      <w:r w:rsidRPr="00554DD9">
        <w:rPr>
          <w:rFonts w:ascii="Times New Roman" w:eastAsia="Times New Roman" w:hAnsi="Times New Roman" w:cs="Times New Roman"/>
          <w:i/>
          <w:iCs/>
          <w:sz w:val="24"/>
          <w:szCs w:val="24"/>
          <w:lang w:eastAsia="hu-HU"/>
        </w:rPr>
        <w:t>)</w:t>
      </w:r>
      <w:r w:rsidRPr="00554DD9">
        <w:rPr>
          <w:rFonts w:ascii="Times New Roman" w:eastAsia="Times New Roman" w:hAnsi="Times New Roman" w:cs="Times New Roman"/>
          <w:sz w:val="24"/>
          <w:szCs w:val="24"/>
          <w:lang w:eastAsia="hu-HU"/>
        </w:rPr>
        <w:t xml:space="preserve"> a jogszabályban foglalt esetben magát kötelező védőoltásnak alávetni,</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
          <w:iCs/>
          <w:sz w:val="24"/>
          <w:szCs w:val="24"/>
          <w:lang w:eastAsia="hu-HU"/>
        </w:rPr>
        <w:t>g</w:t>
      </w:r>
      <w:proofErr w:type="gramEnd"/>
      <w:r w:rsidRPr="00554DD9">
        <w:rPr>
          <w:rFonts w:ascii="Times New Roman" w:eastAsia="Times New Roman" w:hAnsi="Times New Roman" w:cs="Times New Roman"/>
          <w:i/>
          <w:iCs/>
          <w:sz w:val="24"/>
          <w:szCs w:val="24"/>
          <w:lang w:eastAsia="hu-HU"/>
        </w:rPr>
        <w:t>)</w:t>
      </w:r>
      <w:r w:rsidRPr="00554DD9">
        <w:rPr>
          <w:rFonts w:ascii="Times New Roman" w:eastAsia="Times New Roman" w:hAnsi="Times New Roman" w:cs="Times New Roman"/>
          <w:sz w:val="24"/>
          <w:szCs w:val="24"/>
          <w:lang w:eastAsia="hu-HU"/>
        </w:rPr>
        <w:t xml:space="preserve"> a rábízott, a szolgálat ellátásához biztosított eszközt, felszerelést megóvni, rendeltetésszerűen használni,</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
          <w:iCs/>
          <w:sz w:val="24"/>
          <w:szCs w:val="24"/>
          <w:lang w:eastAsia="hu-HU"/>
        </w:rPr>
        <w:lastRenderedPageBreak/>
        <w:t>h</w:t>
      </w:r>
      <w:proofErr w:type="gramEnd"/>
      <w:r w:rsidRPr="00554DD9">
        <w:rPr>
          <w:rFonts w:ascii="Times New Roman" w:eastAsia="Times New Roman" w:hAnsi="Times New Roman" w:cs="Times New Roman"/>
          <w:i/>
          <w:iCs/>
          <w:sz w:val="24"/>
          <w:szCs w:val="24"/>
          <w:lang w:eastAsia="hu-HU"/>
        </w:rPr>
        <w:t>)</w:t>
      </w:r>
      <w:r w:rsidRPr="00554DD9">
        <w:rPr>
          <w:rFonts w:ascii="Times New Roman" w:eastAsia="Times New Roman" w:hAnsi="Times New Roman" w:cs="Times New Roman"/>
          <w:sz w:val="24"/>
          <w:szCs w:val="24"/>
          <w:lang w:eastAsia="hu-HU"/>
        </w:rPr>
        <w:t xml:space="preserve"> a szolgálatképes állapot megállapítása érdekében a befolyásoltság kiszűrése céljából az alkohol, a kábítószer vagy </w:t>
      </w:r>
      <w:proofErr w:type="spellStart"/>
      <w:r w:rsidRPr="00554DD9">
        <w:rPr>
          <w:rFonts w:ascii="Times New Roman" w:eastAsia="Times New Roman" w:hAnsi="Times New Roman" w:cs="Times New Roman"/>
          <w:sz w:val="24"/>
          <w:szCs w:val="24"/>
          <w:lang w:eastAsia="hu-HU"/>
        </w:rPr>
        <w:t>pszichotróp</w:t>
      </w:r>
      <w:proofErr w:type="spellEnd"/>
      <w:r w:rsidRPr="00554DD9">
        <w:rPr>
          <w:rFonts w:ascii="Times New Roman" w:eastAsia="Times New Roman" w:hAnsi="Times New Roman" w:cs="Times New Roman"/>
          <w:sz w:val="24"/>
          <w:szCs w:val="24"/>
          <w:lang w:eastAsia="hu-HU"/>
        </w:rPr>
        <w:t xml:space="preserve"> anyag fogyasztásának ellenőrzését célzó vizsgálatnak magát alávetni</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i)</w:t>
      </w:r>
      <w:r w:rsidRPr="00554DD9">
        <w:rPr>
          <w:rFonts w:ascii="Times New Roman" w:eastAsia="Times New Roman" w:hAnsi="Times New Roman" w:cs="Times New Roman"/>
          <w:sz w:val="24"/>
          <w:szCs w:val="24"/>
          <w:lang w:eastAsia="hu-HU"/>
        </w:rPr>
        <w:t xml:space="preserve"> munkatársaival az emberi méltóság és a függelmi viszonyok tiszteletben tartásával érintkezni.</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sz w:val="24"/>
          <w:szCs w:val="24"/>
          <w:lang w:eastAsia="hu-HU"/>
        </w:rPr>
        <w:t>j)</w:t>
      </w:r>
      <w:r w:rsidRPr="00554DD9">
        <w:rPr>
          <w:rFonts w:ascii="Times New Roman" w:eastAsia="Times New Roman" w:hAnsi="Times New Roman" w:cs="Times New Roman"/>
          <w:sz w:val="24"/>
          <w:szCs w:val="24"/>
          <w:lang w:eastAsia="hu-HU"/>
        </w:rPr>
        <w:t xml:space="preserve"> szolgálaton kívül is a hivatásos állomány tagjához és szolgálati beosztásához méltó magatartást tanúsítani</w:t>
      </w:r>
    </w:p>
    <w:p w:rsidR="00963828" w:rsidRPr="00554DD9" w:rsidRDefault="00963828" w:rsidP="00664FE3">
      <w:pPr>
        <w:spacing w:before="240" w:after="20"/>
        <w:ind w:firstLine="18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sz w:val="24"/>
          <w:szCs w:val="24"/>
          <w:lang w:eastAsia="hu-HU"/>
        </w:rPr>
        <w:t>k)</w:t>
      </w:r>
      <w:r w:rsidRPr="00554DD9">
        <w:rPr>
          <w:rFonts w:ascii="Times New Roman" w:eastAsia="Times New Roman" w:hAnsi="Times New Roman" w:cs="Times New Roman"/>
          <w:sz w:val="24"/>
          <w:szCs w:val="24"/>
          <w:lang w:eastAsia="hu-HU"/>
        </w:rPr>
        <w:t xml:space="preserve"> szolgálatteljesítése során köteles végrehajtani a szolgálati elöljáró parancsát, a felettes rendelkezését, kivéve, ha a</w:t>
      </w:r>
      <w:r w:rsidR="00664FE3">
        <w:rPr>
          <w:rFonts w:ascii="Times New Roman" w:eastAsia="Times New Roman" w:hAnsi="Times New Roman" w:cs="Times New Roman"/>
          <w:sz w:val="24"/>
          <w:szCs w:val="24"/>
          <w:lang w:eastAsia="hu-HU"/>
        </w:rPr>
        <w:t>zzal bűncselekményt követne el.</w:t>
      </w:r>
    </w:p>
    <w:p w:rsidR="00963828" w:rsidRPr="00554DD9" w:rsidRDefault="00963828" w:rsidP="00664FE3">
      <w:pPr>
        <w:spacing w:before="240" w:after="20"/>
        <w:ind w:firstLine="18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hivatásos állomány tagja a szolgálati feladathoz kapcsolódó nyilvános szereplésért </w:t>
      </w:r>
      <w:r w:rsidR="00664FE3">
        <w:rPr>
          <w:rFonts w:ascii="Times New Roman" w:eastAsia="Times New Roman" w:hAnsi="Times New Roman" w:cs="Times New Roman"/>
          <w:sz w:val="24"/>
          <w:szCs w:val="24"/>
          <w:lang w:eastAsia="hu-HU"/>
        </w:rPr>
        <w:t>tiszteletdíjat nem fogadhat el.</w:t>
      </w:r>
    </w:p>
    <w:p w:rsidR="00963828" w:rsidRPr="00554DD9" w:rsidRDefault="00963828" w:rsidP="00763E78">
      <w:pPr>
        <w:spacing w:before="240" w:after="20"/>
        <w:jc w:val="both"/>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sz w:val="24"/>
          <w:szCs w:val="24"/>
          <w:u w:val="single"/>
          <w:lang w:eastAsia="hu-HU"/>
        </w:rPr>
        <w:t>Mentesül a hivatásos állomány tagja a szolgálatteljesítési köteleze</w:t>
      </w:r>
      <w:r w:rsidR="00664FE3">
        <w:rPr>
          <w:rFonts w:ascii="Times New Roman" w:eastAsia="Times New Roman" w:hAnsi="Times New Roman" w:cs="Times New Roman"/>
          <w:sz w:val="24"/>
          <w:szCs w:val="24"/>
          <w:u w:val="single"/>
          <w:lang w:eastAsia="hu-HU"/>
        </w:rPr>
        <w:t>ttsége alól:</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
          <w:iCs/>
          <w:sz w:val="24"/>
          <w:szCs w:val="24"/>
          <w:lang w:eastAsia="hu-HU"/>
        </w:rPr>
        <w:t>a</w:t>
      </w:r>
      <w:proofErr w:type="gramEnd"/>
      <w:r w:rsidRPr="00554DD9">
        <w:rPr>
          <w:rFonts w:ascii="Times New Roman" w:eastAsia="Times New Roman" w:hAnsi="Times New Roman" w:cs="Times New Roman"/>
          <w:i/>
          <w:iCs/>
          <w:sz w:val="24"/>
          <w:szCs w:val="24"/>
          <w:lang w:eastAsia="hu-HU"/>
        </w:rPr>
        <w:t>)</w:t>
      </w:r>
      <w:r w:rsidRPr="00554DD9">
        <w:rPr>
          <w:rFonts w:ascii="Times New Roman" w:eastAsia="Times New Roman" w:hAnsi="Times New Roman" w:cs="Times New Roman"/>
          <w:sz w:val="24"/>
          <w:szCs w:val="24"/>
          <w:lang w:eastAsia="hu-HU"/>
        </w:rPr>
        <w:t xml:space="preserve"> az állampolgári kötelezettségének teljesítése alatt,</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b)</w:t>
      </w:r>
      <w:r w:rsidRPr="00554DD9">
        <w:rPr>
          <w:rFonts w:ascii="Times New Roman" w:eastAsia="Times New Roman" w:hAnsi="Times New Roman" w:cs="Times New Roman"/>
          <w:sz w:val="24"/>
          <w:szCs w:val="24"/>
          <w:lang w:eastAsia="hu-HU"/>
        </w:rPr>
        <w:t xml:space="preserve"> közeli hozzátartozója halálakor, esetenként két munkanapra,</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c)</w:t>
      </w:r>
      <w:r w:rsidRPr="00554DD9">
        <w:rPr>
          <w:rFonts w:ascii="Times New Roman" w:eastAsia="Times New Roman" w:hAnsi="Times New Roman" w:cs="Times New Roman"/>
          <w:sz w:val="24"/>
          <w:szCs w:val="24"/>
          <w:lang w:eastAsia="hu-HU"/>
        </w:rPr>
        <w:t xml:space="preserve"> a kötelező orvosi vizsgálat, valamint a várandóssággal összefüggő orvosi vizsgálat teljes időtartamára,</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d)</w:t>
      </w:r>
      <w:r w:rsidRPr="00554DD9">
        <w:rPr>
          <w:rFonts w:ascii="Times New Roman" w:eastAsia="Times New Roman" w:hAnsi="Times New Roman" w:cs="Times New Roman"/>
          <w:sz w:val="24"/>
          <w:szCs w:val="24"/>
          <w:lang w:eastAsia="hu-HU"/>
        </w:rPr>
        <w:t xml:space="preserve"> a véradás miatt távol töltött teljes időtartamra (a szolgálati helyen kívül szervezett véradás esetén legalább négy óra),</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
          <w:iCs/>
          <w:sz w:val="24"/>
          <w:szCs w:val="24"/>
          <w:lang w:eastAsia="hu-HU"/>
        </w:rPr>
        <w:t>e</w:t>
      </w:r>
      <w:proofErr w:type="gramEnd"/>
      <w:r w:rsidRPr="00554DD9">
        <w:rPr>
          <w:rFonts w:ascii="Times New Roman" w:eastAsia="Times New Roman" w:hAnsi="Times New Roman" w:cs="Times New Roman"/>
          <w:i/>
          <w:iCs/>
          <w:sz w:val="24"/>
          <w:szCs w:val="24"/>
          <w:lang w:eastAsia="hu-HU"/>
        </w:rPr>
        <w:t>)</w:t>
      </w:r>
      <w:r w:rsidRPr="00554DD9">
        <w:rPr>
          <w:rFonts w:ascii="Times New Roman" w:eastAsia="Times New Roman" w:hAnsi="Times New Roman" w:cs="Times New Roman"/>
          <w:sz w:val="24"/>
          <w:szCs w:val="24"/>
          <w:lang w:eastAsia="hu-HU"/>
        </w:rPr>
        <w:t xml:space="preserve"> az emberi reprodukcióra irányuló különleges eljárással összefüggő vizsgálat időtartamára,</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
          <w:iCs/>
          <w:sz w:val="24"/>
          <w:szCs w:val="24"/>
          <w:lang w:eastAsia="hu-HU"/>
        </w:rPr>
        <w:t>f</w:t>
      </w:r>
      <w:proofErr w:type="gramEnd"/>
      <w:r w:rsidRPr="00554DD9">
        <w:rPr>
          <w:rFonts w:ascii="Times New Roman" w:eastAsia="Times New Roman" w:hAnsi="Times New Roman" w:cs="Times New Roman"/>
          <w:i/>
          <w:iCs/>
          <w:sz w:val="24"/>
          <w:szCs w:val="24"/>
          <w:lang w:eastAsia="hu-HU"/>
        </w:rPr>
        <w:t>)</w:t>
      </w:r>
      <w:r w:rsidRPr="00554DD9">
        <w:rPr>
          <w:rFonts w:ascii="Times New Roman" w:eastAsia="Times New Roman" w:hAnsi="Times New Roman" w:cs="Times New Roman"/>
          <w:sz w:val="24"/>
          <w:szCs w:val="24"/>
          <w:lang w:eastAsia="hu-HU"/>
        </w:rPr>
        <w:t xml:space="preserve"> tanúzási kötelezettség teljesítése esetén a megjelenéshez és a kötelezettség teljesítéséhez szükséges időtartamra,</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
          <w:iCs/>
          <w:sz w:val="24"/>
          <w:szCs w:val="24"/>
          <w:lang w:eastAsia="hu-HU"/>
        </w:rPr>
        <w:t>g</w:t>
      </w:r>
      <w:proofErr w:type="gramEnd"/>
      <w:r w:rsidRPr="00554DD9">
        <w:rPr>
          <w:rFonts w:ascii="Times New Roman" w:eastAsia="Times New Roman" w:hAnsi="Times New Roman" w:cs="Times New Roman"/>
          <w:i/>
          <w:iCs/>
          <w:sz w:val="24"/>
          <w:szCs w:val="24"/>
          <w:lang w:eastAsia="hu-HU"/>
        </w:rPr>
        <w:t>)</w:t>
      </w:r>
      <w:r w:rsidRPr="00554DD9">
        <w:rPr>
          <w:rFonts w:ascii="Times New Roman" w:eastAsia="Times New Roman" w:hAnsi="Times New Roman" w:cs="Times New Roman"/>
          <w:sz w:val="24"/>
          <w:szCs w:val="24"/>
          <w:lang w:eastAsia="hu-HU"/>
        </w:rPr>
        <w:t xml:space="preserve"> ha elháríthatatlan ok miatt nem tud a szolgálatteljesítési helyén megjelenni,</w:t>
      </w:r>
    </w:p>
    <w:p w:rsidR="00963828" w:rsidRPr="00664FE3" w:rsidRDefault="00963828" w:rsidP="00664FE3">
      <w:pPr>
        <w:spacing w:before="240" w:after="20"/>
        <w:ind w:firstLine="180"/>
        <w:jc w:val="both"/>
        <w:rPr>
          <w:rFonts w:ascii="Times" w:eastAsia="Times New Roman" w:hAnsi="Times" w:cs="Times"/>
          <w:sz w:val="24"/>
          <w:szCs w:val="24"/>
          <w:lang w:eastAsia="hu-HU"/>
        </w:rPr>
      </w:pPr>
      <w:proofErr w:type="gramStart"/>
      <w:r w:rsidRPr="00554DD9">
        <w:rPr>
          <w:rFonts w:ascii="Times New Roman" w:eastAsia="Times New Roman" w:hAnsi="Times New Roman" w:cs="Times New Roman"/>
          <w:i/>
          <w:iCs/>
          <w:sz w:val="24"/>
          <w:szCs w:val="24"/>
          <w:lang w:eastAsia="hu-HU"/>
        </w:rPr>
        <w:t>h</w:t>
      </w:r>
      <w:proofErr w:type="gramEnd"/>
      <w:r w:rsidRPr="00554DD9">
        <w:rPr>
          <w:rFonts w:ascii="Times New Roman" w:eastAsia="Times New Roman" w:hAnsi="Times New Roman" w:cs="Times New Roman"/>
          <w:i/>
          <w:iCs/>
          <w:sz w:val="24"/>
          <w:szCs w:val="24"/>
          <w:lang w:eastAsia="hu-HU"/>
        </w:rPr>
        <w:t>)</w:t>
      </w:r>
      <w:r w:rsidRPr="00554DD9">
        <w:rPr>
          <w:rFonts w:ascii="Times New Roman" w:eastAsia="Times New Roman" w:hAnsi="Times New Roman" w:cs="Times New Roman"/>
          <w:sz w:val="24"/>
          <w:szCs w:val="24"/>
          <w:lang w:eastAsia="hu-HU"/>
        </w:rPr>
        <w:t xml:space="preserve"> a szolgálati viszonyra vonatkozó szabály vagy az állományilletékes parancsnok engedélye alapján.</w:t>
      </w:r>
      <w:r w:rsidRPr="00554DD9">
        <w:rPr>
          <w:rFonts w:ascii="Times" w:eastAsia="Times New Roman" w:hAnsi="Times" w:cs="Times"/>
          <w:sz w:val="24"/>
          <w:szCs w:val="24"/>
          <w:lang w:eastAsia="hu-HU"/>
        </w:rPr>
        <w:t xml:space="preserve"> </w:t>
      </w:r>
      <w:proofErr w:type="gramStart"/>
      <w:r w:rsidRPr="00554DD9">
        <w:rPr>
          <w:rFonts w:ascii="Times" w:eastAsia="Times New Roman" w:hAnsi="Times" w:cs="Times"/>
          <w:sz w:val="24"/>
          <w:szCs w:val="24"/>
          <w:lang w:eastAsia="hu-HU"/>
        </w:rPr>
        <w:t>( pl.</w:t>
      </w:r>
      <w:proofErr w:type="gramEnd"/>
      <w:r w:rsidRPr="00554DD9">
        <w:rPr>
          <w:rFonts w:ascii="Times" w:eastAsia="Times New Roman" w:hAnsi="Times" w:cs="Times"/>
          <w:sz w:val="24"/>
          <w:szCs w:val="24"/>
          <w:lang w:eastAsia="hu-HU"/>
        </w:rPr>
        <w:t>: az állományilletékes parancsnok az oktatáson, képzésen való részvételt a Hszt. alapján nem korlátozza, a saját elhatározáson alapuló képzésben való részvételhez a hivatásos állomány tagjának kérelmére illetményfolyósítás nélküli szolgálatmentességet kell bizto</w:t>
      </w:r>
      <w:r w:rsidR="00664FE3">
        <w:rPr>
          <w:rFonts w:ascii="Times" w:eastAsia="Times New Roman" w:hAnsi="Times" w:cs="Times"/>
          <w:sz w:val="24"/>
          <w:szCs w:val="24"/>
          <w:lang w:eastAsia="hu-HU"/>
        </w:rPr>
        <w:t>sítani.)</w:t>
      </w:r>
    </w:p>
    <w:p w:rsidR="00963828" w:rsidRPr="00664FE3" w:rsidRDefault="00963828" w:rsidP="00763E78">
      <w:pPr>
        <w:spacing w:before="240" w:after="2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szolgálatteljesítési kötelezettség alóli mentesülése esetében a hivatásos állomány tagja a távollét id</w:t>
      </w:r>
      <w:r w:rsidR="00664FE3">
        <w:rPr>
          <w:rFonts w:ascii="Times New Roman" w:eastAsia="Times New Roman" w:hAnsi="Times New Roman" w:cs="Times New Roman"/>
          <w:sz w:val="24"/>
          <w:szCs w:val="24"/>
          <w:lang w:eastAsia="hu-HU"/>
        </w:rPr>
        <w:t>ejére távolléti díjra jogosult.</w:t>
      </w:r>
    </w:p>
    <w:p w:rsidR="00664FE3" w:rsidRDefault="00664FE3">
      <w:pPr>
        <w:rPr>
          <w:rFonts w:asciiTheme="majorHAnsi" w:eastAsia="Times New Roman" w:hAnsiTheme="majorHAnsi" w:cstheme="majorBidi"/>
          <w:b/>
          <w:bCs/>
          <w:sz w:val="28"/>
          <w:szCs w:val="28"/>
          <w:lang w:eastAsia="hu-HU"/>
        </w:rPr>
      </w:pPr>
      <w:r>
        <w:rPr>
          <w:rFonts w:eastAsia="Times New Roman"/>
          <w:lang w:eastAsia="hu-HU"/>
        </w:rPr>
        <w:br w:type="page"/>
      </w:r>
    </w:p>
    <w:p w:rsidR="00963828" w:rsidRPr="00664FE3" w:rsidRDefault="00963828" w:rsidP="00664FE3">
      <w:pPr>
        <w:pStyle w:val="Cmsor1"/>
        <w:rPr>
          <w:rFonts w:eastAsia="Times New Roman"/>
          <w:color w:val="auto"/>
          <w:lang w:eastAsia="hu-HU"/>
        </w:rPr>
      </w:pPr>
      <w:bookmarkStart w:id="34" w:name="_Toc1652123"/>
      <w:r w:rsidRPr="00554DD9">
        <w:rPr>
          <w:rFonts w:eastAsia="Times New Roman"/>
          <w:color w:val="auto"/>
          <w:lang w:eastAsia="hu-HU"/>
        </w:rPr>
        <w:lastRenderedPageBreak/>
        <w:t>A szolgálati viszony módosulásának esetei</w:t>
      </w:r>
      <w:bookmarkEnd w:id="34"/>
    </w:p>
    <w:p w:rsidR="00963828" w:rsidRPr="00554DD9" w:rsidRDefault="00963828" w:rsidP="00763E78">
      <w:pPr>
        <w:spacing w:before="240" w:after="2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szolgálati viszony – az e törvényben meghatározott eseteket kivéve – a hivatásos állomány tagján</w:t>
      </w:r>
      <w:r w:rsidR="00664FE3">
        <w:rPr>
          <w:rFonts w:ascii="Times" w:eastAsia="Times New Roman" w:hAnsi="Times" w:cs="Times"/>
          <w:sz w:val="24"/>
          <w:szCs w:val="24"/>
          <w:lang w:eastAsia="hu-HU"/>
        </w:rPr>
        <w:t>ak beleegyezésével módosítható.</w:t>
      </w:r>
    </w:p>
    <w:p w:rsidR="00963828" w:rsidRPr="00554DD9" w:rsidRDefault="00963828" w:rsidP="00763E78">
      <w:pPr>
        <w:spacing w:before="240" w:after="20"/>
        <w:jc w:val="both"/>
        <w:rPr>
          <w:rFonts w:ascii="Times" w:eastAsia="Times New Roman" w:hAnsi="Times" w:cs="Times"/>
          <w:b/>
          <w:sz w:val="24"/>
          <w:szCs w:val="24"/>
          <w:u w:val="single"/>
          <w:lang w:eastAsia="hu-HU"/>
        </w:rPr>
      </w:pPr>
      <w:r w:rsidRPr="00554DD9">
        <w:rPr>
          <w:rFonts w:ascii="Times" w:eastAsia="Times New Roman" w:hAnsi="Times" w:cs="Times"/>
          <w:b/>
          <w:sz w:val="24"/>
          <w:szCs w:val="24"/>
          <w:u w:val="single"/>
          <w:lang w:eastAsia="hu-HU"/>
        </w:rPr>
        <w:t>A módosítás esetei:</w:t>
      </w:r>
    </w:p>
    <w:p w:rsidR="00963828" w:rsidRPr="00554DD9" w:rsidRDefault="00963828" w:rsidP="00763E78">
      <w:pPr>
        <w:spacing w:before="240" w:after="20"/>
        <w:jc w:val="both"/>
        <w:rPr>
          <w:rFonts w:ascii="Times" w:eastAsia="Times New Roman" w:hAnsi="Times" w:cs="Times"/>
          <w:sz w:val="24"/>
          <w:szCs w:val="24"/>
          <w:u w:val="single"/>
          <w:lang w:eastAsia="hu-HU"/>
        </w:rPr>
      </w:pPr>
    </w:p>
    <w:p w:rsidR="00963828" w:rsidRPr="00554DD9" w:rsidRDefault="00963828" w:rsidP="00763E78">
      <w:pPr>
        <w:numPr>
          <w:ilvl w:val="0"/>
          <w:numId w:val="43"/>
        </w:numPr>
        <w:spacing w:before="240" w:after="20"/>
        <w:contextualSpacing/>
        <w:jc w:val="both"/>
        <w:rPr>
          <w:rFonts w:ascii="Times" w:eastAsia="Times New Roman" w:hAnsi="Times" w:cs="Times"/>
          <w:b/>
          <w:sz w:val="24"/>
          <w:szCs w:val="24"/>
          <w:u w:val="single"/>
          <w:lang w:eastAsia="hu-HU"/>
        </w:rPr>
      </w:pPr>
      <w:r w:rsidRPr="00554DD9">
        <w:rPr>
          <w:rFonts w:ascii="Times" w:eastAsia="Times New Roman" w:hAnsi="Times" w:cs="Times"/>
          <w:b/>
          <w:sz w:val="24"/>
          <w:szCs w:val="24"/>
          <w:u w:val="single"/>
          <w:lang w:eastAsia="hu-HU"/>
        </w:rPr>
        <w:t>szolgálati beosztás módosítása:</w:t>
      </w:r>
    </w:p>
    <w:p w:rsidR="00963828" w:rsidRPr="00554DD9" w:rsidRDefault="00963828" w:rsidP="00763E78">
      <w:pPr>
        <w:spacing w:before="240" w:after="20"/>
        <w:ind w:left="180"/>
        <w:jc w:val="both"/>
        <w:rPr>
          <w:rFonts w:ascii="Times" w:eastAsia="Times New Roman" w:hAnsi="Times" w:cs="Times"/>
          <w:sz w:val="24"/>
          <w:szCs w:val="24"/>
          <w:u w:val="single"/>
          <w:lang w:eastAsia="hu-HU"/>
        </w:rPr>
      </w:pPr>
    </w:p>
    <w:p w:rsidR="00963828" w:rsidRPr="00554DD9" w:rsidRDefault="00963828" w:rsidP="00763E78">
      <w:pPr>
        <w:numPr>
          <w:ilvl w:val="0"/>
          <w:numId w:val="44"/>
        </w:numPr>
        <w:spacing w:before="240" w:after="200"/>
        <w:contextualSpacing/>
        <w:rPr>
          <w:rFonts w:ascii="Times New Roman" w:eastAsia="Calibri" w:hAnsi="Times New Roman" w:cs="Calibri"/>
          <w:sz w:val="24"/>
          <w:szCs w:val="24"/>
        </w:rPr>
      </w:pPr>
      <w:r w:rsidRPr="00554DD9">
        <w:rPr>
          <w:rFonts w:ascii="Times" w:eastAsia="Times New Roman" w:hAnsi="Times" w:cs="Times"/>
          <w:sz w:val="24"/>
          <w:szCs w:val="24"/>
          <w:lang w:eastAsia="hu-HU"/>
        </w:rPr>
        <w:t>magasabb szolgálati beosztásba helyezéssel,</w:t>
      </w:r>
      <w:r w:rsidRPr="00554DD9">
        <w:rPr>
          <w:rFonts w:ascii="Times New Roman" w:eastAsia="Calibri" w:hAnsi="Times New Roman" w:cs="Calibri"/>
          <w:sz w:val="24"/>
          <w:szCs w:val="24"/>
        </w:rPr>
        <w:t xml:space="preserve"> (létszámcsökkentés</w:t>
      </w:r>
      <w:proofErr w:type="gramStart"/>
      <w:r w:rsidRPr="00554DD9">
        <w:rPr>
          <w:rFonts w:ascii="Times New Roman" w:eastAsia="Calibri" w:hAnsi="Times New Roman" w:cs="Calibri"/>
          <w:sz w:val="24"/>
          <w:szCs w:val="24"/>
        </w:rPr>
        <w:t>,átszervezés</w:t>
      </w:r>
      <w:proofErr w:type="gramEnd"/>
      <w:r w:rsidRPr="00554DD9">
        <w:rPr>
          <w:rFonts w:ascii="Times New Roman" w:eastAsia="Calibri" w:hAnsi="Times New Roman" w:cs="Calibri"/>
          <w:sz w:val="24"/>
          <w:szCs w:val="24"/>
        </w:rPr>
        <w:t xml:space="preserve"> esetén, a </w:t>
      </w:r>
      <w:proofErr w:type="spellStart"/>
      <w:r w:rsidRPr="00554DD9">
        <w:rPr>
          <w:rFonts w:ascii="Times New Roman" w:eastAsia="Calibri" w:hAnsi="Times New Roman" w:cs="Calibri"/>
          <w:sz w:val="24"/>
          <w:szCs w:val="24"/>
        </w:rPr>
        <w:t>ht.áll</w:t>
      </w:r>
      <w:proofErr w:type="spellEnd"/>
      <w:r w:rsidRPr="00554DD9">
        <w:rPr>
          <w:rFonts w:ascii="Times New Roman" w:eastAsia="Calibri" w:hAnsi="Times New Roman" w:cs="Calibri"/>
          <w:sz w:val="24"/>
          <w:szCs w:val="24"/>
        </w:rPr>
        <w:t>. kérelmére)</w:t>
      </w:r>
    </w:p>
    <w:p w:rsidR="00963828" w:rsidRPr="00554DD9" w:rsidRDefault="00963828" w:rsidP="00763E78">
      <w:pPr>
        <w:spacing w:before="240" w:after="2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hivatásos állomány tagja szervezeti egységen belül magasabb szolgálati beosztásba csak beleegyezésével helyezhető, feltéve, hogy a tervezett szolgálati beosztás ellátásához szükséges képesítési és alkalmassági feltételeknek megfelel.</w:t>
      </w:r>
    </w:p>
    <w:p w:rsidR="00963828" w:rsidRPr="00554DD9" w:rsidRDefault="00963828" w:rsidP="00763E78">
      <w:pPr>
        <w:spacing w:before="240"/>
        <w:ind w:left="720"/>
        <w:contextualSpacing/>
        <w:rPr>
          <w:rFonts w:ascii="Times New Roman" w:eastAsia="Calibri" w:hAnsi="Times New Roman" w:cs="Calibri"/>
          <w:sz w:val="24"/>
          <w:szCs w:val="24"/>
        </w:rPr>
      </w:pPr>
    </w:p>
    <w:p w:rsidR="00963828" w:rsidRPr="00554DD9" w:rsidRDefault="00963828" w:rsidP="00763E78">
      <w:pPr>
        <w:numPr>
          <w:ilvl w:val="0"/>
          <w:numId w:val="44"/>
        </w:numPr>
        <w:spacing w:before="240" w:after="200"/>
        <w:contextualSpacing/>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azonos besorolású másik szolgálati beosztásba helyezéssel </w:t>
      </w:r>
    </w:p>
    <w:p w:rsidR="00963828" w:rsidRPr="00554DD9" w:rsidRDefault="00963828" w:rsidP="00664FE3">
      <w:pPr>
        <w:spacing w:before="240" w:after="2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Szervezeti egységen belül azonos besorolású másik szolgálati beosztásba helyezéshez a hivatásos állomány tagjának beleegyezése nem szükséges, azonban az új szolgálati beosztásba előírt képesítési és alkalmassági feltételeknek ebben az esetben is meg</w:t>
      </w:r>
      <w:r w:rsidR="00664FE3">
        <w:rPr>
          <w:rFonts w:ascii="Times" w:eastAsia="Times New Roman" w:hAnsi="Times" w:cs="Times"/>
          <w:sz w:val="24"/>
          <w:szCs w:val="24"/>
          <w:lang w:eastAsia="hu-HU"/>
        </w:rPr>
        <w:t xml:space="preserve"> kell felelni.</w:t>
      </w:r>
    </w:p>
    <w:p w:rsidR="00963828" w:rsidRPr="00554DD9" w:rsidRDefault="00963828" w:rsidP="00763E78">
      <w:pPr>
        <w:spacing w:before="240"/>
        <w:ind w:left="720"/>
        <w:rPr>
          <w:rFonts w:ascii="Times" w:eastAsia="Times New Roman" w:hAnsi="Times" w:cs="Times"/>
          <w:sz w:val="24"/>
          <w:szCs w:val="24"/>
          <w:lang w:eastAsia="hu-HU"/>
        </w:rPr>
      </w:pPr>
    </w:p>
    <w:p w:rsidR="00963828" w:rsidRPr="00554DD9" w:rsidRDefault="00963828" w:rsidP="00763E78">
      <w:pPr>
        <w:numPr>
          <w:ilvl w:val="0"/>
          <w:numId w:val="44"/>
        </w:numPr>
        <w:spacing w:before="240" w:after="200"/>
        <w:contextualSpacing/>
        <w:rPr>
          <w:rFonts w:ascii="Times New Roman" w:eastAsia="Calibri" w:hAnsi="Times New Roman" w:cs="Calibri"/>
          <w:sz w:val="24"/>
          <w:szCs w:val="24"/>
        </w:rPr>
      </w:pPr>
      <w:r w:rsidRPr="00554DD9">
        <w:rPr>
          <w:rFonts w:ascii="Times" w:eastAsia="Times New Roman" w:hAnsi="Times" w:cs="Times"/>
          <w:sz w:val="24"/>
          <w:szCs w:val="24"/>
          <w:lang w:eastAsia="hu-HU"/>
        </w:rPr>
        <w:t>alacsonyabb szolgálati beosztásba helyezéssel</w:t>
      </w:r>
    </w:p>
    <w:p w:rsidR="00963828" w:rsidRPr="00554DD9" w:rsidRDefault="00963828" w:rsidP="00763E78">
      <w:pPr>
        <w:spacing w:before="240" w:after="20"/>
        <w:jc w:val="both"/>
        <w:rPr>
          <w:rFonts w:ascii="Times" w:eastAsia="Times New Roman" w:hAnsi="Times" w:cs="Times"/>
          <w:sz w:val="24"/>
          <w:szCs w:val="24"/>
          <w:u w:val="single"/>
          <w:lang w:eastAsia="hu-HU"/>
        </w:rPr>
      </w:pPr>
    </w:p>
    <w:p w:rsidR="00963828" w:rsidRPr="00554DD9" w:rsidRDefault="00963828" w:rsidP="00763E78">
      <w:pPr>
        <w:spacing w:before="240" w:after="20"/>
        <w:jc w:val="both"/>
        <w:rPr>
          <w:rFonts w:ascii="Times" w:eastAsia="Times New Roman" w:hAnsi="Times" w:cs="Times"/>
          <w:sz w:val="24"/>
          <w:szCs w:val="24"/>
          <w:u w:val="single"/>
          <w:lang w:eastAsia="hu-HU"/>
        </w:rPr>
      </w:pPr>
      <w:r w:rsidRPr="00554DD9">
        <w:rPr>
          <w:rFonts w:ascii="Times" w:eastAsia="Times New Roman" w:hAnsi="Times" w:cs="Times"/>
          <w:sz w:val="24"/>
          <w:szCs w:val="24"/>
          <w:u w:val="single"/>
          <w:lang w:eastAsia="hu-HU"/>
        </w:rPr>
        <w:t xml:space="preserve">A hivatásos állomány tagja alacsonyabb szolgálati beosztásba </w:t>
      </w:r>
      <w:r w:rsidRPr="00554DD9">
        <w:rPr>
          <w:rFonts w:ascii="Times" w:eastAsia="Times New Roman" w:hAnsi="Times" w:cs="Times"/>
          <w:b/>
          <w:sz w:val="24"/>
          <w:szCs w:val="24"/>
          <w:u w:val="single"/>
          <w:lang w:eastAsia="hu-HU"/>
        </w:rPr>
        <w:t>helyezhető</w:t>
      </w:r>
      <w:r w:rsidRPr="00554DD9">
        <w:rPr>
          <w:rFonts w:ascii="Times" w:eastAsia="Times New Roman" w:hAnsi="Times" w:cs="Times"/>
          <w:sz w:val="24"/>
          <w:szCs w:val="24"/>
          <w:u w:val="single"/>
          <w:lang w:eastAsia="hu-HU"/>
        </w:rPr>
        <w:t>:</w:t>
      </w:r>
    </w:p>
    <w:p w:rsidR="00963828" w:rsidRPr="00554DD9" w:rsidRDefault="00963828" w:rsidP="00763E78">
      <w:pPr>
        <w:numPr>
          <w:ilvl w:val="0"/>
          <w:numId w:val="45"/>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beleegyezésével, ha létszámcsökkentés vagy átszervezés miatt a szolgálati beosztása megszűnt,</w:t>
      </w:r>
    </w:p>
    <w:p w:rsidR="00963828" w:rsidRPr="00554DD9" w:rsidRDefault="00963828" w:rsidP="00763E78">
      <w:pPr>
        <w:numPr>
          <w:ilvl w:val="0"/>
          <w:numId w:val="45"/>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saját kérelmére,</w:t>
      </w:r>
    </w:p>
    <w:p w:rsidR="00963828" w:rsidRPr="00554DD9" w:rsidRDefault="00963828" w:rsidP="00763E78">
      <w:pPr>
        <w:numPr>
          <w:ilvl w:val="0"/>
          <w:numId w:val="45"/>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vezetői kinevezés visszavonásával vagy az arról történő lemondással, vagy</w:t>
      </w:r>
    </w:p>
    <w:p w:rsidR="00963828" w:rsidRPr="00554DD9" w:rsidRDefault="00963828" w:rsidP="00763E78">
      <w:pPr>
        <w:numPr>
          <w:ilvl w:val="0"/>
          <w:numId w:val="45"/>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ha a nemzetbiztonsági ellenőrzése alapján megállapított nemzetbiztonsági kockázat miatt a nemzetbiztonsági ellenőrzés alá eső szolgálati beosztásából fel kellett menteni.</w:t>
      </w:r>
    </w:p>
    <w:p w:rsidR="00963828" w:rsidRPr="00554DD9" w:rsidRDefault="00963828" w:rsidP="00763E78">
      <w:pPr>
        <w:spacing w:before="240" w:after="20"/>
        <w:ind w:firstLine="180"/>
        <w:jc w:val="both"/>
        <w:rPr>
          <w:rFonts w:ascii="Times" w:eastAsia="Times New Roman" w:hAnsi="Times" w:cs="Times"/>
          <w:sz w:val="24"/>
          <w:szCs w:val="24"/>
          <w:lang w:eastAsia="hu-HU"/>
        </w:rPr>
      </w:pPr>
    </w:p>
    <w:p w:rsidR="00963828" w:rsidRPr="00554DD9" w:rsidRDefault="00963828" w:rsidP="00763E78">
      <w:pPr>
        <w:spacing w:before="240" w:after="20"/>
        <w:ind w:firstLine="180"/>
        <w:jc w:val="both"/>
        <w:rPr>
          <w:rFonts w:ascii="Times" w:eastAsia="Times New Roman" w:hAnsi="Times" w:cs="Times"/>
          <w:sz w:val="24"/>
          <w:szCs w:val="24"/>
          <w:u w:val="single"/>
          <w:lang w:eastAsia="hu-HU"/>
        </w:rPr>
      </w:pPr>
      <w:r w:rsidRPr="00554DD9">
        <w:rPr>
          <w:rFonts w:ascii="Times" w:eastAsia="Times New Roman" w:hAnsi="Times" w:cs="Times"/>
          <w:sz w:val="24"/>
          <w:szCs w:val="24"/>
          <w:u w:val="single"/>
          <w:lang w:eastAsia="hu-HU"/>
        </w:rPr>
        <w:t xml:space="preserve">A hivatásos állomány tagját alacsonyabb szolgálati beosztásba </w:t>
      </w:r>
      <w:r w:rsidRPr="00554DD9">
        <w:rPr>
          <w:rFonts w:ascii="Times" w:eastAsia="Times New Roman" w:hAnsi="Times" w:cs="Times"/>
          <w:b/>
          <w:sz w:val="24"/>
          <w:szCs w:val="24"/>
          <w:u w:val="single"/>
          <w:lang w:eastAsia="hu-HU"/>
        </w:rPr>
        <w:t>kell helyezni</w:t>
      </w:r>
      <w:r w:rsidRPr="00554DD9">
        <w:rPr>
          <w:rFonts w:ascii="Times" w:eastAsia="Times New Roman" w:hAnsi="Times" w:cs="Times"/>
          <w:sz w:val="24"/>
          <w:szCs w:val="24"/>
          <w:u w:val="single"/>
          <w:lang w:eastAsia="hu-HU"/>
        </w:rPr>
        <w:t>, ha:</w:t>
      </w:r>
    </w:p>
    <w:p w:rsidR="00963828" w:rsidRPr="00554DD9" w:rsidRDefault="00963828" w:rsidP="00763E78">
      <w:pPr>
        <w:numPr>
          <w:ilvl w:val="0"/>
          <w:numId w:val="46"/>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minősítése alapján az általa betöltött szolgálati beosztás ellátására alkalmatlannak bizonyult,</w:t>
      </w:r>
    </w:p>
    <w:p w:rsidR="00963828" w:rsidRPr="00554DD9" w:rsidRDefault="00963828" w:rsidP="00763E78">
      <w:pPr>
        <w:numPr>
          <w:ilvl w:val="0"/>
          <w:numId w:val="46"/>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vele szemben alacsonyabb szolgálati beosztásba helyezés fegyelmi fenyítést alkalmaztak.</w:t>
      </w:r>
    </w:p>
    <w:p w:rsidR="00963828" w:rsidRPr="00554DD9" w:rsidRDefault="00963828" w:rsidP="00763E78">
      <w:pPr>
        <w:spacing w:before="240" w:after="20"/>
        <w:ind w:firstLine="180"/>
        <w:jc w:val="both"/>
        <w:rPr>
          <w:rFonts w:ascii="Times" w:eastAsia="Times New Roman" w:hAnsi="Times" w:cs="Times"/>
          <w:sz w:val="24"/>
          <w:szCs w:val="24"/>
          <w:lang w:eastAsia="hu-HU"/>
        </w:rPr>
      </w:pPr>
    </w:p>
    <w:p w:rsidR="00963828" w:rsidRPr="00554DD9" w:rsidRDefault="00963828" w:rsidP="00763E78">
      <w:pPr>
        <w:numPr>
          <w:ilvl w:val="0"/>
          <w:numId w:val="44"/>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vezetői beosztásba történő kinevezéssel és a vezetői kinevezés visszavonásával</w:t>
      </w:r>
    </w:p>
    <w:p w:rsidR="00963828" w:rsidRPr="00554DD9" w:rsidRDefault="00963828" w:rsidP="00763E78">
      <w:pPr>
        <w:spacing w:before="240" w:after="20"/>
        <w:jc w:val="both"/>
        <w:rPr>
          <w:rFonts w:ascii="Times" w:eastAsia="Times New Roman" w:hAnsi="Times" w:cs="Times"/>
          <w:sz w:val="24"/>
          <w:szCs w:val="24"/>
          <w:lang w:eastAsia="hu-HU"/>
        </w:rPr>
      </w:pPr>
    </w:p>
    <w:p w:rsidR="00963828" w:rsidRPr="00554DD9" w:rsidRDefault="00963828" w:rsidP="00763E78">
      <w:pPr>
        <w:spacing w:before="240" w:after="2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hivatásos állomány tagja a rendvédelmi szervnél rendszeresített vezetői beosztásba – beleegyezésével – akkor nevezhető ki, ha: </w:t>
      </w:r>
    </w:p>
    <w:p w:rsidR="00963828" w:rsidRPr="00554DD9" w:rsidRDefault="00963828" w:rsidP="00763E78">
      <w:pPr>
        <w:numPr>
          <w:ilvl w:val="0"/>
          <w:numId w:val="47"/>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tervezett vezetői beosztáshoz szükséges szakmai és rendvédelmi ismeretekkel, vezetői kompetenciákkal rendelkezik, </w:t>
      </w:r>
    </w:p>
    <w:p w:rsidR="00963828" w:rsidRPr="00664FE3" w:rsidRDefault="00963828" w:rsidP="00763E78">
      <w:pPr>
        <w:numPr>
          <w:ilvl w:val="0"/>
          <w:numId w:val="47"/>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lastRenderedPageBreak/>
        <w:t>valamint az egészségi és pszichikai állapota alkalmassá teszi a vezetői beosztás ellátására</w:t>
      </w:r>
    </w:p>
    <w:p w:rsidR="00963828" w:rsidRPr="00554DD9" w:rsidRDefault="00963828" w:rsidP="00763E78">
      <w:pPr>
        <w:spacing w:before="240" w:after="2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vezetői kinevezés határozatlan időre szól.</w:t>
      </w:r>
    </w:p>
    <w:p w:rsidR="00963828" w:rsidRPr="00554DD9" w:rsidRDefault="00963828" w:rsidP="00763E78">
      <w:pPr>
        <w:spacing w:before="240" w:after="20"/>
        <w:jc w:val="both"/>
        <w:rPr>
          <w:rFonts w:ascii="Times" w:eastAsia="Times New Roman" w:hAnsi="Times" w:cs="Times"/>
          <w:b/>
          <w:sz w:val="24"/>
          <w:szCs w:val="24"/>
          <w:u w:val="single"/>
          <w:lang w:eastAsia="hu-HU"/>
        </w:rPr>
      </w:pPr>
    </w:p>
    <w:p w:rsidR="00963828" w:rsidRPr="00664FE3" w:rsidRDefault="00963828" w:rsidP="00664FE3">
      <w:pPr>
        <w:numPr>
          <w:ilvl w:val="0"/>
          <w:numId w:val="43"/>
        </w:numPr>
        <w:spacing w:before="240" w:after="20"/>
        <w:contextualSpacing/>
        <w:jc w:val="both"/>
        <w:rPr>
          <w:rFonts w:ascii="Times" w:eastAsia="Times New Roman" w:hAnsi="Times" w:cs="Times"/>
          <w:b/>
          <w:sz w:val="24"/>
          <w:szCs w:val="24"/>
          <w:u w:val="single"/>
          <w:lang w:eastAsia="hu-HU"/>
        </w:rPr>
      </w:pPr>
      <w:r w:rsidRPr="00554DD9">
        <w:rPr>
          <w:rFonts w:ascii="Times" w:eastAsia="Times New Roman" w:hAnsi="Times" w:cs="Times"/>
          <w:b/>
          <w:sz w:val="24"/>
          <w:szCs w:val="24"/>
          <w:u w:val="single"/>
          <w:lang w:eastAsia="hu-HU"/>
        </w:rPr>
        <w:t>áthelyezés rendvédelmi szerv más szervezeti egységéhez</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Szolgálati érdekből vagy a hivatásos állomány tagjának kérelmére a hivatásos állomány tagja a rendvédelmi szerv más szervezeti egységéhez áthelyezhető, ha megfelel a tervezett új szolgálati beosztáshoz előírt képzettségi és alkalmassági feltételeknek. </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Az átadó állományilletékes parancsnok a szolgálati érdekre hivatkozva az áthelyezést legfeljebb négy hónappal elhalaszthatja. Ha a hivatásos állomány tagja a tervezett szolgálati beosztást pályázattal nyerte el, az áthelyezés nem halasztható el.</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Az új szolgálatteljesítési hely meghatározásakor a hivatásos állomány tagjának méltányos érdekét lehetőség szerint figyelembe kell venni.</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szolgálati érdekből történő áthelyezéshez a hivatásos állomány tagjának beleegyezése szükséges, ha az áthelyezés alacsonyabb vagy magasabb szolgálati beosztásba helyezéssel is jár.</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Vezetői kinevezés helyettesítés céljából vagy tartós külszolgálat időtartamára határozott időre is adható. A helyettesítés céljából adott határozott idejű vezetői kinevezés meghosszabbítható.</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Kiemelt vezetői beosztásba a hivatásos állomány azon tagja nevezhető ki, aki középvezetői beosztásban legalább három évet eltöltött. Középvezetői beosztásba a hivatásos állomány azon tagja nevezhető ki, aki beosztott vezetői beosztásban legalább három évet eltöltött.</w:t>
      </w:r>
    </w:p>
    <w:p w:rsidR="00963828" w:rsidRPr="00554DD9" w:rsidRDefault="00963828" w:rsidP="00763E78">
      <w:pPr>
        <w:spacing w:before="240" w:after="20"/>
        <w:jc w:val="both"/>
        <w:rPr>
          <w:rFonts w:ascii="Times" w:eastAsia="Times New Roman" w:hAnsi="Times" w:cs="Times"/>
          <w:sz w:val="24"/>
          <w:szCs w:val="24"/>
          <w:u w:val="single"/>
          <w:lang w:eastAsia="hu-HU"/>
        </w:rPr>
      </w:pPr>
    </w:p>
    <w:p w:rsidR="00963828" w:rsidRPr="00664FE3" w:rsidRDefault="00963828" w:rsidP="00763E78">
      <w:pPr>
        <w:numPr>
          <w:ilvl w:val="0"/>
          <w:numId w:val="43"/>
        </w:numPr>
        <w:spacing w:before="240" w:after="20"/>
        <w:contextualSpacing/>
        <w:jc w:val="both"/>
        <w:rPr>
          <w:rFonts w:ascii="Times" w:eastAsia="Times New Roman" w:hAnsi="Times" w:cs="Times"/>
          <w:b/>
          <w:sz w:val="24"/>
          <w:szCs w:val="24"/>
          <w:u w:val="single"/>
          <w:lang w:eastAsia="hu-HU"/>
        </w:rPr>
      </w:pPr>
      <w:r w:rsidRPr="00554DD9">
        <w:rPr>
          <w:rFonts w:ascii="Times" w:eastAsia="Times New Roman" w:hAnsi="Times" w:cs="Times"/>
          <w:b/>
          <w:sz w:val="24"/>
          <w:szCs w:val="24"/>
          <w:u w:val="single"/>
          <w:lang w:eastAsia="hu-HU"/>
        </w:rPr>
        <w:t>átrendelés</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hivatásos állomány tagja szolgálati érdekből eredeti szolgálati beosztásában való meghagyása mellett, beleegyezése nélkül a rendvédelmi szerv bármely szervezeti egységéhez és bármely helységbe meghatározott szolgálati feladat teljesítésére átrendelhető.</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más helységbe való átrendelések együttes időtartama naptári évenként a 4 hónapot nem haladhatja meg. A 4 hónap leteltétől számított 6 hónapon belül újabb átrendelésre nem kerülhet sor. Méltánylást érdemlő személyi vagy családi érdekből azonban e korlátoktól el lehet tekinteni. E korlátoktól a hivatásos állomány tagjának kérelmére is el lehet térni.</w:t>
      </w:r>
    </w:p>
    <w:p w:rsidR="00963828" w:rsidRPr="00554DD9" w:rsidRDefault="00963828" w:rsidP="00763E78">
      <w:pPr>
        <w:spacing w:before="240" w:after="2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hivatásos állomány tagjának nem tanulmányi szerződés keretében végzett oktatása, képzése az oktatás időtartamára átrendeléssel történik. Ezen átrendelés időtartama nem számít be az előzőekben megá</w:t>
      </w:r>
      <w:r w:rsidR="00664FE3">
        <w:rPr>
          <w:rFonts w:ascii="Times" w:eastAsia="Times New Roman" w:hAnsi="Times" w:cs="Times"/>
          <w:sz w:val="24"/>
          <w:szCs w:val="24"/>
          <w:lang w:eastAsia="hu-HU"/>
        </w:rPr>
        <w:t>llapított időtartamba (4hó/év).</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hivatásos állomány tagja a rendvédelmi szerv hatékony működéséhez szükséges szolgálatszervezési okból, ideiglenesen az eredetei szolgálati beosztásából a szervezeti egységen belül más szolgálati feladatok ellátására rendelhető át </w:t>
      </w:r>
      <w:r w:rsidRPr="00554DD9">
        <w:rPr>
          <w:rFonts w:ascii="Times" w:eastAsia="Times New Roman" w:hAnsi="Times" w:cs="Times"/>
          <w:b/>
          <w:sz w:val="24"/>
          <w:szCs w:val="24"/>
          <w:lang w:eastAsia="hu-HU"/>
        </w:rPr>
        <w:t>(</w:t>
      </w:r>
      <w:r w:rsidRPr="00554DD9">
        <w:rPr>
          <w:rFonts w:ascii="Times" w:eastAsia="Times New Roman" w:hAnsi="Times" w:cs="Times"/>
          <w:sz w:val="24"/>
          <w:szCs w:val="24"/>
          <w:lang w:eastAsia="hu-HU"/>
        </w:rPr>
        <w:t>a továbbiakban</w:t>
      </w:r>
      <w:r w:rsidRPr="00554DD9">
        <w:rPr>
          <w:rFonts w:ascii="Times" w:eastAsia="Times New Roman" w:hAnsi="Times" w:cs="Times"/>
          <w:b/>
          <w:sz w:val="24"/>
          <w:szCs w:val="24"/>
          <w:lang w:eastAsia="hu-HU"/>
        </w:rPr>
        <w:t>: ideiglenes átrendelés)</w:t>
      </w:r>
      <w:r w:rsidRPr="00554DD9">
        <w:rPr>
          <w:rFonts w:ascii="Times" w:eastAsia="Times New Roman" w:hAnsi="Times" w:cs="Times"/>
          <w:sz w:val="24"/>
          <w:szCs w:val="24"/>
          <w:lang w:eastAsia="hu-HU"/>
        </w:rPr>
        <w:t>, az eredeti szolgálati beosztásában való megtartása mellett.</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lastRenderedPageBreak/>
        <w:t>Az ideiglenes átrendelést a munkáltatói jogkör gyakorlója írásban rendeli el.</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Az ideiglenes átrendelésre egy naptári éven belül összesen harminc munkanap időtartamban, a rész-szolgálatteljesítési időben foglalkoztatott esetében a harminc munkanap időarányos részére kerülhet sor.</w:t>
      </w:r>
    </w:p>
    <w:p w:rsidR="00963828" w:rsidRPr="00664FE3" w:rsidRDefault="00963828" w:rsidP="00664FE3">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Az ideiglenes átrendelés időtartamára a hivatásos állomány tagját nem illeti meg az ille</w:t>
      </w:r>
      <w:r w:rsidR="00664FE3">
        <w:rPr>
          <w:rFonts w:ascii="Times" w:eastAsia="Times New Roman" w:hAnsi="Times" w:cs="Times"/>
          <w:sz w:val="24"/>
          <w:szCs w:val="24"/>
          <w:lang w:eastAsia="hu-HU"/>
        </w:rPr>
        <w:t>tményen felüli további díjazás.</w:t>
      </w:r>
    </w:p>
    <w:p w:rsidR="00664FE3" w:rsidRPr="00664FE3" w:rsidRDefault="00963828" w:rsidP="00664FE3">
      <w:pPr>
        <w:pStyle w:val="Listaszerbekezds"/>
        <w:numPr>
          <w:ilvl w:val="0"/>
          <w:numId w:val="43"/>
        </w:numPr>
        <w:spacing w:before="240" w:after="20"/>
        <w:jc w:val="both"/>
        <w:rPr>
          <w:rFonts w:ascii="Times" w:eastAsia="Times New Roman" w:hAnsi="Times" w:cs="Times"/>
          <w:b/>
          <w:szCs w:val="24"/>
          <w:lang w:eastAsia="hu-HU"/>
        </w:rPr>
      </w:pPr>
      <w:r w:rsidRPr="00664FE3">
        <w:rPr>
          <w:rFonts w:ascii="Times" w:eastAsia="Times New Roman" w:hAnsi="Times" w:cs="Times"/>
          <w:b/>
          <w:szCs w:val="24"/>
          <w:u w:val="single"/>
          <w:lang w:eastAsia="hu-HU"/>
        </w:rPr>
        <w:t>vezénylés:</w:t>
      </w:r>
      <w:r w:rsidRPr="00664FE3">
        <w:rPr>
          <w:rFonts w:ascii="Times" w:eastAsia="Times New Roman" w:hAnsi="Times" w:cs="Times"/>
          <w:b/>
          <w:szCs w:val="24"/>
          <w:lang w:eastAsia="hu-HU"/>
        </w:rPr>
        <w:t xml:space="preserve"> </w:t>
      </w:r>
    </w:p>
    <w:p w:rsidR="00963828" w:rsidRPr="00554DD9" w:rsidRDefault="00963828" w:rsidP="00763E78">
      <w:pPr>
        <w:numPr>
          <w:ilvl w:val="0"/>
          <w:numId w:val="42"/>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miniszter által vezetett minisztériumba vagy a miniszter által irányított szervhez</w:t>
      </w:r>
    </w:p>
    <w:p w:rsidR="00963828" w:rsidRPr="00554DD9" w:rsidRDefault="00963828" w:rsidP="00763E78">
      <w:pPr>
        <w:numPr>
          <w:ilvl w:val="0"/>
          <w:numId w:val="42"/>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az ügyészi szervezethez</w:t>
      </w:r>
    </w:p>
    <w:p w:rsidR="00963828" w:rsidRPr="00554DD9" w:rsidRDefault="00963828" w:rsidP="00763E78">
      <w:pPr>
        <w:numPr>
          <w:ilvl w:val="0"/>
          <w:numId w:val="42"/>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Nemzeti Közszolgálati Egyetemre</w:t>
      </w:r>
    </w:p>
    <w:p w:rsidR="00963828" w:rsidRPr="00664FE3" w:rsidRDefault="00963828" w:rsidP="00763E78">
      <w:pPr>
        <w:numPr>
          <w:ilvl w:val="0"/>
          <w:numId w:val="42"/>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külföldi szolgálatra vezénylés</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hivatásos állomány tagja kormányzati, rendvédelmi vagy egyéb biztonsági érdekből a miniszter, a más szervet irányító vagy vezető miniszter, a más szerv és a rendvédelmi szerv megállapodása alapján – beleegyezésével – munkakör vagy meghatározott feladat ellátására </w:t>
      </w:r>
      <w:r w:rsidRPr="00554DD9">
        <w:rPr>
          <w:rFonts w:ascii="Times" w:eastAsia="Times New Roman" w:hAnsi="Times" w:cs="Times"/>
          <w:b/>
          <w:sz w:val="24"/>
          <w:szCs w:val="24"/>
          <w:lang w:eastAsia="hu-HU"/>
        </w:rPr>
        <w:t>más szervhez vezényelhető</w:t>
      </w:r>
      <w:r w:rsidRPr="00554DD9">
        <w:rPr>
          <w:rFonts w:ascii="Times" w:eastAsia="Times New Roman" w:hAnsi="Times" w:cs="Times"/>
          <w:sz w:val="24"/>
          <w:szCs w:val="24"/>
          <w:lang w:eastAsia="hu-HU"/>
        </w:rPr>
        <w:t xml:space="preserve"> szolgálatteljesítésre.</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más szervhez vezénylés legfeljebb öt évre szól. </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vezényelt a más szervhez vezénylés ideje alatt a más szervhez vezénylést megelőzően viselt rendfokozatának viselésére jogosult.</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hivatásos állomány más szervhez vezényelt tagja a más szerv illetékes vezetőjének rendelkezései szerint teljesíti szolgálatát.</w:t>
      </w:r>
    </w:p>
    <w:p w:rsidR="00963828" w:rsidRPr="00554DD9" w:rsidRDefault="00963828" w:rsidP="00763E78">
      <w:pPr>
        <w:spacing w:before="240" w:after="20"/>
        <w:ind w:firstLine="180"/>
        <w:jc w:val="both"/>
        <w:rPr>
          <w:rFonts w:ascii="Times" w:eastAsia="Times New Roman" w:hAnsi="Times" w:cs="Times"/>
          <w:sz w:val="24"/>
          <w:szCs w:val="24"/>
          <w:u w:val="single"/>
          <w:lang w:eastAsia="hu-HU"/>
        </w:rPr>
      </w:pPr>
      <w:r w:rsidRPr="00554DD9">
        <w:rPr>
          <w:rFonts w:ascii="Times" w:eastAsia="Times New Roman" w:hAnsi="Times" w:cs="Times"/>
          <w:sz w:val="24"/>
          <w:szCs w:val="24"/>
          <w:u w:val="single"/>
          <w:lang w:eastAsia="hu-HU"/>
        </w:rPr>
        <w:t xml:space="preserve">Hivatásos szolgálat kormányzati, rendvédelmi érdekből a rendvédelmi szerven kívül a következő </w:t>
      </w:r>
      <w:r w:rsidRPr="00554DD9">
        <w:rPr>
          <w:rFonts w:ascii="Times" w:eastAsia="Times New Roman" w:hAnsi="Times" w:cs="Times"/>
          <w:b/>
          <w:sz w:val="24"/>
          <w:szCs w:val="24"/>
          <w:u w:val="single"/>
          <w:lang w:eastAsia="hu-HU"/>
        </w:rPr>
        <w:t>más szerveknél</w:t>
      </w:r>
      <w:r w:rsidRPr="00554DD9">
        <w:rPr>
          <w:rFonts w:ascii="Times" w:eastAsia="Times New Roman" w:hAnsi="Times" w:cs="Times"/>
          <w:sz w:val="24"/>
          <w:szCs w:val="24"/>
          <w:u w:val="single"/>
          <w:lang w:eastAsia="hu-HU"/>
        </w:rPr>
        <w:t xml:space="preserve"> is teljesíthető:</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c)</w:t>
      </w:r>
      <w:r w:rsidRPr="00554DD9">
        <w:rPr>
          <w:rFonts w:ascii="Times" w:eastAsia="Times New Roman" w:hAnsi="Times" w:cs="Times"/>
          <w:sz w:val="24"/>
          <w:szCs w:val="24"/>
          <w:lang w:eastAsia="hu-HU"/>
        </w:rPr>
        <w:t xml:space="preserve"> a közigazgatási vagy államigazgatási szerv,</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d)</w:t>
      </w:r>
      <w:r w:rsidRPr="00554DD9">
        <w:rPr>
          <w:rFonts w:ascii="Times" w:eastAsia="Times New Roman" w:hAnsi="Times" w:cs="Times"/>
          <w:sz w:val="24"/>
          <w:szCs w:val="24"/>
          <w:lang w:eastAsia="hu-HU"/>
        </w:rPr>
        <w:t xml:space="preserve"> a Köztársasági Elnöki Hivatal,</w:t>
      </w:r>
    </w:p>
    <w:p w:rsidR="00963828" w:rsidRPr="00554DD9" w:rsidRDefault="00963828" w:rsidP="00763E78">
      <w:pPr>
        <w:spacing w:before="240" w:after="20"/>
        <w:ind w:firstLine="180"/>
        <w:jc w:val="both"/>
        <w:rPr>
          <w:rFonts w:ascii="Times" w:eastAsia="Times New Roman" w:hAnsi="Times" w:cs="Times"/>
          <w:sz w:val="24"/>
          <w:szCs w:val="24"/>
          <w:lang w:eastAsia="hu-HU"/>
        </w:rPr>
      </w:pPr>
      <w:proofErr w:type="gramStart"/>
      <w:r w:rsidRPr="00554DD9">
        <w:rPr>
          <w:rFonts w:ascii="Times" w:eastAsia="Times New Roman" w:hAnsi="Times" w:cs="Times"/>
          <w:i/>
          <w:iCs/>
          <w:sz w:val="24"/>
          <w:szCs w:val="24"/>
          <w:lang w:eastAsia="hu-HU"/>
        </w:rPr>
        <w:t>e</w:t>
      </w:r>
      <w:proofErr w:type="gramEnd"/>
      <w:r w:rsidRPr="00554DD9">
        <w:rPr>
          <w:rFonts w:ascii="Times" w:eastAsia="Times New Roman" w:hAnsi="Times" w:cs="Times"/>
          <w:i/>
          <w:iCs/>
          <w:sz w:val="24"/>
          <w:szCs w:val="24"/>
          <w:lang w:eastAsia="hu-HU"/>
        </w:rPr>
        <w:t>)</w:t>
      </w:r>
      <w:r w:rsidRPr="00554DD9">
        <w:rPr>
          <w:rFonts w:ascii="Times" w:eastAsia="Times New Roman" w:hAnsi="Times" w:cs="Times"/>
          <w:sz w:val="24"/>
          <w:szCs w:val="24"/>
          <w:lang w:eastAsia="hu-HU"/>
        </w:rPr>
        <w:t xml:space="preserve"> a Magyar Honvédség,</w:t>
      </w:r>
    </w:p>
    <w:p w:rsidR="00963828" w:rsidRPr="00554DD9" w:rsidRDefault="00963828" w:rsidP="00763E78">
      <w:pPr>
        <w:spacing w:before="240" w:after="20"/>
        <w:ind w:firstLine="180"/>
        <w:jc w:val="both"/>
        <w:rPr>
          <w:rFonts w:ascii="Times" w:eastAsia="Times New Roman" w:hAnsi="Times" w:cs="Times"/>
          <w:sz w:val="24"/>
          <w:szCs w:val="24"/>
          <w:lang w:eastAsia="hu-HU"/>
        </w:rPr>
      </w:pPr>
      <w:proofErr w:type="gramStart"/>
      <w:r w:rsidRPr="00554DD9">
        <w:rPr>
          <w:rFonts w:ascii="Times" w:eastAsia="Times New Roman" w:hAnsi="Times" w:cs="Times"/>
          <w:i/>
          <w:iCs/>
          <w:sz w:val="24"/>
          <w:szCs w:val="24"/>
          <w:lang w:eastAsia="hu-HU"/>
        </w:rPr>
        <w:t>f</w:t>
      </w:r>
      <w:proofErr w:type="gramEnd"/>
      <w:r w:rsidRPr="00554DD9">
        <w:rPr>
          <w:rFonts w:ascii="Times" w:eastAsia="Times New Roman" w:hAnsi="Times" w:cs="Times"/>
          <w:i/>
          <w:iCs/>
          <w:sz w:val="24"/>
          <w:szCs w:val="24"/>
          <w:lang w:eastAsia="hu-HU"/>
        </w:rPr>
        <w:t>)</w:t>
      </w:r>
      <w:r w:rsidRPr="00554DD9">
        <w:rPr>
          <w:rFonts w:ascii="Times" w:eastAsia="Times New Roman" w:hAnsi="Times" w:cs="Times"/>
          <w:sz w:val="24"/>
          <w:szCs w:val="24"/>
          <w:lang w:eastAsia="hu-HU"/>
        </w:rPr>
        <w:t xml:space="preserve"> a Nemzeti Közszolgálati Egyetemen kívüli más, állami fenntartású felsőoktatási intézmény,</w:t>
      </w:r>
    </w:p>
    <w:p w:rsidR="00963828" w:rsidRPr="00554DD9" w:rsidRDefault="00963828" w:rsidP="00763E78">
      <w:pPr>
        <w:spacing w:before="240" w:after="20"/>
        <w:ind w:firstLine="180"/>
        <w:jc w:val="both"/>
        <w:rPr>
          <w:rFonts w:ascii="Times" w:eastAsia="Times New Roman" w:hAnsi="Times" w:cs="Times"/>
          <w:sz w:val="24"/>
          <w:szCs w:val="24"/>
          <w:lang w:eastAsia="hu-HU"/>
        </w:rPr>
      </w:pPr>
      <w:proofErr w:type="gramStart"/>
      <w:r w:rsidRPr="00554DD9">
        <w:rPr>
          <w:rFonts w:ascii="Times" w:eastAsia="Times New Roman" w:hAnsi="Times" w:cs="Times"/>
          <w:i/>
          <w:iCs/>
          <w:sz w:val="24"/>
          <w:szCs w:val="24"/>
          <w:lang w:eastAsia="hu-HU"/>
        </w:rPr>
        <w:t>g</w:t>
      </w:r>
      <w:proofErr w:type="gramEnd"/>
      <w:r w:rsidRPr="00554DD9">
        <w:rPr>
          <w:rFonts w:ascii="Times" w:eastAsia="Times New Roman" w:hAnsi="Times" w:cs="Times"/>
          <w:i/>
          <w:iCs/>
          <w:sz w:val="24"/>
          <w:szCs w:val="24"/>
          <w:lang w:eastAsia="hu-HU"/>
        </w:rPr>
        <w:t>)</w:t>
      </w:r>
      <w:r w:rsidRPr="00554DD9">
        <w:rPr>
          <w:rFonts w:ascii="Times" w:eastAsia="Times New Roman" w:hAnsi="Times" w:cs="Times"/>
          <w:sz w:val="24"/>
          <w:szCs w:val="24"/>
          <w:lang w:eastAsia="hu-HU"/>
        </w:rPr>
        <w:t xml:space="preserve"> tudományos intézmény,</w:t>
      </w:r>
    </w:p>
    <w:p w:rsidR="00963828" w:rsidRPr="00554DD9" w:rsidRDefault="00963828" w:rsidP="00763E78">
      <w:pPr>
        <w:spacing w:before="240" w:after="20"/>
        <w:ind w:firstLine="180"/>
        <w:jc w:val="both"/>
        <w:rPr>
          <w:rFonts w:ascii="Times" w:eastAsia="Times New Roman" w:hAnsi="Times" w:cs="Times"/>
          <w:sz w:val="24"/>
          <w:szCs w:val="24"/>
          <w:lang w:eastAsia="hu-HU"/>
        </w:rPr>
      </w:pPr>
      <w:proofErr w:type="gramStart"/>
      <w:r w:rsidRPr="00554DD9">
        <w:rPr>
          <w:rFonts w:ascii="Times" w:eastAsia="Times New Roman" w:hAnsi="Times" w:cs="Times"/>
          <w:i/>
          <w:iCs/>
          <w:sz w:val="24"/>
          <w:szCs w:val="24"/>
          <w:lang w:eastAsia="hu-HU"/>
        </w:rPr>
        <w:t>h</w:t>
      </w:r>
      <w:proofErr w:type="gramEnd"/>
      <w:r w:rsidRPr="00554DD9">
        <w:rPr>
          <w:rFonts w:ascii="Times" w:eastAsia="Times New Roman" w:hAnsi="Times" w:cs="Times"/>
          <w:i/>
          <w:iCs/>
          <w:sz w:val="24"/>
          <w:szCs w:val="24"/>
          <w:lang w:eastAsia="hu-HU"/>
        </w:rPr>
        <w:t>)</w:t>
      </w:r>
      <w:r w:rsidRPr="00554DD9">
        <w:rPr>
          <w:rFonts w:ascii="Times" w:eastAsia="Times New Roman" w:hAnsi="Times" w:cs="Times"/>
          <w:sz w:val="24"/>
          <w:szCs w:val="24"/>
          <w:lang w:eastAsia="hu-HU"/>
        </w:rPr>
        <w:t xml:space="preserve"> rendvédelmi célú tevékenységet folytató állami tulajdonban levő gazdálkodó szerv,</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i)</w:t>
      </w:r>
      <w:r w:rsidRPr="00554DD9">
        <w:rPr>
          <w:rFonts w:ascii="Times" w:eastAsia="Times New Roman" w:hAnsi="Times" w:cs="Times"/>
          <w:sz w:val="24"/>
          <w:szCs w:val="24"/>
          <w:lang w:eastAsia="hu-HU"/>
        </w:rPr>
        <w:t xml:space="preserve"> egészségügyi intézmény,</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j)</w:t>
      </w:r>
      <w:r w:rsidRPr="00554DD9">
        <w:rPr>
          <w:rFonts w:ascii="Times" w:eastAsia="Times New Roman" w:hAnsi="Times" w:cs="Times"/>
          <w:sz w:val="24"/>
          <w:szCs w:val="24"/>
          <w:lang w:eastAsia="hu-HU"/>
        </w:rPr>
        <w:t xml:space="preserve"> a bíróságok igazgatási feladatait ellátó szervezet, valamint</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k)</w:t>
      </w:r>
      <w:r w:rsidRPr="00554DD9">
        <w:rPr>
          <w:rFonts w:ascii="Times" w:eastAsia="Times New Roman" w:hAnsi="Times" w:cs="Times"/>
          <w:sz w:val="24"/>
          <w:szCs w:val="24"/>
          <w:lang w:eastAsia="hu-HU"/>
        </w:rPr>
        <w:t xml:space="preserve"> rendészeti adatfeldolgozást végző szerv [a </w:t>
      </w:r>
      <w:r w:rsidRPr="00554DD9">
        <w:rPr>
          <w:rFonts w:ascii="Times" w:eastAsia="Times New Roman" w:hAnsi="Times" w:cs="Times"/>
          <w:i/>
          <w:iCs/>
          <w:sz w:val="24"/>
          <w:szCs w:val="24"/>
          <w:lang w:eastAsia="hu-HU"/>
        </w:rPr>
        <w:t>c)–k)</w:t>
      </w:r>
      <w:r w:rsidRPr="00554DD9">
        <w:rPr>
          <w:rFonts w:ascii="Times" w:eastAsia="Times New Roman" w:hAnsi="Times" w:cs="Times"/>
          <w:sz w:val="24"/>
          <w:szCs w:val="24"/>
          <w:lang w:eastAsia="hu-HU"/>
        </w:rPr>
        <w:t xml:space="preserve"> pontban meghatározott szervek a továbbiakban együtt: más szerv].</w:t>
      </w:r>
    </w:p>
    <w:p w:rsidR="00963828" w:rsidRPr="00554DD9" w:rsidRDefault="00963828" w:rsidP="00763E78">
      <w:pPr>
        <w:spacing w:before="240" w:after="20"/>
        <w:jc w:val="both"/>
        <w:rPr>
          <w:rFonts w:ascii="Times" w:eastAsia="Times New Roman" w:hAnsi="Times" w:cs="Times"/>
          <w:sz w:val="24"/>
          <w:szCs w:val="24"/>
          <w:lang w:eastAsia="hu-HU"/>
        </w:rPr>
      </w:pPr>
    </w:p>
    <w:p w:rsidR="00963828" w:rsidRPr="00554DD9" w:rsidRDefault="00963828" w:rsidP="00763E78">
      <w:pPr>
        <w:spacing w:before="240" w:after="20"/>
        <w:jc w:val="both"/>
        <w:rPr>
          <w:rFonts w:ascii="Times" w:eastAsia="Times New Roman" w:hAnsi="Times" w:cs="Times"/>
          <w:b/>
          <w:sz w:val="24"/>
          <w:szCs w:val="24"/>
          <w:lang w:eastAsia="hu-HU"/>
        </w:rPr>
      </w:pPr>
      <w:r w:rsidRPr="00554DD9">
        <w:rPr>
          <w:rFonts w:ascii="Times" w:eastAsia="Times New Roman" w:hAnsi="Times" w:cs="Times"/>
          <w:sz w:val="24"/>
          <w:szCs w:val="24"/>
          <w:lang w:eastAsia="hu-HU"/>
        </w:rPr>
        <w:t xml:space="preserve">A hivatásos állomány tagja – a szolgálati beosztása meghagyása mellett – a legfőbb ügyész kezdeményezésére, az országos parancsnok egyetértésével, meghatározott feladat ellátására, határozott időtartamra az </w:t>
      </w:r>
      <w:r w:rsidRPr="00554DD9">
        <w:rPr>
          <w:rFonts w:ascii="Times" w:eastAsia="Times New Roman" w:hAnsi="Times" w:cs="Times"/>
          <w:b/>
          <w:sz w:val="24"/>
          <w:szCs w:val="24"/>
          <w:lang w:eastAsia="hu-HU"/>
        </w:rPr>
        <w:t>ügy</w:t>
      </w:r>
      <w:r w:rsidR="00664FE3">
        <w:rPr>
          <w:rFonts w:ascii="Times" w:eastAsia="Times New Roman" w:hAnsi="Times" w:cs="Times"/>
          <w:b/>
          <w:sz w:val="24"/>
          <w:szCs w:val="24"/>
          <w:lang w:eastAsia="hu-HU"/>
        </w:rPr>
        <w:t>észi szervezethez vezényelhető.</w:t>
      </w:r>
    </w:p>
    <w:p w:rsidR="00963828" w:rsidRPr="00554DD9" w:rsidRDefault="00963828" w:rsidP="00763E78">
      <w:pPr>
        <w:spacing w:before="240" w:after="2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hivatásos állomány tagja – beleegyezésével – határozott vagy határozatlan időtartamra szolgálati beosztásba vagy közalkalmazotti oktatói, nevelői munkakör vagy feladat ellátására a </w:t>
      </w:r>
      <w:r w:rsidRPr="00554DD9">
        <w:rPr>
          <w:rFonts w:ascii="Times" w:eastAsia="Times New Roman" w:hAnsi="Times" w:cs="Times"/>
          <w:b/>
          <w:sz w:val="24"/>
          <w:szCs w:val="24"/>
          <w:lang w:eastAsia="hu-HU"/>
        </w:rPr>
        <w:t>Nemzeti Közszolgálati Egyetemre vezényelhető</w:t>
      </w:r>
      <w:r w:rsidR="00664FE3">
        <w:rPr>
          <w:rFonts w:ascii="Times" w:eastAsia="Times New Roman" w:hAnsi="Times" w:cs="Times"/>
          <w:sz w:val="24"/>
          <w:szCs w:val="24"/>
          <w:lang w:eastAsia="hu-HU"/>
        </w:rPr>
        <w:t>.</w:t>
      </w:r>
    </w:p>
    <w:p w:rsidR="00963828" w:rsidRPr="00554DD9" w:rsidRDefault="00963828" w:rsidP="00763E78">
      <w:pPr>
        <w:spacing w:before="240" w:after="2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hivatásos állomány tagját – rendelkezési állományba helyezés mellett – a miniszter </w:t>
      </w:r>
      <w:r w:rsidRPr="00554DD9">
        <w:rPr>
          <w:rFonts w:ascii="Times" w:eastAsia="Times New Roman" w:hAnsi="Times" w:cs="Times"/>
          <w:b/>
          <w:sz w:val="24"/>
          <w:szCs w:val="24"/>
          <w:lang w:eastAsia="hu-HU"/>
        </w:rPr>
        <w:t>külföldre vezényli</w:t>
      </w:r>
      <w:r w:rsidRPr="00554DD9">
        <w:rPr>
          <w:rFonts w:ascii="Times" w:eastAsia="Times New Roman" w:hAnsi="Times" w:cs="Times"/>
          <w:sz w:val="24"/>
          <w:szCs w:val="24"/>
          <w:lang w:eastAsia="hu-HU"/>
        </w:rPr>
        <w:t xml:space="preserve"> a külföldi szolgálati tevékenység időtartamára, de legfeljebb 3 évre. A külföldre vezénylés egy </w:t>
      </w:r>
      <w:proofErr w:type="gramStart"/>
      <w:r w:rsidRPr="00554DD9">
        <w:rPr>
          <w:rFonts w:ascii="Times" w:eastAsia="Times New Roman" w:hAnsi="Times" w:cs="Times"/>
          <w:sz w:val="24"/>
          <w:szCs w:val="24"/>
          <w:lang w:eastAsia="hu-HU"/>
        </w:rPr>
        <w:t>alkalommal</w:t>
      </w:r>
      <w:proofErr w:type="gramEnd"/>
      <w:r w:rsidRPr="00554DD9">
        <w:rPr>
          <w:rFonts w:ascii="Times" w:eastAsia="Times New Roman" w:hAnsi="Times" w:cs="Times"/>
          <w:sz w:val="24"/>
          <w:szCs w:val="24"/>
          <w:lang w:eastAsia="hu-HU"/>
        </w:rPr>
        <w:t xml:space="preserve"> 1 évvel meghosszabbítható.</w:t>
      </w:r>
    </w:p>
    <w:p w:rsidR="00963828" w:rsidRPr="00554DD9" w:rsidRDefault="00963828" w:rsidP="00763E78">
      <w:pPr>
        <w:spacing w:before="240" w:after="20"/>
        <w:jc w:val="both"/>
        <w:rPr>
          <w:rFonts w:ascii="Times" w:eastAsia="Times New Roman" w:hAnsi="Times" w:cs="Times"/>
          <w:sz w:val="24"/>
          <w:szCs w:val="24"/>
          <w:lang w:eastAsia="hu-HU"/>
        </w:rPr>
      </w:pPr>
    </w:p>
    <w:p w:rsidR="00963828" w:rsidRPr="00664FE3" w:rsidRDefault="00963828" w:rsidP="00763E78">
      <w:pPr>
        <w:numPr>
          <w:ilvl w:val="0"/>
          <w:numId w:val="49"/>
        </w:numPr>
        <w:spacing w:before="240" w:after="20"/>
        <w:contextualSpacing/>
        <w:jc w:val="both"/>
        <w:rPr>
          <w:rFonts w:ascii="Times" w:eastAsia="Times New Roman" w:hAnsi="Times" w:cs="Times"/>
          <w:b/>
          <w:sz w:val="24"/>
          <w:szCs w:val="24"/>
          <w:u w:val="single"/>
          <w:lang w:eastAsia="hu-HU"/>
        </w:rPr>
      </w:pPr>
      <w:r w:rsidRPr="00554DD9">
        <w:rPr>
          <w:rFonts w:ascii="Times" w:eastAsia="Times New Roman" w:hAnsi="Times" w:cs="Times"/>
          <w:b/>
          <w:sz w:val="24"/>
          <w:szCs w:val="24"/>
          <w:u w:val="single"/>
          <w:lang w:eastAsia="hu-HU"/>
        </w:rPr>
        <w:t>megállapodás az Európai Unió vagy nemzetközi szervezetek által finanszírozott fejlesztési programokban történő szakértői részvételre</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rendvédelmi szerv és a hivatásos állomány tagja megállapodhatnak abban, hogy a hivatásos állomány tagja határozott ideig az Európai Unió vagy nemzetközi szervezetek által finanszírozott fejlesztési programok keretében </w:t>
      </w:r>
      <w:r w:rsidRPr="00554DD9">
        <w:rPr>
          <w:rFonts w:ascii="Times" w:eastAsia="Times New Roman" w:hAnsi="Times" w:cs="Times"/>
          <w:b/>
          <w:sz w:val="24"/>
          <w:szCs w:val="24"/>
          <w:lang w:eastAsia="hu-HU"/>
        </w:rPr>
        <w:t>szakértői tevékenységet lát el</w:t>
      </w:r>
      <w:r w:rsidRPr="00554DD9">
        <w:rPr>
          <w:rFonts w:ascii="Times" w:eastAsia="Times New Roman" w:hAnsi="Times" w:cs="Times"/>
          <w:sz w:val="24"/>
          <w:szCs w:val="24"/>
          <w:lang w:eastAsia="hu-HU"/>
        </w:rPr>
        <w:t xml:space="preserve">. </w:t>
      </w:r>
    </w:p>
    <w:p w:rsidR="00963828" w:rsidRPr="00664FE3" w:rsidRDefault="00963828" w:rsidP="00664FE3">
      <w:pPr>
        <w:spacing w:before="240" w:after="20"/>
        <w:ind w:firstLine="180"/>
        <w:jc w:val="both"/>
        <w:rPr>
          <w:rFonts w:ascii="Times" w:eastAsia="Times New Roman" w:hAnsi="Times" w:cs="Times"/>
          <w:b/>
          <w:sz w:val="24"/>
          <w:szCs w:val="24"/>
          <w:lang w:eastAsia="hu-HU"/>
        </w:rPr>
      </w:pPr>
      <w:r w:rsidRPr="00554DD9">
        <w:rPr>
          <w:rFonts w:ascii="Times" w:eastAsia="Times New Roman" w:hAnsi="Times" w:cs="Times"/>
          <w:sz w:val="24"/>
          <w:szCs w:val="24"/>
          <w:lang w:eastAsia="hu-HU"/>
        </w:rPr>
        <w:t xml:space="preserve">A hivatásos állomány tagja és a fejlesztési programok végrehajtásáért felelős szerv között a szakértői tevékenység gyakorlásával kapcsolatban kötött megállapodás </w:t>
      </w:r>
      <w:r w:rsidRPr="00554DD9">
        <w:rPr>
          <w:rFonts w:ascii="Times" w:eastAsia="Times New Roman" w:hAnsi="Times" w:cs="Times"/>
          <w:b/>
          <w:sz w:val="24"/>
          <w:szCs w:val="24"/>
          <w:lang w:eastAsia="hu-HU"/>
        </w:rPr>
        <w:t>nem ho</w:t>
      </w:r>
      <w:r w:rsidR="00664FE3">
        <w:rPr>
          <w:rFonts w:ascii="Times" w:eastAsia="Times New Roman" w:hAnsi="Times" w:cs="Times"/>
          <w:b/>
          <w:sz w:val="24"/>
          <w:szCs w:val="24"/>
          <w:lang w:eastAsia="hu-HU"/>
        </w:rPr>
        <w:t>zhat létre további jogviszonyt.</w:t>
      </w:r>
    </w:p>
    <w:p w:rsidR="00963828" w:rsidRPr="00554DD9" w:rsidRDefault="00963828" w:rsidP="00664FE3">
      <w:pPr>
        <w:spacing w:before="240" w:after="20"/>
        <w:ind w:firstLine="180"/>
        <w:jc w:val="both"/>
        <w:rPr>
          <w:rFonts w:ascii="Times" w:eastAsia="Times New Roman" w:hAnsi="Times" w:cs="Times"/>
          <w:b/>
          <w:sz w:val="24"/>
          <w:szCs w:val="24"/>
          <w:u w:val="single"/>
          <w:lang w:eastAsia="hu-HU"/>
        </w:rPr>
      </w:pPr>
      <w:r w:rsidRPr="00554DD9">
        <w:rPr>
          <w:rFonts w:ascii="Times" w:eastAsia="Times New Roman" w:hAnsi="Times" w:cs="Times"/>
          <w:b/>
          <w:i/>
          <w:iCs/>
          <w:sz w:val="24"/>
          <w:szCs w:val="24"/>
          <w:u w:val="single"/>
          <w:lang w:eastAsia="hu-HU"/>
        </w:rPr>
        <w:t xml:space="preserve"> j)</w:t>
      </w:r>
      <w:r w:rsidR="00664FE3">
        <w:rPr>
          <w:rFonts w:ascii="Times" w:eastAsia="Times New Roman" w:hAnsi="Times" w:cs="Times"/>
          <w:b/>
          <w:sz w:val="24"/>
          <w:szCs w:val="24"/>
          <w:u w:val="single"/>
          <w:lang w:eastAsia="hu-HU"/>
        </w:rPr>
        <w:t xml:space="preserve"> megbízás helyettesítésre</w:t>
      </w:r>
    </w:p>
    <w:p w:rsidR="00963828" w:rsidRPr="00554DD9" w:rsidRDefault="00963828" w:rsidP="00763E78">
      <w:pPr>
        <w:spacing w:before="240" w:after="20"/>
        <w:ind w:firstLine="180"/>
        <w:jc w:val="both"/>
        <w:rPr>
          <w:rFonts w:ascii="Times" w:eastAsia="Times New Roman" w:hAnsi="Times" w:cs="Times"/>
          <w:sz w:val="24"/>
          <w:szCs w:val="24"/>
          <w:u w:val="single"/>
          <w:lang w:eastAsia="hu-HU"/>
        </w:rPr>
      </w:pPr>
      <w:r w:rsidRPr="00554DD9">
        <w:rPr>
          <w:rFonts w:ascii="Times" w:eastAsia="Times New Roman" w:hAnsi="Times" w:cs="Times"/>
          <w:sz w:val="24"/>
          <w:szCs w:val="24"/>
          <w:u w:val="single"/>
          <w:lang w:eastAsia="hu-HU"/>
        </w:rPr>
        <w:t>A hivatásos állomány arra alkalmas tagja átmenetileg megbízható:</w:t>
      </w:r>
    </w:p>
    <w:p w:rsidR="00963828" w:rsidRPr="00554DD9" w:rsidRDefault="00963828" w:rsidP="00763E78">
      <w:pPr>
        <w:numPr>
          <w:ilvl w:val="0"/>
          <w:numId w:val="48"/>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az ideiglenesen megüresedett vagy betöltetlen szolgálati beosztás ellátásával,</w:t>
      </w:r>
    </w:p>
    <w:p w:rsidR="00963828" w:rsidRPr="00554DD9" w:rsidRDefault="00963828" w:rsidP="00763E78">
      <w:pPr>
        <w:numPr>
          <w:ilvl w:val="0"/>
          <w:numId w:val="48"/>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szolgálati beosztás ellátásában tartósan akadályozott személy helyettesítésével, </w:t>
      </w:r>
    </w:p>
    <w:p w:rsidR="00963828" w:rsidRPr="00664FE3" w:rsidRDefault="00963828" w:rsidP="00763E78">
      <w:pPr>
        <w:numPr>
          <w:ilvl w:val="0"/>
          <w:numId w:val="48"/>
        </w:numPr>
        <w:spacing w:before="240" w:after="20"/>
        <w:contextualSpacing/>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hivatásos állomány tagjának szolgálati beosztásához nem tartozó feladatkör ellátásával, többletfeladatként.</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szolgálati beosztás ellátására vagy helyettesítésre szóló megbízás történhet az eredeti szolgálati beosztás ellátása mellett vagy az eredeti szolgálati beosztás ellátása alóli </w:t>
      </w:r>
      <w:proofErr w:type="gramStart"/>
      <w:r w:rsidRPr="00554DD9">
        <w:rPr>
          <w:rFonts w:ascii="Times" w:eastAsia="Times New Roman" w:hAnsi="Times" w:cs="Times"/>
          <w:sz w:val="24"/>
          <w:szCs w:val="24"/>
          <w:lang w:eastAsia="hu-HU"/>
        </w:rPr>
        <w:t>mentesítéssel</w:t>
      </w:r>
      <w:proofErr w:type="gramEnd"/>
      <w:r w:rsidRPr="00554DD9">
        <w:rPr>
          <w:rFonts w:ascii="Times" w:eastAsia="Times New Roman" w:hAnsi="Times" w:cs="Times"/>
          <w:sz w:val="24"/>
          <w:szCs w:val="24"/>
          <w:lang w:eastAsia="hu-HU"/>
        </w:rPr>
        <w:t xml:space="preserve">. </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A helyettesítés az 1 évet nem haladhatja meg. Az illetmény nélküli szabadságon távollevő helyettesítése az illetmény nélküli szabadság tartamára szólhat. </w:t>
      </w:r>
    </w:p>
    <w:p w:rsidR="00963828" w:rsidRPr="00554DD9" w:rsidRDefault="00963828" w:rsidP="00763E78">
      <w:pPr>
        <w:spacing w:before="240" w:after="20"/>
        <w:ind w:firstLine="180"/>
        <w:jc w:val="both"/>
        <w:rPr>
          <w:rFonts w:ascii="Times" w:eastAsia="Times New Roman" w:hAnsi="Times" w:cs="Times"/>
          <w:b/>
          <w:sz w:val="24"/>
          <w:szCs w:val="24"/>
          <w:lang w:eastAsia="hu-HU"/>
        </w:rPr>
      </w:pPr>
      <w:r w:rsidRPr="00554DD9">
        <w:rPr>
          <w:rFonts w:ascii="Times" w:eastAsia="Times New Roman" w:hAnsi="Times" w:cs="Times"/>
          <w:b/>
          <w:sz w:val="24"/>
          <w:szCs w:val="24"/>
          <w:lang w:eastAsia="hu-HU"/>
        </w:rPr>
        <w:t>Az egyhavi időtartamot meg nem haladó megbízáshoz a hivatásos állomány tagjának beleegyezése nem szükséges!</w:t>
      </w:r>
    </w:p>
    <w:p w:rsidR="00963828" w:rsidRPr="00664FE3" w:rsidRDefault="00963828" w:rsidP="00664FE3">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szolgálati beosztáshoz nem tartozó feladatkörrel való megbízás nem esik az előbb</w:t>
      </w:r>
      <w:r w:rsidR="00664FE3">
        <w:rPr>
          <w:rFonts w:ascii="Times" w:eastAsia="Times New Roman" w:hAnsi="Times" w:cs="Times"/>
          <w:sz w:val="24"/>
          <w:szCs w:val="24"/>
          <w:lang w:eastAsia="hu-HU"/>
        </w:rPr>
        <w:t>iek szerinti időkorlátozás alá.</w:t>
      </w:r>
    </w:p>
    <w:p w:rsidR="00963828" w:rsidRPr="00554DD9" w:rsidRDefault="00963828" w:rsidP="00664FE3">
      <w:pPr>
        <w:spacing w:before="240" w:after="20"/>
        <w:ind w:firstLine="180"/>
        <w:jc w:val="both"/>
        <w:rPr>
          <w:rFonts w:ascii="Times" w:eastAsia="Times New Roman" w:hAnsi="Times" w:cs="Times"/>
          <w:b/>
          <w:sz w:val="24"/>
          <w:szCs w:val="24"/>
          <w:u w:val="single"/>
          <w:lang w:eastAsia="hu-HU"/>
        </w:rPr>
      </w:pPr>
      <w:r w:rsidRPr="00554DD9">
        <w:rPr>
          <w:rFonts w:ascii="Times" w:eastAsia="Times New Roman" w:hAnsi="Times" w:cs="Times"/>
          <w:b/>
          <w:i/>
          <w:iCs/>
          <w:sz w:val="24"/>
          <w:szCs w:val="24"/>
          <w:u w:val="single"/>
          <w:lang w:eastAsia="hu-HU"/>
        </w:rPr>
        <w:t>k)</w:t>
      </w:r>
      <w:r w:rsidRPr="00554DD9">
        <w:rPr>
          <w:rFonts w:ascii="Times" w:eastAsia="Times New Roman" w:hAnsi="Times" w:cs="Times"/>
          <w:b/>
          <w:sz w:val="24"/>
          <w:szCs w:val="24"/>
          <w:u w:val="single"/>
          <w:lang w:eastAsia="hu-HU"/>
        </w:rPr>
        <w:t xml:space="preserve"> sz</w:t>
      </w:r>
      <w:r w:rsidR="00664FE3">
        <w:rPr>
          <w:rFonts w:ascii="Times" w:eastAsia="Times New Roman" w:hAnsi="Times" w:cs="Times"/>
          <w:b/>
          <w:sz w:val="24"/>
          <w:szCs w:val="24"/>
          <w:u w:val="single"/>
          <w:lang w:eastAsia="hu-HU"/>
        </w:rPr>
        <w:t>olgálati viszony szüneteltetése</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Szünetel a szolgálati viszonya a hivatásos állomány azon tagjának, akit az országgyűlési képviselők, az Európai Parlament tagjainak, a helyi önkormányzati képviselők és </w:t>
      </w:r>
      <w:r w:rsidRPr="00554DD9">
        <w:rPr>
          <w:rFonts w:ascii="Times" w:eastAsia="Times New Roman" w:hAnsi="Times" w:cs="Times"/>
          <w:sz w:val="24"/>
          <w:szCs w:val="24"/>
          <w:lang w:eastAsia="hu-HU"/>
        </w:rPr>
        <w:lastRenderedPageBreak/>
        <w:t xml:space="preserve">polgármesterek vagy a nemzetiségi önkormányzati </w:t>
      </w:r>
      <w:r w:rsidRPr="00554DD9">
        <w:rPr>
          <w:rFonts w:ascii="Times" w:eastAsia="Times New Roman" w:hAnsi="Times" w:cs="Times"/>
          <w:b/>
          <w:sz w:val="24"/>
          <w:szCs w:val="24"/>
          <w:lang w:eastAsia="hu-HU"/>
        </w:rPr>
        <w:t>képviselők választásán jelöltként nyilvántartásba vettek</w:t>
      </w:r>
      <w:r w:rsidRPr="00554DD9">
        <w:rPr>
          <w:rFonts w:ascii="Times" w:eastAsia="Times New Roman" w:hAnsi="Times" w:cs="Times"/>
          <w:sz w:val="24"/>
          <w:szCs w:val="24"/>
          <w:lang w:eastAsia="hu-HU"/>
        </w:rPr>
        <w:t>.</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szünetelés időtartama jelöltségének nyilvántartásba vételétől a választás befejezéséig, megválasztása esetén a mandátuma igazolásáig tart.</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Ha a hivatásos állomány képviselőjelölti nyilvántartásba vett tagja a jelöltségtől visszalépett, vagy nem választották meg, az eredeti szervezeti egységénél és szolgálati beosztásában folytatja szolgálatát.</w:t>
      </w:r>
    </w:p>
    <w:p w:rsidR="00963828" w:rsidRPr="00664FE3" w:rsidRDefault="00963828" w:rsidP="00664FE3">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Szünetel továbbá a hivatásos állomány tagjának szolgálati viszonya, ha a miniszter által vezetett minisztériumba </w:t>
      </w:r>
      <w:r w:rsidRPr="00554DD9">
        <w:rPr>
          <w:rFonts w:ascii="Times" w:eastAsia="Times New Roman" w:hAnsi="Times" w:cs="Times"/>
          <w:b/>
          <w:sz w:val="24"/>
          <w:szCs w:val="24"/>
          <w:lang w:eastAsia="hu-HU"/>
        </w:rPr>
        <w:t>állami vezetővé nevezik ki</w:t>
      </w:r>
      <w:r w:rsidRPr="00554DD9">
        <w:rPr>
          <w:rFonts w:ascii="Times" w:eastAsia="Times New Roman" w:hAnsi="Times" w:cs="Times"/>
          <w:sz w:val="24"/>
          <w:szCs w:val="24"/>
          <w:lang w:eastAsia="hu-HU"/>
        </w:rPr>
        <w:t>. A szünetelés az állami vezetővé való kinevezéstől vagy megválasztástól az állami vezető</w:t>
      </w:r>
      <w:r w:rsidR="00664FE3">
        <w:rPr>
          <w:rFonts w:ascii="Times" w:eastAsia="Times New Roman" w:hAnsi="Times" w:cs="Times"/>
          <w:sz w:val="24"/>
          <w:szCs w:val="24"/>
          <w:lang w:eastAsia="hu-HU"/>
        </w:rPr>
        <w:t>i megbízatás megszűnéséig tart.</w:t>
      </w:r>
    </w:p>
    <w:p w:rsidR="00963828" w:rsidRPr="00554DD9" w:rsidRDefault="00963828" w:rsidP="00763E78">
      <w:pPr>
        <w:spacing w:before="240" w:after="20"/>
        <w:ind w:firstLine="180"/>
        <w:jc w:val="both"/>
        <w:rPr>
          <w:rFonts w:ascii="Times" w:eastAsia="Times New Roman" w:hAnsi="Times" w:cs="Times"/>
          <w:b/>
          <w:sz w:val="24"/>
          <w:szCs w:val="24"/>
          <w:u w:val="single"/>
          <w:lang w:eastAsia="hu-HU"/>
        </w:rPr>
      </w:pPr>
      <w:proofErr w:type="gramStart"/>
      <w:r w:rsidRPr="00554DD9">
        <w:rPr>
          <w:rFonts w:ascii="Times" w:eastAsia="Times New Roman" w:hAnsi="Times" w:cs="Times"/>
          <w:b/>
          <w:i/>
          <w:iCs/>
          <w:sz w:val="24"/>
          <w:szCs w:val="24"/>
          <w:u w:val="single"/>
          <w:lang w:eastAsia="hu-HU"/>
        </w:rPr>
        <w:t>l</w:t>
      </w:r>
      <w:proofErr w:type="gramEnd"/>
      <w:r w:rsidRPr="00554DD9">
        <w:rPr>
          <w:rFonts w:ascii="Times" w:eastAsia="Times New Roman" w:hAnsi="Times" w:cs="Times"/>
          <w:b/>
          <w:i/>
          <w:iCs/>
          <w:sz w:val="24"/>
          <w:szCs w:val="24"/>
          <w:u w:val="single"/>
          <w:lang w:eastAsia="hu-HU"/>
        </w:rPr>
        <w:t>)</w:t>
      </w:r>
      <w:r w:rsidRPr="00554DD9">
        <w:rPr>
          <w:rFonts w:ascii="Times" w:eastAsia="Times New Roman" w:hAnsi="Times" w:cs="Times"/>
          <w:b/>
          <w:sz w:val="24"/>
          <w:szCs w:val="24"/>
          <w:u w:val="single"/>
          <w:lang w:eastAsia="hu-HU"/>
        </w:rPr>
        <w:t xml:space="preserve"> rendelkezési állományba helyezés</w:t>
      </w:r>
    </w:p>
    <w:p w:rsidR="00963828" w:rsidRPr="00664FE3" w:rsidRDefault="00963828" w:rsidP="00664FE3">
      <w:pPr>
        <w:spacing w:before="240" w:after="20"/>
        <w:ind w:firstLine="180"/>
        <w:jc w:val="both"/>
        <w:rPr>
          <w:rFonts w:ascii="Times" w:eastAsia="Times New Roman" w:hAnsi="Times" w:cs="Times"/>
          <w:b/>
          <w:sz w:val="24"/>
          <w:szCs w:val="24"/>
          <w:lang w:eastAsia="hu-HU"/>
        </w:rPr>
      </w:pPr>
      <w:r w:rsidRPr="00554DD9">
        <w:rPr>
          <w:rFonts w:ascii="Times" w:eastAsia="Times New Roman" w:hAnsi="Times" w:cs="Times"/>
          <w:b/>
          <w:sz w:val="24"/>
          <w:szCs w:val="24"/>
          <w:lang w:eastAsia="hu-HU"/>
        </w:rPr>
        <w:t>A rendvédelmi szerv hivatásos állományába tartozó, de a rendvédelmi szervnél szolgálati beosztást be nem töltő személyt rendelke</w:t>
      </w:r>
      <w:r w:rsidR="00664FE3">
        <w:rPr>
          <w:rFonts w:ascii="Times" w:eastAsia="Times New Roman" w:hAnsi="Times" w:cs="Times"/>
          <w:b/>
          <w:sz w:val="24"/>
          <w:szCs w:val="24"/>
          <w:lang w:eastAsia="hu-HU"/>
        </w:rPr>
        <w:t xml:space="preserve">zési állományba kell helyezni. </w:t>
      </w:r>
    </w:p>
    <w:p w:rsidR="00963828" w:rsidRPr="00554DD9" w:rsidRDefault="00963828" w:rsidP="00763E78">
      <w:pPr>
        <w:spacing w:before="240" w:after="20"/>
        <w:ind w:firstLine="180"/>
        <w:jc w:val="both"/>
        <w:rPr>
          <w:rFonts w:ascii="Times" w:eastAsia="Times New Roman" w:hAnsi="Times" w:cs="Times"/>
          <w:sz w:val="24"/>
          <w:szCs w:val="24"/>
          <w:u w:val="single"/>
          <w:lang w:eastAsia="hu-HU"/>
        </w:rPr>
      </w:pPr>
      <w:r w:rsidRPr="00554DD9">
        <w:rPr>
          <w:rFonts w:ascii="Times" w:eastAsia="Times New Roman" w:hAnsi="Times" w:cs="Times"/>
          <w:sz w:val="24"/>
          <w:szCs w:val="24"/>
          <w:u w:val="single"/>
          <w:lang w:eastAsia="hu-HU"/>
        </w:rPr>
        <w:t>A rendvédelmi szerv rendelkezési állományába tartozik:</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a)</w:t>
      </w:r>
      <w:r w:rsidRPr="00554DD9">
        <w:rPr>
          <w:rFonts w:ascii="Times" w:eastAsia="Times New Roman" w:hAnsi="Times" w:cs="Times"/>
          <w:sz w:val="24"/>
          <w:szCs w:val="24"/>
          <w:lang w:eastAsia="hu-HU"/>
        </w:rPr>
        <w:t xml:space="preserve"> aki szolgálatát a Hszt. szerinti szervnél </w:t>
      </w:r>
      <w:proofErr w:type="gramStart"/>
      <w:r w:rsidRPr="00554DD9">
        <w:rPr>
          <w:rFonts w:ascii="Times" w:eastAsia="Times New Roman" w:hAnsi="Times" w:cs="Times"/>
          <w:sz w:val="24"/>
          <w:szCs w:val="24"/>
          <w:lang w:eastAsia="hu-HU"/>
        </w:rPr>
        <w:t>teljesíti</w:t>
      </w:r>
      <w:proofErr w:type="gramEnd"/>
      <w:r w:rsidRPr="00554DD9">
        <w:rPr>
          <w:rFonts w:ascii="Times" w:eastAsia="Times New Roman" w:hAnsi="Times" w:cs="Times"/>
          <w:sz w:val="24"/>
          <w:szCs w:val="24"/>
          <w:lang w:eastAsia="hu-HU"/>
        </w:rPr>
        <w:t xml:space="preserve"> vagy akit külföldre vezényeltek,</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b)</w:t>
      </w:r>
      <w:r w:rsidRPr="00554DD9">
        <w:rPr>
          <w:rFonts w:ascii="Times" w:eastAsia="Times New Roman" w:hAnsi="Times" w:cs="Times"/>
          <w:sz w:val="24"/>
          <w:szCs w:val="24"/>
          <w:lang w:eastAsia="hu-HU"/>
        </w:rPr>
        <w:t xml:space="preserve"> akinek a szolgálati beosztása létszámcsökkentés vagy átszervezés miatt megszűnt, de más szolgálati beosztásba tervezett (legfeljebb egy évig)</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c)</w:t>
      </w:r>
      <w:r w:rsidRPr="00554DD9">
        <w:rPr>
          <w:rFonts w:ascii="Times" w:eastAsia="Times New Roman" w:hAnsi="Times" w:cs="Times"/>
          <w:sz w:val="24"/>
          <w:szCs w:val="24"/>
          <w:lang w:eastAsia="hu-HU"/>
        </w:rPr>
        <w:t xml:space="preserve"> aki rendvédelmi szerv által elrendelt iskolarendszerű képzésen vesz részt (a szolgálati beosztásba helyezéséig, de legfeljebb a képzés befejezését követő hat hónapig)</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d)</w:t>
      </w:r>
      <w:r w:rsidRPr="00554DD9">
        <w:rPr>
          <w:rFonts w:ascii="Times" w:eastAsia="Times New Roman" w:hAnsi="Times" w:cs="Times"/>
          <w:sz w:val="24"/>
          <w:szCs w:val="24"/>
          <w:lang w:eastAsia="hu-HU"/>
        </w:rPr>
        <w:t xml:space="preserve"> aki felsőoktatási </w:t>
      </w:r>
      <w:proofErr w:type="gramStart"/>
      <w:r w:rsidRPr="00554DD9">
        <w:rPr>
          <w:rFonts w:ascii="Times" w:eastAsia="Times New Roman" w:hAnsi="Times" w:cs="Times"/>
          <w:sz w:val="24"/>
          <w:szCs w:val="24"/>
          <w:lang w:eastAsia="hu-HU"/>
        </w:rPr>
        <w:t>intézményben</w:t>
      </w:r>
      <w:proofErr w:type="gramEnd"/>
      <w:r w:rsidRPr="00554DD9">
        <w:rPr>
          <w:rFonts w:ascii="Times" w:eastAsia="Times New Roman" w:hAnsi="Times" w:cs="Times"/>
          <w:sz w:val="24"/>
          <w:szCs w:val="24"/>
          <w:lang w:eastAsia="hu-HU"/>
        </w:rPr>
        <w:t xml:space="preserve"> nappali tanrendben tanulmányokat folytat (a tanulmányai befejezéséig, de legfeljebb a tanulmányok befejezését követő hat hónapig)</w:t>
      </w:r>
    </w:p>
    <w:p w:rsidR="00963828" w:rsidRPr="00554DD9" w:rsidRDefault="00963828" w:rsidP="00763E78">
      <w:pPr>
        <w:spacing w:before="240" w:after="20"/>
        <w:ind w:firstLine="180"/>
        <w:jc w:val="both"/>
        <w:rPr>
          <w:rFonts w:ascii="Times" w:eastAsia="Times New Roman" w:hAnsi="Times" w:cs="Times"/>
          <w:sz w:val="24"/>
          <w:szCs w:val="24"/>
          <w:lang w:eastAsia="hu-HU"/>
        </w:rPr>
      </w:pPr>
      <w:proofErr w:type="gramStart"/>
      <w:r w:rsidRPr="00554DD9">
        <w:rPr>
          <w:rFonts w:ascii="Times" w:eastAsia="Times New Roman" w:hAnsi="Times" w:cs="Times"/>
          <w:i/>
          <w:iCs/>
          <w:sz w:val="24"/>
          <w:szCs w:val="24"/>
          <w:lang w:eastAsia="hu-HU"/>
        </w:rPr>
        <w:t>e</w:t>
      </w:r>
      <w:proofErr w:type="gramEnd"/>
      <w:r w:rsidRPr="00554DD9">
        <w:rPr>
          <w:rFonts w:ascii="Times" w:eastAsia="Times New Roman" w:hAnsi="Times" w:cs="Times"/>
          <w:i/>
          <w:iCs/>
          <w:sz w:val="24"/>
          <w:szCs w:val="24"/>
          <w:lang w:eastAsia="hu-HU"/>
        </w:rPr>
        <w:t>)</w:t>
      </w:r>
      <w:r w:rsidRPr="00554DD9">
        <w:rPr>
          <w:rFonts w:ascii="Times" w:eastAsia="Times New Roman" w:hAnsi="Times" w:cs="Times"/>
          <w:sz w:val="24"/>
          <w:szCs w:val="24"/>
          <w:lang w:eastAsia="hu-HU"/>
        </w:rPr>
        <w:t xml:space="preserve"> aki egészségi, pszichikai vagy fizikai állapota miatt eredeti szolgálati beosztását tartósan képtelen ellátni, de felgyógyulása várható (az általa ellátható más szolgálati beosztásba helyezéséig, de legfeljebb egy évig)</w:t>
      </w:r>
    </w:p>
    <w:p w:rsidR="00963828" w:rsidRPr="00554DD9" w:rsidRDefault="00963828" w:rsidP="00763E78">
      <w:pPr>
        <w:spacing w:before="240" w:after="20"/>
        <w:ind w:firstLine="180"/>
        <w:jc w:val="both"/>
        <w:rPr>
          <w:rFonts w:ascii="Times" w:eastAsia="Times New Roman" w:hAnsi="Times" w:cs="Times"/>
          <w:sz w:val="24"/>
          <w:szCs w:val="24"/>
          <w:lang w:eastAsia="hu-HU"/>
        </w:rPr>
      </w:pPr>
      <w:proofErr w:type="gramStart"/>
      <w:r w:rsidRPr="00554DD9">
        <w:rPr>
          <w:rFonts w:ascii="Times" w:eastAsia="Times New Roman" w:hAnsi="Times" w:cs="Times"/>
          <w:i/>
          <w:iCs/>
          <w:sz w:val="24"/>
          <w:szCs w:val="24"/>
          <w:lang w:eastAsia="hu-HU"/>
        </w:rPr>
        <w:t>f</w:t>
      </w:r>
      <w:proofErr w:type="gramEnd"/>
      <w:r w:rsidRPr="00554DD9">
        <w:rPr>
          <w:rFonts w:ascii="Times" w:eastAsia="Times New Roman" w:hAnsi="Times" w:cs="Times"/>
          <w:i/>
          <w:iCs/>
          <w:sz w:val="24"/>
          <w:szCs w:val="24"/>
          <w:lang w:eastAsia="hu-HU"/>
        </w:rPr>
        <w:t>)</w:t>
      </w:r>
      <w:r w:rsidRPr="00554DD9">
        <w:rPr>
          <w:rFonts w:ascii="Times" w:eastAsia="Times New Roman" w:hAnsi="Times" w:cs="Times"/>
          <w:sz w:val="24"/>
          <w:szCs w:val="24"/>
          <w:lang w:eastAsia="hu-HU"/>
        </w:rPr>
        <w:t xml:space="preserve"> aki szolgálati feladatait gyermekgondozás céljából igénybe vett illetmény nélküli szabadság miatt vagy más, önhibáján kívüli okból nem tudja ellátni (legfeljebb az ok megszűnéséig)</w:t>
      </w:r>
    </w:p>
    <w:p w:rsidR="00963828" w:rsidRPr="00554DD9" w:rsidRDefault="00963828" w:rsidP="00763E78">
      <w:pPr>
        <w:spacing w:before="240" w:after="20"/>
        <w:ind w:firstLine="180"/>
        <w:jc w:val="both"/>
        <w:rPr>
          <w:rFonts w:ascii="Times" w:eastAsia="Times New Roman" w:hAnsi="Times" w:cs="Times"/>
          <w:sz w:val="24"/>
          <w:szCs w:val="24"/>
          <w:lang w:eastAsia="hu-HU"/>
        </w:rPr>
      </w:pPr>
      <w:proofErr w:type="gramStart"/>
      <w:r w:rsidRPr="00554DD9">
        <w:rPr>
          <w:rFonts w:ascii="Times" w:eastAsia="Times New Roman" w:hAnsi="Times" w:cs="Times"/>
          <w:i/>
          <w:iCs/>
          <w:sz w:val="24"/>
          <w:szCs w:val="24"/>
          <w:lang w:eastAsia="hu-HU"/>
        </w:rPr>
        <w:t>g</w:t>
      </w:r>
      <w:proofErr w:type="gramEnd"/>
      <w:r w:rsidRPr="00554DD9">
        <w:rPr>
          <w:rFonts w:ascii="Times" w:eastAsia="Times New Roman" w:hAnsi="Times" w:cs="Times"/>
          <w:i/>
          <w:iCs/>
          <w:sz w:val="24"/>
          <w:szCs w:val="24"/>
          <w:lang w:eastAsia="hu-HU"/>
        </w:rPr>
        <w:t>)</w:t>
      </w:r>
      <w:r w:rsidRPr="00554DD9">
        <w:rPr>
          <w:rFonts w:ascii="Times" w:eastAsia="Times New Roman" w:hAnsi="Times" w:cs="Times"/>
          <w:sz w:val="24"/>
          <w:szCs w:val="24"/>
          <w:lang w:eastAsia="hu-HU"/>
        </w:rPr>
        <w:t xml:space="preserve"> a Magyar Rendvédelmi Kar (a továbbiakban: MRK) elnöke (az elnöki megbízatás megszűnéséig)</w:t>
      </w:r>
    </w:p>
    <w:p w:rsidR="00963828" w:rsidRPr="00554DD9" w:rsidRDefault="00963828" w:rsidP="00763E78">
      <w:pPr>
        <w:spacing w:before="240" w:after="20"/>
        <w:ind w:firstLine="180"/>
        <w:jc w:val="both"/>
        <w:rPr>
          <w:rFonts w:ascii="Times" w:eastAsia="Times New Roman" w:hAnsi="Times" w:cs="Times"/>
          <w:sz w:val="24"/>
          <w:szCs w:val="24"/>
          <w:lang w:eastAsia="hu-HU"/>
        </w:rPr>
      </w:pPr>
      <w:proofErr w:type="gramStart"/>
      <w:r w:rsidRPr="00554DD9">
        <w:rPr>
          <w:rFonts w:ascii="Times" w:eastAsia="Times New Roman" w:hAnsi="Times" w:cs="Times"/>
          <w:i/>
          <w:iCs/>
          <w:sz w:val="24"/>
          <w:szCs w:val="24"/>
          <w:lang w:eastAsia="hu-HU"/>
        </w:rPr>
        <w:t>h</w:t>
      </w:r>
      <w:proofErr w:type="gramEnd"/>
      <w:r w:rsidRPr="00554DD9">
        <w:rPr>
          <w:rFonts w:ascii="Times" w:eastAsia="Times New Roman" w:hAnsi="Times" w:cs="Times"/>
          <w:i/>
          <w:iCs/>
          <w:sz w:val="24"/>
          <w:szCs w:val="24"/>
          <w:lang w:eastAsia="hu-HU"/>
        </w:rPr>
        <w:t>)</w:t>
      </w:r>
      <w:r w:rsidRPr="00554DD9">
        <w:rPr>
          <w:rFonts w:ascii="Times" w:eastAsia="Times New Roman" w:hAnsi="Times" w:cs="Times"/>
          <w:sz w:val="24"/>
          <w:szCs w:val="24"/>
          <w:lang w:eastAsia="hu-HU"/>
        </w:rPr>
        <w:t xml:space="preserve"> akinek a részére vezetői beosztásba történt kinevezésének visszavonásakor vagy vezetői kinevezésről történő lemondás esetén (legfeljebb egy évig)</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i)</w:t>
      </w:r>
      <w:r w:rsidRPr="00554DD9">
        <w:rPr>
          <w:rFonts w:ascii="Times" w:eastAsia="Times New Roman" w:hAnsi="Times" w:cs="Times"/>
          <w:sz w:val="24"/>
          <w:szCs w:val="24"/>
          <w:lang w:eastAsia="hu-HU"/>
        </w:rPr>
        <w:t xml:space="preserve"> akinek a részére a más szervhez vezénylés megszüntetését követően szolgálati beosztás nem biztosítható (más szolgálati beosztásba helyezéséig, de legfeljebb egy évig)</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t>j)</w:t>
      </w:r>
      <w:r w:rsidRPr="00554DD9">
        <w:rPr>
          <w:rFonts w:ascii="Times" w:eastAsia="Times New Roman" w:hAnsi="Times" w:cs="Times"/>
          <w:sz w:val="24"/>
          <w:szCs w:val="24"/>
          <w:lang w:eastAsia="hu-HU"/>
        </w:rPr>
        <w:t xml:space="preserve"> akinek a szolgálati viszonyát felmentéssel meg kellene szüntetni, de a felmentésére a </w:t>
      </w:r>
      <w:proofErr w:type="spellStart"/>
      <w:r w:rsidRPr="00554DD9">
        <w:rPr>
          <w:rFonts w:ascii="Times" w:eastAsia="Times New Roman" w:hAnsi="Times" w:cs="Times"/>
          <w:sz w:val="24"/>
          <w:szCs w:val="24"/>
          <w:lang w:eastAsia="hu-HU"/>
        </w:rPr>
        <w:t>Hszt.-ben</w:t>
      </w:r>
      <w:proofErr w:type="spellEnd"/>
      <w:r w:rsidRPr="00554DD9">
        <w:rPr>
          <w:rFonts w:ascii="Times" w:eastAsia="Times New Roman" w:hAnsi="Times" w:cs="Times"/>
          <w:sz w:val="24"/>
          <w:szCs w:val="24"/>
          <w:lang w:eastAsia="hu-HU"/>
        </w:rPr>
        <w:t xml:space="preserve"> meghatározott okok miatt nem kerülhet sor (legfeljebb a felmentési védelem megszűnéséig)</w:t>
      </w:r>
    </w:p>
    <w:p w:rsidR="00963828" w:rsidRPr="00664FE3" w:rsidRDefault="00963828" w:rsidP="00664FE3">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i/>
          <w:iCs/>
          <w:sz w:val="24"/>
          <w:szCs w:val="24"/>
          <w:lang w:eastAsia="hu-HU"/>
        </w:rPr>
        <w:lastRenderedPageBreak/>
        <w:t>k)</w:t>
      </w:r>
      <w:r w:rsidRPr="00554DD9">
        <w:rPr>
          <w:rFonts w:ascii="Times" w:eastAsia="Times New Roman" w:hAnsi="Times" w:cs="Times"/>
          <w:sz w:val="24"/>
          <w:szCs w:val="24"/>
          <w:lang w:eastAsia="hu-HU"/>
        </w:rPr>
        <w:t xml:space="preserve"> akit a szolgálati beosztásából a nemzetbiztonsági ellenőrzés során megállapított nemzetbiztonsági kockázat miatt fel kellett menteni (a szolgálati beosztás felaján</w:t>
      </w:r>
      <w:r w:rsidR="00664FE3">
        <w:rPr>
          <w:rFonts w:ascii="Times" w:eastAsia="Times New Roman" w:hAnsi="Times" w:cs="Times"/>
          <w:sz w:val="24"/>
          <w:szCs w:val="24"/>
          <w:lang w:eastAsia="hu-HU"/>
        </w:rPr>
        <w:t>lásáig, de legfeljebb egy évig)</w:t>
      </w:r>
    </w:p>
    <w:p w:rsidR="00963828" w:rsidRPr="00554DD9" w:rsidRDefault="00963828" w:rsidP="00664FE3">
      <w:pPr>
        <w:spacing w:before="240" w:after="20"/>
        <w:ind w:firstLine="180"/>
        <w:jc w:val="both"/>
        <w:rPr>
          <w:rFonts w:ascii="Times" w:eastAsia="Times New Roman" w:hAnsi="Times" w:cs="Times"/>
          <w:b/>
          <w:sz w:val="24"/>
          <w:szCs w:val="24"/>
          <w:u w:val="single"/>
          <w:lang w:eastAsia="hu-HU"/>
        </w:rPr>
      </w:pPr>
      <w:proofErr w:type="gramStart"/>
      <w:r w:rsidRPr="00554DD9">
        <w:rPr>
          <w:rFonts w:ascii="Times" w:eastAsia="Times New Roman" w:hAnsi="Times" w:cs="Times"/>
          <w:b/>
          <w:i/>
          <w:iCs/>
          <w:sz w:val="24"/>
          <w:szCs w:val="24"/>
          <w:u w:val="single"/>
          <w:lang w:eastAsia="hu-HU"/>
        </w:rPr>
        <w:t>m</w:t>
      </w:r>
      <w:proofErr w:type="gramEnd"/>
      <w:r w:rsidRPr="00554DD9">
        <w:rPr>
          <w:rFonts w:ascii="Times" w:eastAsia="Times New Roman" w:hAnsi="Times" w:cs="Times"/>
          <w:b/>
          <w:i/>
          <w:iCs/>
          <w:sz w:val="24"/>
          <w:szCs w:val="24"/>
          <w:u w:val="single"/>
          <w:lang w:eastAsia="hu-HU"/>
        </w:rPr>
        <w:t>)</w:t>
      </w:r>
      <w:r w:rsidRPr="00554DD9">
        <w:rPr>
          <w:rFonts w:ascii="Times" w:eastAsia="Times New Roman" w:hAnsi="Times" w:cs="Times"/>
          <w:b/>
          <w:sz w:val="24"/>
          <w:szCs w:val="24"/>
          <w:u w:val="single"/>
          <w:lang w:eastAsia="hu-HU"/>
        </w:rPr>
        <w:t xml:space="preserve"> nyugdíj előtti rendel</w:t>
      </w:r>
      <w:r w:rsidR="00664FE3">
        <w:rPr>
          <w:rFonts w:ascii="Times" w:eastAsia="Times New Roman" w:hAnsi="Times" w:cs="Times"/>
          <w:b/>
          <w:sz w:val="24"/>
          <w:szCs w:val="24"/>
          <w:u w:val="single"/>
          <w:lang w:eastAsia="hu-HU"/>
        </w:rPr>
        <w:t>kezési állományba helyezés</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hivatásos állomány tagját a hivatásos szolgálat felső korhatárának elérése előtt 5 évvel kérelmére vagy – a rendvédelmi szerv érdekkörében felmerült okból, beleegyezésével – a munkáltatói jogkört gyakorló elöljáró erre irányuló döntése alapján nyugdíj előtti rendelkezési állományba kell helyezni, ha legalább 30 év tényleges szolgálati idővel rendelkezik.</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hivatásos állomány nyugdíj előtti rendelkezési állományba helyezett tagja csak veszélyhelyzet, megelőző védelmi helyzet, rendkívüli állapot, váratlan támadás vagy szükségállapot idején hívható szolgálatba.</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Szolgálatba hívása időtartamára a ténylegesen betöltendő szolgálati beosztása szerinti, de legalább az utolsó havi illetményének megfelelő díjazásra jogosult.</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Szabadságra nem jogosult, kivéve, ha szolgálatba hívják, amelynek tartamára tekintettel az éves szabadság időarányosan illeti meg.</w:t>
      </w:r>
    </w:p>
    <w:p w:rsidR="00963828" w:rsidRPr="00664FE3" w:rsidRDefault="00963828" w:rsidP="00664FE3">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Ruházati utánpótlási ellátmányra és kiegészítő ruházati utánpótlási ellátmányra, továbbá a </w:t>
      </w:r>
      <w:proofErr w:type="spellStart"/>
      <w:r w:rsidRPr="00554DD9">
        <w:rPr>
          <w:rFonts w:ascii="Times" w:eastAsia="Times New Roman" w:hAnsi="Times" w:cs="Times"/>
          <w:sz w:val="24"/>
          <w:szCs w:val="24"/>
          <w:lang w:eastAsia="hu-HU"/>
        </w:rPr>
        <w:t>Hszt.-ben</w:t>
      </w:r>
      <w:proofErr w:type="spellEnd"/>
      <w:r w:rsidRPr="00554DD9">
        <w:rPr>
          <w:rFonts w:ascii="Times" w:eastAsia="Times New Roman" w:hAnsi="Times" w:cs="Times"/>
          <w:sz w:val="24"/>
          <w:szCs w:val="24"/>
          <w:lang w:eastAsia="hu-HU"/>
        </w:rPr>
        <w:t xml:space="preserve"> meghatározott választható juttatásra csak a szolgálatba hívása időtarta</w:t>
      </w:r>
      <w:r w:rsidR="00664FE3">
        <w:rPr>
          <w:rFonts w:ascii="Times" w:eastAsia="Times New Roman" w:hAnsi="Times" w:cs="Times"/>
          <w:sz w:val="24"/>
          <w:szCs w:val="24"/>
          <w:lang w:eastAsia="hu-HU"/>
        </w:rPr>
        <w:t>mára – időarányosan – jogosult.</w:t>
      </w:r>
    </w:p>
    <w:p w:rsidR="00963828" w:rsidRPr="00554DD9" w:rsidRDefault="00963828" w:rsidP="00664FE3">
      <w:pPr>
        <w:spacing w:before="240" w:after="20"/>
        <w:ind w:firstLine="180"/>
        <w:jc w:val="both"/>
        <w:rPr>
          <w:rFonts w:ascii="Times" w:eastAsia="Times New Roman" w:hAnsi="Times" w:cs="Times"/>
          <w:b/>
          <w:sz w:val="24"/>
          <w:szCs w:val="24"/>
          <w:u w:val="single"/>
          <w:lang w:eastAsia="hu-HU"/>
        </w:rPr>
      </w:pPr>
      <w:r w:rsidRPr="00554DD9">
        <w:rPr>
          <w:rFonts w:ascii="Times" w:eastAsia="Times New Roman" w:hAnsi="Times" w:cs="Times"/>
          <w:b/>
          <w:i/>
          <w:iCs/>
          <w:sz w:val="24"/>
          <w:szCs w:val="24"/>
          <w:u w:val="single"/>
          <w:lang w:eastAsia="hu-HU"/>
        </w:rPr>
        <w:t>n)</w:t>
      </w:r>
      <w:r w:rsidRPr="00554DD9">
        <w:rPr>
          <w:rFonts w:ascii="Times" w:eastAsia="Times New Roman" w:hAnsi="Times" w:cs="Times"/>
          <w:b/>
          <w:sz w:val="24"/>
          <w:szCs w:val="24"/>
          <w:u w:val="single"/>
          <w:lang w:eastAsia="hu-HU"/>
        </w:rPr>
        <w:t xml:space="preserve"> könnyít</w:t>
      </w:r>
      <w:r w:rsidR="00664FE3">
        <w:rPr>
          <w:rFonts w:ascii="Times" w:eastAsia="Times New Roman" w:hAnsi="Times" w:cs="Times"/>
          <w:b/>
          <w:sz w:val="24"/>
          <w:szCs w:val="24"/>
          <w:u w:val="single"/>
          <w:lang w:eastAsia="hu-HU"/>
        </w:rPr>
        <w:t>ett szolgálatban foglalkoztatás</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hivatásos állomány tagját a hivatásos szolgálat felső korhatárának elérése előtt tíz évvel, ha legalább huszonöt év tényleges szolgálati idővel rendelkezik, kérelmére – valamely, e törvény hatálya alá tartozó rendvédelmi szervnél vagy a miniszter által vezetett minisztériumban könnyített szolgálatban foglalkoztatottak által betölthető szolgálati beosztásban – könnyített szolgálat formájában kell foglalkoztatni.</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 xml:space="preserve">Könnyített szolgálat ellátása esetén a szolgálatteljesítési idő heti 35 óra, valamint </w:t>
      </w:r>
      <w:proofErr w:type="spellStart"/>
      <w:r w:rsidRPr="00554DD9">
        <w:rPr>
          <w:rFonts w:ascii="Times" w:eastAsia="Times New Roman" w:hAnsi="Times" w:cs="Times"/>
          <w:sz w:val="24"/>
          <w:szCs w:val="24"/>
          <w:lang w:eastAsia="hu-HU"/>
        </w:rPr>
        <w:t>túlszolgálat</w:t>
      </w:r>
      <w:proofErr w:type="spellEnd"/>
      <w:r w:rsidRPr="00554DD9">
        <w:rPr>
          <w:rFonts w:ascii="Times" w:eastAsia="Times New Roman" w:hAnsi="Times" w:cs="Times"/>
          <w:sz w:val="24"/>
          <w:szCs w:val="24"/>
          <w:lang w:eastAsia="hu-HU"/>
        </w:rPr>
        <w:t xml:space="preserve"> nem rendelhető el. A könnyített szolgálatban foglalkoztatott beleegyezése nélkül éjszakai szolgálatteljesítés nem rendelhető el.</w:t>
      </w:r>
    </w:p>
    <w:p w:rsidR="00963828" w:rsidRPr="00554DD9" w:rsidRDefault="00963828" w:rsidP="00763E78">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hivatásos állomány könnyített szolgálatban foglalkoztatott tagjának illetménye a könnyített szolgálatban betöltött szolgálati beosztás szerinti besorolása és szolgálati ideje alapján megállapítható illetményének 90%-</w:t>
      </w:r>
      <w:proofErr w:type="gramStart"/>
      <w:r w:rsidRPr="00554DD9">
        <w:rPr>
          <w:rFonts w:ascii="Times" w:eastAsia="Times New Roman" w:hAnsi="Times" w:cs="Times"/>
          <w:sz w:val="24"/>
          <w:szCs w:val="24"/>
          <w:lang w:eastAsia="hu-HU"/>
        </w:rPr>
        <w:t>a.</w:t>
      </w:r>
      <w:proofErr w:type="gramEnd"/>
    </w:p>
    <w:p w:rsidR="00963828" w:rsidRPr="00554DD9" w:rsidRDefault="00963828" w:rsidP="00664FE3">
      <w:pPr>
        <w:spacing w:before="240" w:after="20"/>
        <w:ind w:firstLine="180"/>
        <w:jc w:val="both"/>
        <w:rPr>
          <w:rFonts w:ascii="Times" w:eastAsia="Times New Roman" w:hAnsi="Times" w:cs="Times"/>
          <w:sz w:val="24"/>
          <w:szCs w:val="24"/>
          <w:lang w:eastAsia="hu-HU"/>
        </w:rPr>
      </w:pPr>
      <w:r w:rsidRPr="00554DD9">
        <w:rPr>
          <w:rFonts w:ascii="Times" w:eastAsia="Times New Roman" w:hAnsi="Times" w:cs="Times"/>
          <w:sz w:val="24"/>
          <w:szCs w:val="24"/>
          <w:lang w:eastAsia="hu-HU"/>
        </w:rPr>
        <w:t>A könnyített szolgálatban foglalkoztatottak által betölthető szolgálati beosztásokat a belügyminis</w:t>
      </w:r>
      <w:r w:rsidR="00664FE3">
        <w:rPr>
          <w:rFonts w:ascii="Times" w:eastAsia="Times New Roman" w:hAnsi="Times" w:cs="Times"/>
          <w:sz w:val="24"/>
          <w:szCs w:val="24"/>
          <w:lang w:eastAsia="hu-HU"/>
        </w:rPr>
        <w:t>zter rendeletben határozza meg.</w:t>
      </w:r>
    </w:p>
    <w:p w:rsidR="007E73E7" w:rsidRDefault="007E73E7">
      <w:pPr>
        <w:rPr>
          <w:rFonts w:asciiTheme="majorHAnsi" w:eastAsia="Times New Roman" w:hAnsiTheme="majorHAnsi" w:cstheme="majorBidi"/>
          <w:b/>
          <w:bCs/>
          <w:sz w:val="28"/>
          <w:szCs w:val="28"/>
          <w:lang w:eastAsia="hu-HU"/>
        </w:rPr>
      </w:pPr>
      <w:r>
        <w:rPr>
          <w:rFonts w:eastAsia="Times New Roman"/>
          <w:lang w:eastAsia="hu-HU"/>
        </w:rPr>
        <w:br w:type="page"/>
      </w:r>
    </w:p>
    <w:p w:rsidR="00963828" w:rsidRPr="00554DD9" w:rsidRDefault="00963828" w:rsidP="00554DD9">
      <w:pPr>
        <w:pStyle w:val="Cmsor1"/>
        <w:rPr>
          <w:rFonts w:eastAsia="Times New Roman"/>
          <w:color w:val="auto"/>
          <w:lang w:eastAsia="hu-HU"/>
        </w:rPr>
      </w:pPr>
      <w:bookmarkStart w:id="35" w:name="_Toc1652124"/>
      <w:r w:rsidRPr="00554DD9">
        <w:rPr>
          <w:rFonts w:eastAsia="Times New Roman"/>
          <w:color w:val="auto"/>
          <w:lang w:eastAsia="hu-HU"/>
        </w:rPr>
        <w:lastRenderedPageBreak/>
        <w:t>A próbaidő</w:t>
      </w:r>
      <w:bookmarkEnd w:id="35"/>
    </w:p>
    <w:p w:rsidR="00963828" w:rsidRPr="00554DD9" w:rsidRDefault="00963828" w:rsidP="00763E78">
      <w:pPr>
        <w:spacing w:before="240" w:after="160"/>
        <w:ind w:left="360"/>
        <w:contextualSpacing/>
        <w:rPr>
          <w:rFonts w:ascii="Times New Roman" w:eastAsia="Times New Roman" w:hAnsi="Times New Roman" w:cs="Times New Roman"/>
          <w:sz w:val="28"/>
          <w:szCs w:val="28"/>
          <w:lang w:eastAsia="hu-HU"/>
        </w:rPr>
      </w:pPr>
    </w:p>
    <w:p w:rsidR="00963828" w:rsidRPr="00554DD9" w:rsidRDefault="00963828" w:rsidP="00763E78">
      <w:pPr>
        <w:numPr>
          <w:ilvl w:val="0"/>
          <w:numId w:val="52"/>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hivatásos állomány tagja a próbaidő tartama alatt a besorolásának megfelelő beosztási kategória első fizetési fokozatának megfelelő illetményre jogosult. </w:t>
      </w:r>
    </w:p>
    <w:p w:rsidR="00963828" w:rsidRPr="00554DD9" w:rsidRDefault="00963828" w:rsidP="00763E78">
      <w:pPr>
        <w:numPr>
          <w:ilvl w:val="0"/>
          <w:numId w:val="52"/>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próbaidő tartama alatt albérleti, lakásbérlet támogatásban részesíthető, rendvédelmi szerv által fenntartott szállást igénybe vehet, részére kamatmentes családalapítási támogatás nem nyújtható.</w:t>
      </w:r>
    </w:p>
    <w:p w:rsidR="00963828" w:rsidRPr="00554DD9" w:rsidRDefault="00963828" w:rsidP="00763E78">
      <w:pPr>
        <w:numPr>
          <w:ilvl w:val="0"/>
          <w:numId w:val="50"/>
        </w:numPr>
        <w:spacing w:before="240" w:after="2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szolgálati viszony létesítésekor – e törvény eltérő rendelkezésének hiányában – legalább három, de legfeljebb tizenkét hónapig terjedő próbaidőt kell kikötni.</w:t>
      </w:r>
    </w:p>
    <w:p w:rsidR="00963828" w:rsidRPr="00554DD9" w:rsidRDefault="00963828" w:rsidP="00763E78">
      <w:pPr>
        <w:numPr>
          <w:ilvl w:val="0"/>
          <w:numId w:val="50"/>
        </w:numPr>
        <w:spacing w:before="240" w:after="2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 Tizenkét hónap próbaidőt kell kikötni, ha a jelentkező nem rendelkezik a rendvédelmi szerv jellegének megfelelő rendvédelmi szakmai képesítéssel.</w:t>
      </w:r>
    </w:p>
    <w:p w:rsidR="00963828" w:rsidRPr="00554DD9" w:rsidRDefault="00963828" w:rsidP="00763E78">
      <w:pPr>
        <w:numPr>
          <w:ilvl w:val="0"/>
          <w:numId w:val="50"/>
        </w:numPr>
        <w:spacing w:before="240" w:after="2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hivatásos állomány tagja a próbaidő alatt a jogszabályban meghatározott illetményre és a szolgálat teljesítéséhez szükséges egyéb ellátásra jogosult.</w:t>
      </w:r>
    </w:p>
    <w:p w:rsidR="00963828" w:rsidRPr="00554DD9" w:rsidRDefault="00963828" w:rsidP="00763E78">
      <w:pPr>
        <w:numPr>
          <w:ilvl w:val="0"/>
          <w:numId w:val="50"/>
        </w:numPr>
        <w:spacing w:before="240" w:after="2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próbaidő alatt a szolgálati viszonyt bármelyik fél indokolás nélkül, azonnali hatállyal megszüntetheti.</w:t>
      </w:r>
    </w:p>
    <w:p w:rsidR="00963828" w:rsidRPr="00554DD9" w:rsidRDefault="00963828" w:rsidP="00763E78">
      <w:pPr>
        <w:numPr>
          <w:ilvl w:val="0"/>
          <w:numId w:val="50"/>
        </w:numPr>
        <w:spacing w:before="240" w:after="2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Ha a hivatásos állomány tagja részére próbaidőt kötöttek ki, a próbaidő elteltekor dönteni kell a véglegesítéséről</w:t>
      </w:r>
    </w:p>
    <w:p w:rsidR="00963828" w:rsidRPr="00554DD9" w:rsidRDefault="00963828" w:rsidP="00763E78">
      <w:pPr>
        <w:spacing w:before="240" w:after="20"/>
        <w:ind w:firstLine="180"/>
        <w:jc w:val="both"/>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sz w:val="24"/>
          <w:szCs w:val="24"/>
          <w:u w:val="single"/>
          <w:lang w:eastAsia="hu-HU"/>
        </w:rPr>
        <w:t>A véglegesítés előtt az állományilletékes parancsnok meggyőződik:</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
          <w:iCs/>
          <w:sz w:val="24"/>
          <w:szCs w:val="24"/>
          <w:lang w:eastAsia="hu-HU"/>
        </w:rPr>
        <w:t>a</w:t>
      </w:r>
      <w:proofErr w:type="gramEnd"/>
      <w:r w:rsidRPr="00554DD9">
        <w:rPr>
          <w:rFonts w:ascii="Times New Roman" w:eastAsia="Times New Roman" w:hAnsi="Times New Roman" w:cs="Times New Roman"/>
          <w:i/>
          <w:iCs/>
          <w:sz w:val="24"/>
          <w:szCs w:val="24"/>
          <w:lang w:eastAsia="hu-HU"/>
        </w:rPr>
        <w:t>)</w:t>
      </w:r>
      <w:r w:rsidRPr="00554DD9">
        <w:rPr>
          <w:rFonts w:ascii="Times New Roman" w:eastAsia="Times New Roman" w:hAnsi="Times New Roman" w:cs="Times New Roman"/>
          <w:sz w:val="24"/>
          <w:szCs w:val="24"/>
          <w:lang w:eastAsia="hu-HU"/>
        </w:rPr>
        <w:t xml:space="preserve"> – ha volt ilyen előírás – az előírt képzettség megszerzéséről,</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b)</w:t>
      </w:r>
      <w:r w:rsidRPr="00554DD9">
        <w:rPr>
          <w:rFonts w:ascii="Times New Roman" w:eastAsia="Times New Roman" w:hAnsi="Times New Roman" w:cs="Times New Roman"/>
          <w:sz w:val="24"/>
          <w:szCs w:val="24"/>
          <w:lang w:eastAsia="hu-HU"/>
        </w:rPr>
        <w:t xml:space="preserve"> az egészségügyi, pszichikai és fizikai alkalmassági feltételeknek való megfelelésről,</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c)</w:t>
      </w:r>
      <w:r w:rsidRPr="00554DD9">
        <w:rPr>
          <w:rFonts w:ascii="Times New Roman" w:eastAsia="Times New Roman" w:hAnsi="Times New Roman" w:cs="Times New Roman"/>
          <w:sz w:val="24"/>
          <w:szCs w:val="24"/>
          <w:lang w:eastAsia="hu-HU"/>
        </w:rPr>
        <w:t xml:space="preserve"> a hivatásos állomány tagjának a hivatásos szolgálat alatt tanúsított magatartásáról, szakmai felkészültségéről és teljesítményéről,</w:t>
      </w:r>
    </w:p>
    <w:p w:rsidR="00963828" w:rsidRPr="00554DD9" w:rsidRDefault="00963828" w:rsidP="00763E78">
      <w:pPr>
        <w:spacing w:before="240" w:after="20"/>
        <w:ind w:firstLine="18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sz w:val="24"/>
          <w:szCs w:val="24"/>
          <w:lang w:eastAsia="hu-HU"/>
        </w:rPr>
        <w:t>kikéri</w:t>
      </w:r>
      <w:proofErr w:type="gramEnd"/>
      <w:r w:rsidRPr="00554DD9">
        <w:rPr>
          <w:rFonts w:ascii="Times New Roman" w:eastAsia="Times New Roman" w:hAnsi="Times New Roman" w:cs="Times New Roman"/>
          <w:sz w:val="24"/>
          <w:szCs w:val="24"/>
          <w:lang w:eastAsia="hu-HU"/>
        </w:rPr>
        <w:t xml:space="preserve"> a hivatásos állomány tagja szolgálati elöljárójának véleményét.</w:t>
      </w:r>
    </w:p>
    <w:p w:rsidR="00963828" w:rsidRPr="007E73E7" w:rsidRDefault="00963828" w:rsidP="007E73E7">
      <w:pPr>
        <w:numPr>
          <w:ilvl w:val="0"/>
          <w:numId w:val="51"/>
        </w:numPr>
        <w:spacing w:before="240" w:after="2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Ha a hivatásos állomány tagjának véglegesítését az állományilletékes parancsnok elutasítja, a szolgálati viszonyt azonnali hatállyal a próbaidő alatt meg kell szüntetni.</w:t>
      </w:r>
    </w:p>
    <w:p w:rsidR="00963828" w:rsidRPr="007E73E7" w:rsidRDefault="00963828" w:rsidP="007E73E7">
      <w:pPr>
        <w:pStyle w:val="Cmsor1"/>
        <w:rPr>
          <w:color w:val="auto"/>
        </w:rPr>
      </w:pPr>
      <w:bookmarkStart w:id="36" w:name="_Toc1652125"/>
      <w:r w:rsidRPr="00554DD9">
        <w:rPr>
          <w:color w:val="auto"/>
        </w:rPr>
        <w:t>Teljesítményértékelés és minősítés</w:t>
      </w:r>
      <w:bookmarkEnd w:id="36"/>
    </w:p>
    <w:p w:rsidR="00963828" w:rsidRPr="00554DD9" w:rsidRDefault="00963828" w:rsidP="00763E78">
      <w:pPr>
        <w:spacing w:before="240"/>
        <w:ind w:firstLine="708"/>
        <w:rPr>
          <w:rFonts w:ascii="Times New Roman" w:hAnsi="Times New Roman" w:cstheme="minorHAnsi"/>
          <w:sz w:val="24"/>
        </w:rPr>
      </w:pPr>
      <w:r w:rsidRPr="00554DD9">
        <w:rPr>
          <w:rFonts w:ascii="Times New Roman" w:hAnsi="Times New Roman" w:cstheme="minorHAnsi"/>
          <w:sz w:val="24"/>
        </w:rPr>
        <w:t>A teljesítményértékelés és minősítés erőteljes hatással bír a szolgálatteljesítés lényegi elemeire: az előmenetelre, a szolgálati viszony módosítására, megszüntetésére, ezért e bekezdésben lényegének meghatározása az egyik fő elem, a másik pedig a dokumentálás és a jogorvoslati lehetőségek beható ismerete.</w:t>
      </w:r>
    </w:p>
    <w:p w:rsidR="00963828" w:rsidRPr="007E73E7" w:rsidRDefault="00963828" w:rsidP="007E73E7">
      <w:pPr>
        <w:spacing w:before="240"/>
        <w:ind w:firstLine="708"/>
        <w:rPr>
          <w:rFonts w:ascii="Times New Roman" w:hAnsi="Times New Roman" w:cstheme="minorHAnsi"/>
          <w:sz w:val="24"/>
        </w:rPr>
      </w:pPr>
      <w:r w:rsidRPr="00554DD9">
        <w:rPr>
          <w:rFonts w:ascii="Times New Roman" w:hAnsi="Times New Roman" w:cstheme="minorHAnsi"/>
          <w:sz w:val="24"/>
        </w:rPr>
        <w:t xml:space="preserve"> A hivatásos állomány tagjának tisztában kell lennie azzal, hogy milyen követelmények támaszthatók vele szemben és mik a különböző szintű teljesítés eredményei, valamint az eredmény következményei (</w:t>
      </w:r>
      <w:r w:rsidR="007E73E7">
        <w:rPr>
          <w:rFonts w:ascii="Times New Roman" w:hAnsi="Times New Roman" w:cstheme="minorHAnsi"/>
          <w:sz w:val="24"/>
        </w:rPr>
        <w:t>értékelő vezetői intézkedések).</w:t>
      </w:r>
    </w:p>
    <w:p w:rsidR="00963828" w:rsidRPr="007E73E7" w:rsidRDefault="00963828" w:rsidP="00763E78">
      <w:pPr>
        <w:spacing w:before="240"/>
        <w:rPr>
          <w:rFonts w:ascii="Times New Roman" w:hAnsi="Times New Roman" w:cstheme="minorHAnsi"/>
          <w:b/>
          <w:sz w:val="24"/>
          <w:szCs w:val="24"/>
        </w:rPr>
      </w:pPr>
      <w:r w:rsidRPr="00554DD9">
        <w:rPr>
          <w:rFonts w:ascii="Times New Roman" w:hAnsi="Times New Roman" w:cstheme="minorHAnsi"/>
          <w:b/>
          <w:sz w:val="24"/>
          <w:szCs w:val="24"/>
        </w:rPr>
        <w:t>Egy</w:t>
      </w:r>
      <w:r w:rsidR="007E73E7">
        <w:rPr>
          <w:rFonts w:ascii="Times New Roman" w:hAnsi="Times New Roman" w:cstheme="minorHAnsi"/>
          <w:b/>
          <w:sz w:val="24"/>
          <w:szCs w:val="24"/>
        </w:rPr>
        <w:t>éni teljesítményértékelés</w:t>
      </w:r>
    </w:p>
    <w:p w:rsidR="00963828" w:rsidRPr="00554DD9" w:rsidRDefault="00963828" w:rsidP="00763E78">
      <w:pPr>
        <w:spacing w:before="240"/>
        <w:ind w:firstLine="708"/>
        <w:rPr>
          <w:rFonts w:ascii="Times New Roman" w:hAnsi="Times New Roman" w:cstheme="minorHAnsi"/>
          <w:sz w:val="24"/>
          <w:szCs w:val="24"/>
        </w:rPr>
      </w:pPr>
      <w:r w:rsidRPr="00554DD9">
        <w:rPr>
          <w:rFonts w:ascii="Times New Roman" w:hAnsi="Times New Roman" w:cstheme="minorHAnsi"/>
          <w:sz w:val="24"/>
          <w:szCs w:val="24"/>
        </w:rPr>
        <w:t xml:space="preserve">A hivatásos állomány tagjának szolgálatellátását, magatartását és a vele szemben támasztott követelményeket évente egy alkalommal értékelni kell.  A régi Hszt. az egyéni teljesítményértékelést évente két alkalommal írta elő. Az új Hszt. arra az esetre is előírja az egyéni teljesítményértékelés elkészítését, ha a hivatásos állomány tagjának szolgálati beosztása év közben megváltozna. (más beosztásba kerül, alkalmatlansága esetén) </w:t>
      </w:r>
    </w:p>
    <w:p w:rsidR="00963828" w:rsidRPr="007E73E7" w:rsidRDefault="00963828" w:rsidP="007E73E7">
      <w:pPr>
        <w:spacing w:before="240"/>
        <w:ind w:firstLine="708"/>
        <w:rPr>
          <w:rFonts w:ascii="Times New Roman" w:hAnsi="Times New Roman" w:cstheme="minorHAnsi"/>
          <w:sz w:val="24"/>
          <w:szCs w:val="24"/>
        </w:rPr>
      </w:pPr>
      <w:r w:rsidRPr="00554DD9">
        <w:rPr>
          <w:rFonts w:ascii="Times New Roman" w:hAnsi="Times New Roman" w:cstheme="minorHAnsi"/>
          <w:sz w:val="24"/>
          <w:szCs w:val="24"/>
        </w:rPr>
        <w:lastRenderedPageBreak/>
        <w:t>Az egyéni teljesítményértékelés szintjének meghatározásakor figyelembe kell venni a szerve</w:t>
      </w:r>
      <w:r w:rsidR="007E73E7">
        <w:rPr>
          <w:rFonts w:ascii="Times New Roman" w:hAnsi="Times New Roman" w:cstheme="minorHAnsi"/>
          <w:sz w:val="24"/>
          <w:szCs w:val="24"/>
        </w:rPr>
        <w:t>zeti teljesítményértékelést is.</w:t>
      </w:r>
    </w:p>
    <w:p w:rsidR="00963828" w:rsidRPr="007E73E7" w:rsidRDefault="007E73E7" w:rsidP="00763E78">
      <w:pPr>
        <w:spacing w:before="240"/>
        <w:rPr>
          <w:rFonts w:ascii="Times New Roman" w:hAnsi="Times New Roman" w:cstheme="minorHAnsi"/>
          <w:b/>
          <w:sz w:val="24"/>
          <w:szCs w:val="24"/>
        </w:rPr>
      </w:pPr>
      <w:r>
        <w:rPr>
          <w:rFonts w:ascii="Times New Roman" w:hAnsi="Times New Roman" w:cstheme="minorHAnsi"/>
          <w:b/>
          <w:sz w:val="24"/>
          <w:szCs w:val="24"/>
        </w:rPr>
        <w:t>A teljesítményértékelés elemei</w:t>
      </w:r>
    </w:p>
    <w:p w:rsidR="00963828" w:rsidRPr="007E73E7" w:rsidRDefault="00963828" w:rsidP="007E73E7">
      <w:pPr>
        <w:spacing w:before="240"/>
        <w:ind w:firstLine="708"/>
        <w:rPr>
          <w:rFonts w:ascii="Times New Roman" w:hAnsi="Times New Roman" w:cstheme="minorHAnsi"/>
          <w:sz w:val="24"/>
          <w:szCs w:val="24"/>
        </w:rPr>
      </w:pPr>
      <w:r w:rsidRPr="00554DD9">
        <w:rPr>
          <w:rFonts w:ascii="Times New Roman" w:hAnsi="Times New Roman" w:cstheme="minorHAnsi"/>
          <w:sz w:val="24"/>
          <w:szCs w:val="24"/>
        </w:rPr>
        <w:t>Az egyéni teljesítményértékelés kötel</w:t>
      </w:r>
      <w:r w:rsidR="007E73E7">
        <w:rPr>
          <w:rFonts w:ascii="Times New Roman" w:hAnsi="Times New Roman" w:cstheme="minorHAnsi"/>
          <w:sz w:val="24"/>
          <w:szCs w:val="24"/>
        </w:rPr>
        <w:t xml:space="preserve">ező és ajánlott elemekből áll. </w:t>
      </w:r>
    </w:p>
    <w:p w:rsidR="00963828" w:rsidRPr="007E73E7" w:rsidRDefault="00963828" w:rsidP="00763E78">
      <w:pPr>
        <w:spacing w:before="240"/>
        <w:rPr>
          <w:rFonts w:ascii="Times New Roman" w:hAnsi="Times New Roman" w:cstheme="minorHAnsi"/>
          <w:sz w:val="24"/>
          <w:szCs w:val="24"/>
        </w:rPr>
      </w:pPr>
      <w:r w:rsidRPr="00554DD9">
        <w:rPr>
          <w:rFonts w:ascii="Times New Roman" w:hAnsi="Times New Roman" w:cstheme="minorHAnsi"/>
          <w:b/>
          <w:sz w:val="24"/>
          <w:szCs w:val="24"/>
        </w:rPr>
        <w:t xml:space="preserve">Kötelező elem </w:t>
      </w:r>
      <w:r w:rsidRPr="00554DD9">
        <w:rPr>
          <w:rFonts w:ascii="Times New Roman" w:hAnsi="Times New Roman" w:cstheme="minorHAnsi"/>
          <w:sz w:val="24"/>
          <w:szCs w:val="24"/>
        </w:rPr>
        <w:t xml:space="preserve">egyrészről 3-4 teljesítménykövetelmény – tárgyévben teljesítendő feladat – meghatározása, másrészről a kompetencia alapú munka-magatartás – szakmai </w:t>
      </w:r>
      <w:proofErr w:type="spellStart"/>
      <w:r w:rsidRPr="00554DD9">
        <w:rPr>
          <w:rFonts w:ascii="Times New Roman" w:hAnsi="Times New Roman" w:cstheme="minorHAnsi"/>
          <w:sz w:val="24"/>
          <w:szCs w:val="24"/>
        </w:rPr>
        <w:t>professzionalitás</w:t>
      </w:r>
      <w:proofErr w:type="spellEnd"/>
      <w:r w:rsidRPr="00554DD9">
        <w:rPr>
          <w:rFonts w:ascii="Times New Roman" w:hAnsi="Times New Roman" w:cstheme="minorHAnsi"/>
          <w:sz w:val="24"/>
          <w:szCs w:val="24"/>
        </w:rPr>
        <w:t>, teherbírás, munkai</w:t>
      </w:r>
      <w:r w:rsidR="007E73E7">
        <w:rPr>
          <w:rFonts w:ascii="Times New Roman" w:hAnsi="Times New Roman" w:cstheme="minorHAnsi"/>
          <w:sz w:val="24"/>
          <w:szCs w:val="24"/>
        </w:rPr>
        <w:t xml:space="preserve">dő-kihasználtság – értékelése. </w:t>
      </w:r>
    </w:p>
    <w:p w:rsidR="00963828" w:rsidRPr="00554DD9" w:rsidRDefault="00963828" w:rsidP="00763E78">
      <w:pPr>
        <w:spacing w:before="240"/>
        <w:rPr>
          <w:rFonts w:ascii="Times New Roman" w:hAnsi="Times New Roman" w:cstheme="minorHAnsi"/>
          <w:sz w:val="24"/>
          <w:szCs w:val="24"/>
          <w:u w:val="single"/>
        </w:rPr>
      </w:pPr>
      <w:r w:rsidRPr="00554DD9">
        <w:rPr>
          <w:rFonts w:ascii="Times New Roman" w:hAnsi="Times New Roman" w:cstheme="minorHAnsi"/>
          <w:sz w:val="24"/>
          <w:szCs w:val="24"/>
          <w:u w:val="single"/>
        </w:rPr>
        <w:t xml:space="preserve">Az egyéni teljesítményértékelés </w:t>
      </w:r>
      <w:r w:rsidRPr="00554DD9">
        <w:rPr>
          <w:rFonts w:ascii="Times New Roman" w:hAnsi="Times New Roman" w:cstheme="minorHAnsi"/>
          <w:b/>
          <w:sz w:val="24"/>
          <w:szCs w:val="24"/>
          <w:u w:val="single"/>
        </w:rPr>
        <w:t>ajánlott elemei</w:t>
      </w:r>
      <w:r w:rsidRPr="00554DD9">
        <w:rPr>
          <w:rFonts w:ascii="Times New Roman" w:hAnsi="Times New Roman" w:cstheme="minorHAnsi"/>
          <w:sz w:val="24"/>
          <w:szCs w:val="24"/>
          <w:u w:val="single"/>
        </w:rPr>
        <w:t xml:space="preserve">: </w:t>
      </w:r>
    </w:p>
    <w:p w:rsidR="00963828" w:rsidRPr="00554DD9"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t>- stratégiai egyéni teljesítménykövetelmények (szervezeti cél egyénre szabva)</w:t>
      </w:r>
    </w:p>
    <w:p w:rsidR="00963828" w:rsidRPr="00554DD9"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t>- egyéni fejlesztési célok (szakmai ismeretek bővítése, gyakorlati tevékenységek)</w:t>
      </w:r>
    </w:p>
    <w:p w:rsidR="00963828" w:rsidRPr="00554DD9"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t>- év közbeni többletfeladatok (beszámolók, előadások tartása)</w:t>
      </w:r>
    </w:p>
    <w:p w:rsidR="00963828" w:rsidRPr="007E73E7"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t>- kompetencia-értékelés (szakmai já</w:t>
      </w:r>
      <w:r w:rsidR="007E73E7">
        <w:rPr>
          <w:rFonts w:ascii="Times New Roman" w:hAnsi="Times New Roman" w:cstheme="minorHAnsi"/>
          <w:sz w:val="24"/>
          <w:szCs w:val="24"/>
        </w:rPr>
        <w:t>rtasság, képességek, motiváció)</w:t>
      </w:r>
    </w:p>
    <w:p w:rsidR="00963828" w:rsidRPr="00554DD9" w:rsidRDefault="00963828" w:rsidP="00763E78">
      <w:pPr>
        <w:spacing w:before="240"/>
        <w:rPr>
          <w:rFonts w:ascii="Times New Roman" w:hAnsi="Times New Roman" w:cstheme="minorHAnsi"/>
          <w:sz w:val="24"/>
          <w:szCs w:val="24"/>
          <w:u w:val="single"/>
        </w:rPr>
      </w:pPr>
      <w:r w:rsidRPr="00554DD9">
        <w:rPr>
          <w:rFonts w:ascii="Times New Roman" w:hAnsi="Times New Roman" w:cstheme="minorHAnsi"/>
          <w:sz w:val="24"/>
          <w:szCs w:val="24"/>
          <w:u w:val="single"/>
        </w:rPr>
        <w:t xml:space="preserve">Az teljesítményértékelés eredményeként az alábbi teljesítményfokozatok állapíthatók meg: </w:t>
      </w:r>
    </w:p>
    <w:p w:rsidR="00963828" w:rsidRPr="00554DD9"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t>- kivételes teljesítmény (91-100%)</w:t>
      </w:r>
    </w:p>
    <w:p w:rsidR="00963828" w:rsidRPr="00554DD9"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t>- jó teljesítmény (71-90%)</w:t>
      </w:r>
    </w:p>
    <w:p w:rsidR="00963828" w:rsidRPr="00554DD9"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t>- megfelelő teljesítmény (51-70%)</w:t>
      </w:r>
    </w:p>
    <w:p w:rsidR="00963828" w:rsidRPr="00554DD9"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t>- átlag alatti teljesítmény (41-50%)</w:t>
      </w:r>
    </w:p>
    <w:p w:rsidR="00963828" w:rsidRPr="007E73E7"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t>- elfog</w:t>
      </w:r>
      <w:r w:rsidR="007E73E7">
        <w:rPr>
          <w:rFonts w:ascii="Times New Roman" w:hAnsi="Times New Roman" w:cstheme="minorHAnsi"/>
          <w:sz w:val="24"/>
          <w:szCs w:val="24"/>
        </w:rPr>
        <w:t>adhatatlan teljesítmény (0-40%)</w:t>
      </w:r>
    </w:p>
    <w:p w:rsidR="00963828" w:rsidRPr="007E73E7" w:rsidRDefault="00963828" w:rsidP="00763E78">
      <w:pPr>
        <w:spacing w:before="240"/>
        <w:rPr>
          <w:rFonts w:ascii="Times New Roman" w:hAnsi="Times New Roman" w:cstheme="minorHAnsi"/>
          <w:b/>
          <w:sz w:val="24"/>
          <w:szCs w:val="24"/>
          <w:u w:val="single"/>
        </w:rPr>
      </w:pPr>
      <w:r w:rsidRPr="007E73E7">
        <w:rPr>
          <w:rFonts w:ascii="Times New Roman" w:hAnsi="Times New Roman" w:cstheme="minorHAnsi"/>
          <w:b/>
          <w:sz w:val="24"/>
          <w:szCs w:val="24"/>
          <w:u w:val="single"/>
        </w:rPr>
        <w:t>A minősítés</w:t>
      </w:r>
    </w:p>
    <w:p w:rsidR="00963828" w:rsidRPr="00554DD9" w:rsidRDefault="00963828" w:rsidP="00763E78">
      <w:pPr>
        <w:spacing w:before="240"/>
        <w:ind w:firstLine="708"/>
        <w:rPr>
          <w:rFonts w:ascii="Times New Roman" w:hAnsi="Times New Roman" w:cstheme="minorHAnsi"/>
          <w:sz w:val="24"/>
          <w:szCs w:val="24"/>
        </w:rPr>
      </w:pPr>
      <w:r w:rsidRPr="00554DD9">
        <w:rPr>
          <w:rFonts w:ascii="Times New Roman" w:hAnsi="Times New Roman" w:cstheme="minorHAnsi"/>
          <w:sz w:val="24"/>
          <w:szCs w:val="24"/>
        </w:rPr>
        <w:t>A tárgyévet lezáró egyéni teljesítményértékelés a szöveges indoklással kiegészítve adja az értékelt tárgyévre szóló minősítését.</w:t>
      </w:r>
    </w:p>
    <w:p w:rsidR="00963828" w:rsidRPr="00554DD9" w:rsidRDefault="00963828" w:rsidP="00763E78">
      <w:pPr>
        <w:spacing w:before="240"/>
        <w:ind w:firstLine="708"/>
        <w:rPr>
          <w:rFonts w:ascii="Times New Roman" w:hAnsi="Times New Roman" w:cstheme="minorHAnsi"/>
          <w:sz w:val="24"/>
          <w:szCs w:val="24"/>
        </w:rPr>
      </w:pPr>
      <w:r w:rsidRPr="00554DD9">
        <w:rPr>
          <w:rFonts w:ascii="Times New Roman" w:hAnsi="Times New Roman" w:cstheme="minorHAnsi"/>
          <w:sz w:val="24"/>
          <w:szCs w:val="24"/>
        </w:rPr>
        <w:t xml:space="preserve"> A szöveges indoklásnak tartalmaznia kell az értékelt személy képességeinek és személyes tulajdonságainak értékelését, betöltött beosztására való alkalmasságát, valamint a további fejleszthetőségére és előmenetelére vonatkozó következtetéseket. </w:t>
      </w:r>
    </w:p>
    <w:p w:rsidR="00963828" w:rsidRPr="00554DD9" w:rsidRDefault="00963828" w:rsidP="00763E78">
      <w:pPr>
        <w:spacing w:before="240"/>
        <w:ind w:firstLine="708"/>
        <w:rPr>
          <w:rFonts w:ascii="Times New Roman" w:hAnsi="Times New Roman" w:cstheme="minorHAnsi"/>
          <w:sz w:val="24"/>
          <w:szCs w:val="24"/>
        </w:rPr>
      </w:pPr>
      <w:r w:rsidRPr="00554DD9">
        <w:rPr>
          <w:rFonts w:ascii="Times New Roman" w:hAnsi="Times New Roman" w:cstheme="minorHAnsi"/>
          <w:sz w:val="24"/>
          <w:szCs w:val="24"/>
        </w:rPr>
        <w:t>A minősítést az értékelő vezető készíti el és az állományilletékes parancsnok hagyja jóvá. Az értékelő vezető a munkáltatói jogkör gyakorlója, illetve akire a munkáltatói jogkör gyakorlója a teljesítményértékeléssel kapcsolatos jogkörét átruházza.</w:t>
      </w:r>
    </w:p>
    <w:p w:rsidR="00963828" w:rsidRPr="00554DD9" w:rsidRDefault="00963828" w:rsidP="00763E78">
      <w:pPr>
        <w:spacing w:before="240"/>
        <w:rPr>
          <w:rFonts w:ascii="Times New Roman" w:hAnsi="Times New Roman" w:cstheme="minorHAnsi"/>
          <w:sz w:val="24"/>
          <w:szCs w:val="24"/>
          <w:u w:val="single"/>
        </w:rPr>
      </w:pPr>
    </w:p>
    <w:p w:rsidR="00963828" w:rsidRPr="00554DD9" w:rsidRDefault="00963828" w:rsidP="00763E78">
      <w:pPr>
        <w:spacing w:before="240"/>
        <w:rPr>
          <w:rFonts w:ascii="Times New Roman" w:hAnsi="Times New Roman" w:cstheme="minorHAnsi"/>
          <w:sz w:val="24"/>
          <w:szCs w:val="24"/>
          <w:u w:val="single"/>
        </w:rPr>
      </w:pPr>
      <w:r w:rsidRPr="00554DD9">
        <w:rPr>
          <w:rFonts w:ascii="Times New Roman" w:hAnsi="Times New Roman" w:cstheme="minorHAnsi"/>
          <w:sz w:val="24"/>
          <w:szCs w:val="24"/>
          <w:u w:val="single"/>
        </w:rPr>
        <w:t>Az értékelő vezető a minősítésben az alábbi intézkedéseket teheti:</w:t>
      </w:r>
    </w:p>
    <w:p w:rsidR="00963828" w:rsidRPr="00554DD9"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t>- kezdeményezheti az értékelt személy vezetői és utánpótlási adatbankba történő felvételére vagy az abból való törlésére irányuló eljárást</w:t>
      </w:r>
    </w:p>
    <w:p w:rsidR="00963828" w:rsidRPr="00554DD9"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lastRenderedPageBreak/>
        <w:t>- kezdeményezheti a szolgálati viszony módosítását (alacsonyabb, magasabb vagy más azonos besorolású beosztásba helyezésére történő javaslatot tehet)</w:t>
      </w:r>
    </w:p>
    <w:p w:rsidR="00963828" w:rsidRPr="00554DD9"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t>- szolgálati beosztásra való alkalmatlanságot állapíthat meg</w:t>
      </w:r>
    </w:p>
    <w:p w:rsidR="00963828" w:rsidRPr="00554DD9"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t>- hivatásos szolgálatra való alkalmatlanságot állapíthat meg (ebben az esetben – a minősítés jóváhagyását követően – az értékelt személy hivatásos szolgálati viszonyát felmentéssel meg kell szüntetni)</w:t>
      </w:r>
    </w:p>
    <w:p w:rsidR="00963828" w:rsidRPr="007E73E7" w:rsidRDefault="00963828" w:rsidP="00763E78">
      <w:pPr>
        <w:spacing w:before="240"/>
        <w:rPr>
          <w:rFonts w:ascii="Times New Roman" w:hAnsi="Times New Roman" w:cstheme="minorHAnsi"/>
          <w:sz w:val="24"/>
          <w:szCs w:val="24"/>
        </w:rPr>
      </w:pPr>
      <w:r w:rsidRPr="00554DD9">
        <w:rPr>
          <w:rFonts w:ascii="Times New Roman" w:hAnsi="Times New Roman" w:cstheme="minorHAnsi"/>
          <w:sz w:val="24"/>
          <w:szCs w:val="24"/>
        </w:rPr>
        <w:t>- jogszabályban meghatározott egyéb intézkedéseket tehet (m</w:t>
      </w:r>
      <w:r w:rsidR="007E73E7">
        <w:rPr>
          <w:rFonts w:ascii="Times New Roman" w:hAnsi="Times New Roman" w:cstheme="minorHAnsi"/>
          <w:sz w:val="24"/>
          <w:szCs w:val="24"/>
        </w:rPr>
        <w:t>agasabb besorolásra javasolhat)</w:t>
      </w:r>
    </w:p>
    <w:p w:rsidR="00963828" w:rsidRPr="00554DD9" w:rsidRDefault="007E73E7" w:rsidP="00763E78">
      <w:pPr>
        <w:spacing w:before="240"/>
        <w:rPr>
          <w:rFonts w:ascii="Times New Roman" w:hAnsi="Times New Roman" w:cstheme="minorHAnsi"/>
          <w:b/>
          <w:sz w:val="24"/>
          <w:szCs w:val="24"/>
        </w:rPr>
      </w:pPr>
      <w:r>
        <w:rPr>
          <w:rFonts w:ascii="Times New Roman" w:hAnsi="Times New Roman" w:cstheme="minorHAnsi"/>
          <w:b/>
          <w:sz w:val="24"/>
          <w:szCs w:val="24"/>
        </w:rPr>
        <w:t xml:space="preserve">Dokumentálás és jogorvoslatok </w:t>
      </w:r>
    </w:p>
    <w:p w:rsidR="00963828" w:rsidRPr="00554DD9" w:rsidRDefault="00963828" w:rsidP="00763E78">
      <w:pPr>
        <w:spacing w:before="240"/>
        <w:ind w:firstLine="708"/>
        <w:rPr>
          <w:rFonts w:ascii="Times New Roman" w:hAnsi="Times New Roman" w:cstheme="minorHAnsi"/>
          <w:sz w:val="24"/>
        </w:rPr>
      </w:pPr>
      <w:r w:rsidRPr="00554DD9">
        <w:rPr>
          <w:rFonts w:ascii="Times New Roman" w:hAnsi="Times New Roman" w:cstheme="minorHAnsi"/>
          <w:sz w:val="24"/>
        </w:rPr>
        <w:t xml:space="preserve">A minősítést ismertetni kell a hivatásos állomány tagjával, aki arra írásban észrevételt tehet és az ismertetés megtörténtét aláírásával igazolja. </w:t>
      </w:r>
    </w:p>
    <w:p w:rsidR="00963828" w:rsidRPr="00554DD9" w:rsidRDefault="00963828" w:rsidP="00763E78">
      <w:pPr>
        <w:spacing w:before="240"/>
        <w:ind w:firstLine="708"/>
        <w:rPr>
          <w:rFonts w:ascii="Times New Roman" w:hAnsi="Times New Roman" w:cstheme="minorHAnsi"/>
          <w:sz w:val="24"/>
        </w:rPr>
      </w:pPr>
      <w:r w:rsidRPr="00554DD9">
        <w:rPr>
          <w:rFonts w:ascii="Times New Roman" w:hAnsi="Times New Roman" w:cstheme="minorHAnsi"/>
          <w:sz w:val="24"/>
        </w:rPr>
        <w:t>A minősítés megállapításai ellen, illetőleg a teljesítményértékelés egyes elemeire a hivatásos állomány tagja szolgálati panasszal élhet. A minősítés alapján hozott állományilletékes parancsnoki döntést a szolgálati panasz benyújtása után mindaddig nem lehet végrehajtani, amíg a panasz ügyében eredmény nem születik (a döntés halasztó hatályú).</w:t>
      </w:r>
    </w:p>
    <w:p w:rsidR="00963828" w:rsidRPr="00554DD9" w:rsidRDefault="00963828" w:rsidP="00763E78">
      <w:pPr>
        <w:spacing w:before="240"/>
        <w:ind w:firstLine="708"/>
        <w:rPr>
          <w:rFonts w:ascii="Times New Roman" w:hAnsi="Times New Roman" w:cstheme="minorHAnsi"/>
          <w:sz w:val="24"/>
        </w:rPr>
      </w:pPr>
      <w:r w:rsidRPr="00554DD9">
        <w:rPr>
          <w:rFonts w:ascii="Times New Roman" w:hAnsi="Times New Roman" w:cstheme="minorHAnsi"/>
          <w:sz w:val="24"/>
        </w:rPr>
        <w:t xml:space="preserve">Amennyiben a panaszt elbíráló elöljáró azt állapítja meg, hogy a teljesítményértékelés egyes értékei, vagy a minősítés megállapításai tényekkel nem támaszthatók alá, vagy a minősítés jelentősen eltér az értékelt személy által valósnak tartott értékektől, esetleg az abban tett megállapítások a személyiségi jogát sértik, elrendelheti a teljesítményértékelés, minősítés vagy mindkettő újbóli elvégzését. </w:t>
      </w:r>
    </w:p>
    <w:p w:rsidR="00963828" w:rsidRPr="00554DD9" w:rsidRDefault="00963828" w:rsidP="00763E78">
      <w:pPr>
        <w:spacing w:before="240"/>
        <w:ind w:firstLine="708"/>
        <w:rPr>
          <w:rFonts w:ascii="Times New Roman" w:hAnsi="Times New Roman" w:cstheme="minorHAnsi"/>
          <w:sz w:val="24"/>
        </w:rPr>
      </w:pPr>
      <w:r w:rsidRPr="00554DD9">
        <w:rPr>
          <w:rFonts w:ascii="Times New Roman" w:hAnsi="Times New Roman" w:cstheme="minorHAnsi"/>
          <w:sz w:val="24"/>
        </w:rPr>
        <w:t>A megismételt minősítés, teljesítményértékelés megállapításaival szemben az értékelt személy közvetlenül az illetékes közigazgatási és munkaügyi bírósághoz fordulhat. Ha a megismételt minősítés alapján a szolgálati viszony – felmentéssel történő – megszüntetésére kerülne sor, ez ellen önálló jogorvoslatnak helye nincs.</w:t>
      </w:r>
    </w:p>
    <w:p w:rsidR="007667B9" w:rsidRPr="00554DD9" w:rsidRDefault="00963828" w:rsidP="007E73E7">
      <w:pPr>
        <w:spacing w:before="240"/>
        <w:ind w:firstLine="708"/>
        <w:rPr>
          <w:rFonts w:ascii="Times New Roman" w:hAnsi="Times New Roman" w:cstheme="minorHAnsi"/>
          <w:sz w:val="24"/>
        </w:rPr>
      </w:pPr>
      <w:r w:rsidRPr="00554DD9">
        <w:rPr>
          <w:rFonts w:ascii="Times New Roman" w:hAnsi="Times New Roman" w:cstheme="minorHAnsi"/>
          <w:sz w:val="24"/>
        </w:rPr>
        <w:t>Az erről rendelkező állományparanccsal szemben benyújtott panasz nem akadálya az állományilletékes parancsnoki döntés végrehajtásának (nem halasztó hatályú). A döntés ekkor végrehajtásra kerül, azonban a döntés jogszerűsége újabb szolgálati panaszban kifogásolható.</w:t>
      </w:r>
    </w:p>
    <w:p w:rsidR="00963828" w:rsidRPr="007E73E7" w:rsidRDefault="00963828" w:rsidP="007E73E7">
      <w:pPr>
        <w:pStyle w:val="Cmsor1"/>
        <w:rPr>
          <w:color w:val="auto"/>
        </w:rPr>
      </w:pPr>
      <w:bookmarkStart w:id="37" w:name="_Toc1652126"/>
      <w:r w:rsidRPr="00554DD9">
        <w:rPr>
          <w:color w:val="auto"/>
        </w:rPr>
        <w:t>Összeférhetetlenség</w:t>
      </w:r>
      <w:bookmarkEnd w:id="37"/>
    </w:p>
    <w:p w:rsidR="00963828" w:rsidRPr="00554DD9" w:rsidRDefault="00963828" w:rsidP="00763E78">
      <w:pPr>
        <w:spacing w:before="240" w:after="200"/>
        <w:ind w:firstLine="708"/>
        <w:jc w:val="both"/>
        <w:rPr>
          <w:rFonts w:ascii="Times New Roman" w:hAnsi="Times New Roman" w:cstheme="minorHAnsi"/>
          <w:sz w:val="24"/>
        </w:rPr>
      </w:pPr>
      <w:r w:rsidRPr="00554DD9">
        <w:rPr>
          <w:rFonts w:ascii="Times New Roman" w:hAnsi="Times New Roman" w:cstheme="minorHAnsi"/>
          <w:sz w:val="24"/>
        </w:rPr>
        <w:t xml:space="preserve">Az összeférhetetlenség a rendvédelmi hivatásos szolgálati viszony szabályozásának az egyik sarkalatos pontja, hiszen az összeférhetetlenségi okok, azok feloldása kapcsolatban állnak a hivatásos állományú tag jövedelmi viszonyával, megélhetésével, életminőségével. Lényeges új elem a politikai jellegű összeférhetetlenség törvényi – enyhébb és szigorúbb – szabályozása. </w:t>
      </w:r>
    </w:p>
    <w:p w:rsidR="00963828" w:rsidRPr="00554DD9" w:rsidRDefault="00963828" w:rsidP="00763E78">
      <w:pPr>
        <w:spacing w:before="240" w:after="200"/>
        <w:ind w:firstLine="708"/>
        <w:jc w:val="both"/>
        <w:rPr>
          <w:rFonts w:ascii="Times New Roman" w:hAnsi="Times New Roman" w:cstheme="minorHAnsi"/>
          <w:sz w:val="24"/>
        </w:rPr>
      </w:pPr>
      <w:r w:rsidRPr="00554DD9">
        <w:rPr>
          <w:rFonts w:ascii="Times New Roman" w:hAnsi="Times New Roman" w:cstheme="minorHAnsi"/>
          <w:sz w:val="24"/>
        </w:rPr>
        <w:t xml:space="preserve">A gazdasági és a hivatással kapcsolatos okok fennállása, megszűnése a hivatásos szolgálattal összefüggésben, a rendvédelmi feladatok ellátásához nélkülözhetetlen hivatásetikai alapelveket erősíti. A hivatásos állomány tagjaiban fontos kérdések merülnek fel e témával kapcsolatosan, hiszen ismerniük kell a munkavégzéssel járó egyéb jogviszonyok közül mely bejelentés-köteles, mely engedélyköteles, valamint melyhez nem kell engedély illetőleg melyek nem engedélyezhetők. </w:t>
      </w:r>
    </w:p>
    <w:p w:rsidR="00963828" w:rsidRPr="00554DD9" w:rsidRDefault="00963828" w:rsidP="00763E78">
      <w:pPr>
        <w:spacing w:before="240" w:after="200"/>
        <w:ind w:firstLine="360"/>
        <w:jc w:val="both"/>
        <w:rPr>
          <w:rFonts w:ascii="Times New Roman" w:hAnsi="Times New Roman" w:cstheme="minorHAnsi"/>
          <w:sz w:val="24"/>
        </w:rPr>
      </w:pPr>
      <w:r w:rsidRPr="00554DD9">
        <w:rPr>
          <w:rFonts w:ascii="Times New Roman" w:hAnsi="Times New Roman" w:cstheme="minorHAnsi"/>
          <w:sz w:val="24"/>
        </w:rPr>
        <w:lastRenderedPageBreak/>
        <w:t>Az összeférhetetlenség megszüntetése iránti intézkedés a szolgálati viszony fenntartását is érintheti, amely esetlegesen a hivatásos szolgálati viszony megszűnésével is járhat.</w:t>
      </w:r>
    </w:p>
    <w:p w:rsidR="00963828" w:rsidRPr="00554DD9" w:rsidRDefault="00963828" w:rsidP="00763E78">
      <w:pPr>
        <w:spacing w:before="240" w:after="200"/>
        <w:contextualSpacing/>
        <w:jc w:val="both"/>
        <w:rPr>
          <w:rFonts w:ascii="Times New Roman" w:hAnsi="Times New Roman" w:cstheme="minorHAnsi"/>
          <w:b/>
          <w:sz w:val="24"/>
          <w:szCs w:val="24"/>
        </w:rPr>
      </w:pPr>
    </w:p>
    <w:p w:rsidR="00963828" w:rsidRPr="00554DD9" w:rsidRDefault="00963828" w:rsidP="00763E78">
      <w:pPr>
        <w:spacing w:before="240" w:after="200"/>
        <w:contextualSpacing/>
        <w:jc w:val="both"/>
        <w:rPr>
          <w:rFonts w:ascii="Times New Roman" w:hAnsi="Times New Roman" w:cstheme="minorHAnsi"/>
          <w:b/>
          <w:sz w:val="24"/>
          <w:szCs w:val="24"/>
        </w:rPr>
      </w:pPr>
      <w:r w:rsidRPr="00554DD9">
        <w:rPr>
          <w:rFonts w:ascii="Times New Roman" w:hAnsi="Times New Roman" w:cstheme="minorHAnsi"/>
          <w:b/>
          <w:sz w:val="24"/>
          <w:szCs w:val="24"/>
        </w:rPr>
        <w:t>Politikai összeférhetetlenség</w:t>
      </w:r>
    </w:p>
    <w:p w:rsidR="00963828" w:rsidRPr="00554DD9" w:rsidRDefault="00963828" w:rsidP="00763E78">
      <w:pPr>
        <w:spacing w:before="240" w:after="200"/>
        <w:contextualSpacing/>
        <w:jc w:val="both"/>
        <w:rPr>
          <w:rFonts w:ascii="Times New Roman" w:hAnsi="Times New Roman" w:cstheme="minorHAnsi"/>
          <w:b/>
          <w:sz w:val="24"/>
          <w:szCs w:val="24"/>
        </w:rPr>
      </w:pPr>
    </w:p>
    <w:p w:rsidR="00963828" w:rsidRPr="00554DD9" w:rsidRDefault="00963828" w:rsidP="00763E78">
      <w:pPr>
        <w:spacing w:before="240" w:after="200"/>
        <w:ind w:firstLine="708"/>
        <w:jc w:val="both"/>
        <w:rPr>
          <w:rFonts w:ascii="Times New Roman" w:hAnsi="Times New Roman" w:cstheme="minorHAnsi"/>
          <w:sz w:val="24"/>
          <w:szCs w:val="24"/>
        </w:rPr>
      </w:pPr>
      <w:r w:rsidRPr="00554DD9">
        <w:rPr>
          <w:rFonts w:ascii="Times New Roman" w:hAnsi="Times New Roman" w:cstheme="minorHAnsi"/>
          <w:sz w:val="24"/>
          <w:szCs w:val="24"/>
        </w:rPr>
        <w:t xml:space="preserve">A politikai összeférhetetlenség a rendvédelmi feladatokat ellátó szervek hivatásos állományú tagjainak szolgálati jogviszonyáról szóló 2015. évi XLII. törvény (a továbbiakban: Hszt.) egyik új eleme. </w:t>
      </w:r>
    </w:p>
    <w:p w:rsidR="00963828" w:rsidRPr="00554DD9" w:rsidRDefault="00963828" w:rsidP="00763E78">
      <w:pPr>
        <w:spacing w:before="240" w:after="200"/>
        <w:ind w:firstLine="708"/>
        <w:jc w:val="both"/>
        <w:rPr>
          <w:rFonts w:ascii="Times New Roman" w:hAnsi="Times New Roman" w:cstheme="minorHAnsi"/>
          <w:sz w:val="24"/>
          <w:szCs w:val="24"/>
        </w:rPr>
      </w:pPr>
      <w:r w:rsidRPr="00554DD9">
        <w:rPr>
          <w:rFonts w:ascii="Times New Roman" w:hAnsi="Times New Roman" w:cstheme="minorHAnsi"/>
          <w:sz w:val="24"/>
          <w:szCs w:val="24"/>
        </w:rPr>
        <w:t xml:space="preserve">Az új Hszt. e rendelkezéseket nem egységesen állapítja meg az egyes rendvédelmi feladatokat ellátó szervek tekintetében, hiszen enyhébb és szigorúbb szabályozást ír elő. </w:t>
      </w:r>
    </w:p>
    <w:p w:rsidR="00963828" w:rsidRPr="00554DD9" w:rsidRDefault="00963828" w:rsidP="00763E78">
      <w:pPr>
        <w:spacing w:before="240" w:after="200"/>
        <w:ind w:firstLine="708"/>
        <w:jc w:val="both"/>
        <w:rPr>
          <w:rFonts w:ascii="Times New Roman" w:hAnsi="Times New Roman" w:cstheme="minorHAnsi"/>
          <w:sz w:val="24"/>
          <w:szCs w:val="24"/>
        </w:rPr>
      </w:pPr>
      <w:r w:rsidRPr="00554DD9">
        <w:rPr>
          <w:rFonts w:ascii="Times New Roman" w:hAnsi="Times New Roman" w:cstheme="minorHAnsi"/>
          <w:sz w:val="24"/>
          <w:szCs w:val="24"/>
        </w:rPr>
        <w:t xml:space="preserve">A rendőrség, a polgári nemzetbiztonsági szolgálatok és az Országgyűlési Őrség hivatásos állományú tagjai nem lehetnek pártnak tagjai, míg a hivatásos katasztrófavédelem és a büntetés-végrehajtási szervezet hivatásos állományú tagjai pártnak tagjai lehetnek, ám pártban tisztséget nem viselhetnek. </w:t>
      </w:r>
    </w:p>
    <w:p w:rsidR="00963828" w:rsidRPr="00554DD9" w:rsidRDefault="00963828" w:rsidP="00763E78">
      <w:pPr>
        <w:spacing w:before="240" w:after="200"/>
        <w:ind w:firstLine="708"/>
        <w:jc w:val="both"/>
        <w:rPr>
          <w:rFonts w:ascii="Times New Roman" w:hAnsi="Times New Roman" w:cstheme="minorHAnsi"/>
          <w:sz w:val="24"/>
          <w:szCs w:val="24"/>
        </w:rPr>
      </w:pPr>
      <w:r w:rsidRPr="00554DD9">
        <w:rPr>
          <w:rFonts w:ascii="Times New Roman" w:hAnsi="Times New Roman" w:cstheme="minorHAnsi"/>
          <w:sz w:val="24"/>
          <w:szCs w:val="24"/>
        </w:rPr>
        <w:t>Egységes tiltó rendelkezés szerint a rendvédelmi szervek hivatásos állományú tagja párt nevében vagy érdekében közszereplést nem vállalhat, valamint szolgálati helyén vagy szolgálati feladata végrehajtása közben politikai tevékenységet nem folytathat.</w:t>
      </w:r>
    </w:p>
    <w:p w:rsidR="00963828" w:rsidRPr="00554DD9" w:rsidRDefault="00963828" w:rsidP="00763E78">
      <w:pPr>
        <w:spacing w:before="240" w:after="200"/>
        <w:ind w:firstLine="360"/>
        <w:jc w:val="both"/>
        <w:rPr>
          <w:rFonts w:ascii="Times New Roman" w:hAnsi="Times New Roman" w:cstheme="minorHAnsi"/>
          <w:sz w:val="24"/>
          <w:szCs w:val="24"/>
        </w:rPr>
      </w:pPr>
      <w:r w:rsidRPr="00554DD9">
        <w:rPr>
          <w:rFonts w:ascii="Times New Roman" w:hAnsi="Times New Roman" w:cstheme="minorHAnsi"/>
          <w:sz w:val="24"/>
          <w:szCs w:val="24"/>
        </w:rPr>
        <w:t>Az új Hszt. szerint politikai tevékenységnek kell tekinteni minden olyan, mások előtti megnyilvánulást, amely kifejezetten valamely párt vagy politikai mozgalom céljának megvalósulása érdekében a párt vagy politikai mozgalom segítésére vagy támogatására szólít fel.</w:t>
      </w:r>
    </w:p>
    <w:p w:rsidR="00963828" w:rsidRPr="00554DD9" w:rsidRDefault="00963828" w:rsidP="00763E78">
      <w:pPr>
        <w:spacing w:before="240" w:after="200"/>
        <w:contextualSpacing/>
        <w:jc w:val="both"/>
        <w:rPr>
          <w:rFonts w:ascii="Times New Roman" w:hAnsi="Times New Roman" w:cstheme="minorHAnsi"/>
          <w:b/>
          <w:sz w:val="24"/>
          <w:szCs w:val="24"/>
        </w:rPr>
      </w:pPr>
      <w:r w:rsidRPr="00554DD9">
        <w:rPr>
          <w:rFonts w:ascii="Times New Roman" w:hAnsi="Times New Roman" w:cstheme="minorHAnsi"/>
          <w:b/>
          <w:sz w:val="24"/>
          <w:szCs w:val="24"/>
        </w:rPr>
        <w:t>Gazdasági összeférhetetlenség</w:t>
      </w:r>
    </w:p>
    <w:p w:rsidR="00963828" w:rsidRPr="00554DD9" w:rsidRDefault="00963828" w:rsidP="00763E78">
      <w:pPr>
        <w:spacing w:before="240" w:after="200"/>
        <w:contextualSpacing/>
        <w:jc w:val="both"/>
        <w:rPr>
          <w:rFonts w:ascii="Times New Roman" w:hAnsi="Times New Roman" w:cstheme="minorHAnsi"/>
          <w:b/>
          <w:sz w:val="24"/>
          <w:szCs w:val="24"/>
        </w:rPr>
      </w:pPr>
    </w:p>
    <w:p w:rsidR="00963828" w:rsidRPr="00554DD9" w:rsidRDefault="00963828" w:rsidP="00763E78">
      <w:pPr>
        <w:spacing w:before="240" w:after="200"/>
        <w:jc w:val="both"/>
        <w:rPr>
          <w:rFonts w:ascii="Times New Roman" w:hAnsi="Times New Roman" w:cstheme="minorHAnsi"/>
          <w:sz w:val="24"/>
          <w:szCs w:val="24"/>
        </w:rPr>
      </w:pPr>
      <w:r w:rsidRPr="00554DD9">
        <w:rPr>
          <w:rFonts w:ascii="Times New Roman" w:hAnsi="Times New Roman" w:cstheme="minorHAnsi"/>
          <w:sz w:val="24"/>
          <w:szCs w:val="24"/>
        </w:rPr>
        <w:t xml:space="preserve">Az új Hszt. e szakasz első részében az ún. </w:t>
      </w:r>
      <w:proofErr w:type="gramStart"/>
      <w:r w:rsidRPr="00554DD9">
        <w:rPr>
          <w:rFonts w:ascii="Times New Roman" w:hAnsi="Times New Roman" w:cstheme="minorHAnsi"/>
          <w:sz w:val="24"/>
          <w:szCs w:val="24"/>
        </w:rPr>
        <w:t>együttalkalmazási</w:t>
      </w:r>
      <w:proofErr w:type="gramEnd"/>
      <w:r w:rsidRPr="00554DD9">
        <w:rPr>
          <w:rFonts w:ascii="Times New Roman" w:hAnsi="Times New Roman" w:cstheme="minorHAnsi"/>
          <w:sz w:val="24"/>
          <w:szCs w:val="24"/>
        </w:rPr>
        <w:t xml:space="preserve"> tilalom szabályozását úgy módosítja, hogy a döntésre jogosult személyét megváltoztatva amennyiben a hivatásos állomány tagja közeli hozzátartozójával kerülne közvetlen irányítási, felügyeleti vagy ellenőrzési viszonyba a törvény értelmében az országos parancsnok vagy az országos főigazgató jogosult annak engedélyezésére. (a régebbi szabályozás a minisztert állapította meg).</w:t>
      </w:r>
    </w:p>
    <w:p w:rsidR="00963828" w:rsidRPr="00554DD9" w:rsidRDefault="00963828" w:rsidP="00763E78">
      <w:pPr>
        <w:spacing w:before="240" w:after="200"/>
        <w:ind w:firstLine="708"/>
        <w:jc w:val="both"/>
        <w:rPr>
          <w:rFonts w:ascii="Times New Roman" w:hAnsi="Times New Roman" w:cstheme="minorHAnsi"/>
          <w:sz w:val="24"/>
          <w:szCs w:val="24"/>
        </w:rPr>
      </w:pPr>
      <w:r w:rsidRPr="00554DD9">
        <w:rPr>
          <w:rFonts w:ascii="Times New Roman" w:hAnsi="Times New Roman" w:cstheme="minorHAnsi"/>
          <w:sz w:val="24"/>
          <w:szCs w:val="24"/>
        </w:rPr>
        <w:t xml:space="preserve">Alaptételként kerül megállapításra, miszerint a hivatásos állomány tagja munkavégzéssel járó egyéb jogviszonyt csak engedéllyel létesíthet, illetve vezető beosztású személy ilyen jellegű jogviszonyt nem létesíthet. </w:t>
      </w:r>
    </w:p>
    <w:p w:rsidR="00963828" w:rsidRPr="00554DD9" w:rsidRDefault="00963828" w:rsidP="00763E78">
      <w:pPr>
        <w:spacing w:before="240" w:after="200"/>
        <w:ind w:firstLine="708"/>
        <w:jc w:val="both"/>
        <w:rPr>
          <w:rFonts w:ascii="Times New Roman" w:hAnsi="Times New Roman" w:cstheme="minorHAnsi"/>
          <w:sz w:val="24"/>
          <w:szCs w:val="24"/>
        </w:rPr>
      </w:pPr>
      <w:r w:rsidRPr="00554DD9">
        <w:rPr>
          <w:rFonts w:ascii="Times New Roman" w:hAnsi="Times New Roman" w:cstheme="minorHAnsi"/>
          <w:sz w:val="24"/>
          <w:szCs w:val="24"/>
        </w:rPr>
        <w:t xml:space="preserve">Kivételt képeznek mindkét esetben azon tevékenységek, melyeket sem bejelenteni, sem engedélyeztetni nem kell az állományilletékes parancsnoknak. Ilyen jellegű tevékenység a szolgálati időn kívül végzett tudományos, oktatói, művészeti, lektori, szerkesztői, egyéb jogi oltalom alá eső szellemi tevékenység folytatása, valamint a nevelőszülői foglalkoztatási jogviszony létesítése. </w:t>
      </w:r>
    </w:p>
    <w:p w:rsidR="00963828" w:rsidRPr="00554DD9" w:rsidRDefault="00963828" w:rsidP="00763E78">
      <w:pPr>
        <w:spacing w:before="240" w:after="200"/>
        <w:ind w:firstLine="708"/>
        <w:jc w:val="both"/>
        <w:rPr>
          <w:rFonts w:ascii="Times New Roman" w:hAnsi="Times New Roman" w:cstheme="minorHAnsi"/>
          <w:sz w:val="24"/>
          <w:szCs w:val="24"/>
        </w:rPr>
      </w:pPr>
      <w:r w:rsidRPr="00554DD9">
        <w:rPr>
          <w:rFonts w:ascii="Times New Roman" w:hAnsi="Times New Roman" w:cstheme="minorHAnsi"/>
          <w:sz w:val="24"/>
          <w:szCs w:val="24"/>
        </w:rPr>
        <w:t xml:space="preserve">A hivatásos állományú tag esetében kivételt képeznek még azon tevékenységek, melyeket az új Hszt. számukra bejelentési kötelezettséget ír elő. </w:t>
      </w:r>
    </w:p>
    <w:p w:rsidR="00963828" w:rsidRPr="00554DD9" w:rsidRDefault="00963828" w:rsidP="00763E78">
      <w:pPr>
        <w:spacing w:before="240" w:after="200"/>
        <w:jc w:val="both"/>
        <w:rPr>
          <w:rFonts w:ascii="Times New Roman" w:hAnsi="Times New Roman" w:cstheme="minorHAnsi"/>
          <w:sz w:val="24"/>
          <w:szCs w:val="24"/>
          <w:u w:val="single"/>
        </w:rPr>
      </w:pPr>
      <w:r w:rsidRPr="00554DD9">
        <w:rPr>
          <w:rFonts w:ascii="Times New Roman" w:hAnsi="Times New Roman" w:cstheme="minorHAnsi"/>
          <w:sz w:val="24"/>
          <w:szCs w:val="24"/>
          <w:u w:val="single"/>
        </w:rPr>
        <w:t>E tevékenységek az alábbiak:</w:t>
      </w:r>
    </w:p>
    <w:p w:rsidR="00963828" w:rsidRPr="00554DD9" w:rsidRDefault="00963828" w:rsidP="00763E78">
      <w:pPr>
        <w:spacing w:before="240" w:after="200"/>
        <w:jc w:val="both"/>
        <w:rPr>
          <w:rFonts w:ascii="Times New Roman" w:hAnsi="Times New Roman" w:cstheme="minorHAnsi"/>
          <w:sz w:val="24"/>
          <w:szCs w:val="24"/>
        </w:rPr>
      </w:pPr>
      <w:r w:rsidRPr="00554DD9">
        <w:rPr>
          <w:rFonts w:ascii="Times New Roman" w:hAnsi="Times New Roman" w:cstheme="minorHAnsi"/>
          <w:sz w:val="24"/>
          <w:szCs w:val="24"/>
        </w:rPr>
        <w:lastRenderedPageBreak/>
        <w:t>- szolgálati időn kívül végzett sporttal vagy ismeretterjesztéssel összefüggő munkavégzésre irányuló egyéb jogviszony létesítése</w:t>
      </w:r>
    </w:p>
    <w:p w:rsidR="00963828" w:rsidRPr="00554DD9" w:rsidRDefault="00963828" w:rsidP="00763E78">
      <w:pPr>
        <w:spacing w:before="240" w:after="200"/>
        <w:jc w:val="both"/>
        <w:rPr>
          <w:rFonts w:ascii="Times New Roman" w:hAnsi="Times New Roman" w:cstheme="minorHAnsi"/>
          <w:sz w:val="24"/>
          <w:szCs w:val="24"/>
        </w:rPr>
      </w:pPr>
      <w:r w:rsidRPr="00554DD9">
        <w:rPr>
          <w:rFonts w:ascii="Times New Roman" w:hAnsi="Times New Roman" w:cstheme="minorHAnsi"/>
          <w:sz w:val="24"/>
          <w:szCs w:val="24"/>
        </w:rPr>
        <w:t>- gazdasági társaságban munkavégzésre irányuló egyéb jogviszonynak nem minősülő tevékenységek (tagsági, vezető tisztségviselői jogviszony)</w:t>
      </w:r>
    </w:p>
    <w:p w:rsidR="00963828" w:rsidRPr="00554DD9" w:rsidRDefault="00963828" w:rsidP="00763E78">
      <w:pPr>
        <w:spacing w:before="240" w:after="200"/>
        <w:jc w:val="both"/>
        <w:rPr>
          <w:rFonts w:ascii="Times New Roman" w:hAnsi="Times New Roman" w:cstheme="minorHAnsi"/>
          <w:sz w:val="24"/>
          <w:szCs w:val="24"/>
        </w:rPr>
      </w:pPr>
      <w:r w:rsidRPr="00554DD9">
        <w:rPr>
          <w:rFonts w:ascii="Times New Roman" w:hAnsi="Times New Roman" w:cstheme="minorHAnsi"/>
          <w:sz w:val="24"/>
          <w:szCs w:val="24"/>
        </w:rPr>
        <w:t>A hivatásos állományú tag gazdasági társaságban fennálló tagságát nem kell bejelenteni, ha kisebbségi üzletrésztulajdonnal vagy a gazdasági társaság részvényeinek kevesebb, mint húsz százalékával rendelkezik.</w:t>
      </w:r>
    </w:p>
    <w:p w:rsidR="00963828" w:rsidRPr="00554DD9" w:rsidRDefault="00963828" w:rsidP="00763E78">
      <w:pPr>
        <w:spacing w:before="240" w:after="200"/>
        <w:contextualSpacing/>
        <w:jc w:val="both"/>
        <w:rPr>
          <w:rFonts w:ascii="Times New Roman" w:hAnsi="Times New Roman" w:cstheme="minorHAnsi"/>
          <w:b/>
          <w:sz w:val="24"/>
          <w:szCs w:val="24"/>
        </w:rPr>
      </w:pPr>
      <w:r w:rsidRPr="00554DD9">
        <w:rPr>
          <w:rFonts w:ascii="Times New Roman" w:hAnsi="Times New Roman" w:cstheme="minorHAnsi"/>
          <w:b/>
          <w:sz w:val="24"/>
          <w:szCs w:val="24"/>
        </w:rPr>
        <w:t>Rendvédelmi hivatással összeférhetetlenség</w:t>
      </w:r>
    </w:p>
    <w:p w:rsidR="00963828" w:rsidRPr="00554DD9" w:rsidRDefault="00963828" w:rsidP="00763E78">
      <w:pPr>
        <w:spacing w:before="240" w:after="200"/>
        <w:contextualSpacing/>
        <w:jc w:val="both"/>
        <w:rPr>
          <w:rFonts w:ascii="Times New Roman" w:hAnsi="Times New Roman" w:cstheme="minorHAnsi"/>
          <w:b/>
          <w:sz w:val="24"/>
          <w:szCs w:val="24"/>
        </w:rPr>
      </w:pPr>
    </w:p>
    <w:p w:rsidR="00963828" w:rsidRPr="00554DD9" w:rsidRDefault="00963828" w:rsidP="00763E78">
      <w:pPr>
        <w:spacing w:before="240" w:after="200"/>
        <w:ind w:firstLine="708"/>
        <w:jc w:val="both"/>
        <w:rPr>
          <w:rFonts w:ascii="Times New Roman" w:hAnsi="Times New Roman" w:cstheme="minorHAnsi"/>
          <w:sz w:val="24"/>
          <w:szCs w:val="24"/>
        </w:rPr>
      </w:pPr>
      <w:r w:rsidRPr="00554DD9">
        <w:rPr>
          <w:rFonts w:ascii="Times New Roman" w:hAnsi="Times New Roman" w:cstheme="minorHAnsi"/>
          <w:sz w:val="24"/>
          <w:szCs w:val="24"/>
        </w:rPr>
        <w:t>A hivatásos állomány tagjának tilos csatlakoznia vagy munkavégzéssel járó egyéb jogviszonyt létesítenie olyan szervezettel, melynek szerveződési célja ellentétes a rendvédelmi szerv feladataival, illetőleg veszélyezteti a pártatlan és befolyástól mentes szolgálatellátást vagy a rendvédelmi szerv tekintélyét.</w:t>
      </w:r>
    </w:p>
    <w:p w:rsidR="00963828" w:rsidRPr="00554DD9" w:rsidRDefault="00963828" w:rsidP="00763E78">
      <w:pPr>
        <w:spacing w:before="240" w:after="200"/>
        <w:jc w:val="both"/>
        <w:rPr>
          <w:rFonts w:ascii="Times New Roman" w:hAnsi="Times New Roman" w:cstheme="minorHAnsi"/>
          <w:b/>
          <w:sz w:val="24"/>
          <w:szCs w:val="24"/>
        </w:rPr>
      </w:pPr>
      <w:r w:rsidRPr="00554DD9">
        <w:rPr>
          <w:rFonts w:ascii="Times New Roman" w:hAnsi="Times New Roman" w:cstheme="minorHAnsi"/>
          <w:b/>
          <w:sz w:val="24"/>
          <w:szCs w:val="24"/>
        </w:rPr>
        <w:t>Az összeférhetetlenség megszüntetése</w:t>
      </w:r>
    </w:p>
    <w:p w:rsidR="00963828" w:rsidRPr="00554DD9" w:rsidRDefault="00963828" w:rsidP="00763E78">
      <w:pPr>
        <w:spacing w:before="240" w:after="200"/>
        <w:jc w:val="both"/>
        <w:rPr>
          <w:rFonts w:ascii="Times New Roman" w:hAnsi="Times New Roman" w:cstheme="minorHAnsi"/>
          <w:sz w:val="24"/>
          <w:szCs w:val="24"/>
        </w:rPr>
      </w:pPr>
      <w:r w:rsidRPr="00554DD9">
        <w:rPr>
          <w:rFonts w:ascii="Times New Roman" w:hAnsi="Times New Roman" w:cstheme="minorHAnsi"/>
          <w:sz w:val="24"/>
          <w:szCs w:val="24"/>
        </w:rPr>
        <w:t xml:space="preserve">A hivatásos állomány tagja köteles az állományilletékes parancsnoknak haladéktalanul bejelenteni, ha vele szemben összeférhetetlenségi ok áll fenn, vagy ha összeférhetetlen helyzetbe kerül. Az állományilletékes parancsnoknak az összeférhetetlenség tudomására jutását követően a hivatásos állomány tagját írásban fel kell szólítani – a jogkövetkezményekre történő figyelmeztetés mellett – az ok megszüntetésére vagy intézkednie kell az összeférhetetlenség kizárására. </w:t>
      </w:r>
    </w:p>
    <w:p w:rsidR="007667B9" w:rsidRPr="007E73E7" w:rsidRDefault="00963828" w:rsidP="007E73E7">
      <w:pPr>
        <w:spacing w:before="240" w:after="200"/>
        <w:jc w:val="both"/>
        <w:rPr>
          <w:rFonts w:ascii="Times New Roman" w:hAnsi="Times New Roman" w:cstheme="minorHAnsi"/>
          <w:sz w:val="24"/>
          <w:szCs w:val="24"/>
        </w:rPr>
      </w:pPr>
      <w:r w:rsidRPr="00554DD9">
        <w:rPr>
          <w:rFonts w:ascii="Times New Roman" w:hAnsi="Times New Roman" w:cstheme="minorHAnsi"/>
          <w:sz w:val="24"/>
          <w:szCs w:val="24"/>
        </w:rPr>
        <w:t>Az érintettnek a felszólítást követő 30 napon belül intézkednie kell az összeférhetetlenség megszüntetésére. Az összeférhetetlenség megszüntetésének megkezdésére tett nyilatkozatot vagy cselekményt ez esetben el kell fogadni. Amennyiben ez nem történik meg a szolgálati viszonya a tö</w:t>
      </w:r>
      <w:r w:rsidR="007E73E7">
        <w:rPr>
          <w:rFonts w:ascii="Times New Roman" w:hAnsi="Times New Roman" w:cstheme="minorHAnsi"/>
          <w:sz w:val="24"/>
          <w:szCs w:val="24"/>
        </w:rPr>
        <w:t>rvény erejénél fogva megszűnik.</w:t>
      </w:r>
    </w:p>
    <w:p w:rsidR="00963828" w:rsidRPr="007E73E7" w:rsidRDefault="00963828" w:rsidP="007E73E7">
      <w:pPr>
        <w:pStyle w:val="Cmsor1"/>
        <w:rPr>
          <w:color w:val="auto"/>
        </w:rPr>
      </w:pPr>
      <w:bookmarkStart w:id="38" w:name="_Toc1652127"/>
      <w:r w:rsidRPr="00554DD9">
        <w:rPr>
          <w:color w:val="auto"/>
        </w:rPr>
        <w:t>A hivatásos szolgálati viszony megszűnésének esetei</w:t>
      </w:r>
      <w:bookmarkEnd w:id="38"/>
    </w:p>
    <w:p w:rsidR="00963828" w:rsidRPr="00554DD9" w:rsidRDefault="00963828" w:rsidP="00763E78">
      <w:pPr>
        <w:autoSpaceDE w:val="0"/>
        <w:autoSpaceDN w:val="0"/>
        <w:adjustRightInd w:val="0"/>
        <w:spacing w:before="240"/>
        <w:jc w:val="both"/>
        <w:rPr>
          <w:rFonts w:ascii="Times New Roman" w:hAnsi="Times New Roman" w:cstheme="minorHAnsi"/>
          <w:sz w:val="24"/>
          <w:u w:val="single"/>
        </w:rPr>
      </w:pPr>
      <w:r w:rsidRPr="00554DD9">
        <w:rPr>
          <w:rFonts w:ascii="Times New Roman" w:hAnsi="Times New Roman" w:cstheme="minorHAnsi"/>
          <w:sz w:val="24"/>
          <w:u w:val="single"/>
        </w:rPr>
        <w:t xml:space="preserve">A szolgálati viszony </w:t>
      </w:r>
      <w:r w:rsidRPr="00554DD9">
        <w:rPr>
          <w:rFonts w:ascii="Times New Roman" w:hAnsi="Times New Roman" w:cstheme="minorHAnsi"/>
          <w:b/>
          <w:sz w:val="24"/>
          <w:u w:val="single"/>
        </w:rPr>
        <w:t>megszűnik:</w:t>
      </w:r>
    </w:p>
    <w:p w:rsidR="00963828" w:rsidRPr="00554DD9" w:rsidRDefault="00963828" w:rsidP="00763E78">
      <w:pPr>
        <w:numPr>
          <w:ilvl w:val="0"/>
          <w:numId w:val="53"/>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a szolgálat felső korhatárának elérésével:</w:t>
      </w:r>
    </w:p>
    <w:p w:rsidR="00963828" w:rsidRPr="00554DD9" w:rsidRDefault="00963828" w:rsidP="00763E78">
      <w:pPr>
        <w:autoSpaceDE w:val="0"/>
        <w:autoSpaceDN w:val="0"/>
        <w:adjustRightInd w:val="0"/>
        <w:spacing w:before="240"/>
        <w:ind w:firstLine="360"/>
        <w:rPr>
          <w:rFonts w:ascii="Times New Roman" w:hAnsi="Times New Roman" w:cstheme="minorHAnsi"/>
          <w:sz w:val="24"/>
        </w:rPr>
      </w:pPr>
      <w:r w:rsidRPr="00554DD9">
        <w:rPr>
          <w:rFonts w:ascii="Times New Roman" w:hAnsi="Times New Roman" w:cstheme="minorHAnsi"/>
          <w:sz w:val="24"/>
        </w:rPr>
        <w:t>A hivatásos szolgálat felső korhatára a hivatásos állomány tagjára irányadó társadalombiztosítási öregségi nyugdíjkorhatárt. A szolgálati viszony annak a hónapnak az utolsó napjával szűnik meg, amelyben a hivatásos állomány tagja eléri a rá irányadó társadalombiztosítási öregségi nyugdíjkorhatárt.</w:t>
      </w:r>
    </w:p>
    <w:p w:rsidR="00963828" w:rsidRPr="00554DD9" w:rsidRDefault="00963828" w:rsidP="00763E78">
      <w:pPr>
        <w:autoSpaceDE w:val="0"/>
        <w:autoSpaceDN w:val="0"/>
        <w:adjustRightInd w:val="0"/>
        <w:spacing w:before="240"/>
        <w:jc w:val="both"/>
        <w:rPr>
          <w:rFonts w:ascii="Times New Roman" w:hAnsi="Times New Roman" w:cstheme="minorHAnsi"/>
          <w:sz w:val="24"/>
        </w:rPr>
      </w:pPr>
    </w:p>
    <w:p w:rsidR="00963828" w:rsidRPr="00554DD9" w:rsidRDefault="00963828" w:rsidP="00763E78">
      <w:pPr>
        <w:numPr>
          <w:ilvl w:val="0"/>
          <w:numId w:val="53"/>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a hivatásos állomány tagjának halálával,</w:t>
      </w:r>
    </w:p>
    <w:p w:rsidR="00963828" w:rsidRPr="00554DD9" w:rsidRDefault="00963828" w:rsidP="00763E78">
      <w:pPr>
        <w:numPr>
          <w:ilvl w:val="0"/>
          <w:numId w:val="53"/>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a törvény erejénél fogva, e törvényben meghatározott esetekben</w:t>
      </w:r>
    </w:p>
    <w:p w:rsidR="00963828" w:rsidRPr="00554DD9" w:rsidRDefault="00963828" w:rsidP="00763E78">
      <w:pPr>
        <w:autoSpaceDE w:val="0"/>
        <w:autoSpaceDN w:val="0"/>
        <w:adjustRightInd w:val="0"/>
        <w:spacing w:before="240"/>
        <w:jc w:val="both"/>
        <w:rPr>
          <w:rFonts w:ascii="Times New Roman" w:hAnsi="Times New Roman" w:cstheme="minorHAnsi"/>
          <w:sz w:val="24"/>
        </w:rPr>
      </w:pPr>
    </w:p>
    <w:p w:rsidR="00963828" w:rsidRPr="00554DD9" w:rsidRDefault="00963828" w:rsidP="00763E78">
      <w:pPr>
        <w:autoSpaceDE w:val="0"/>
        <w:autoSpaceDN w:val="0"/>
        <w:adjustRightInd w:val="0"/>
        <w:spacing w:before="240"/>
        <w:jc w:val="both"/>
        <w:rPr>
          <w:rFonts w:ascii="Times New Roman" w:hAnsi="Times New Roman" w:cstheme="minorHAnsi"/>
          <w:sz w:val="24"/>
          <w:u w:val="single"/>
        </w:rPr>
      </w:pPr>
      <w:r w:rsidRPr="00554DD9">
        <w:rPr>
          <w:rFonts w:ascii="Times New Roman" w:hAnsi="Times New Roman" w:cstheme="minorHAnsi"/>
          <w:sz w:val="24"/>
          <w:u w:val="single"/>
        </w:rPr>
        <w:t>A törvény erejénél fogva szűnik meg a hivatásos állomány tagjának a szolgálati viszonya ha:</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gramStart"/>
      <w:r w:rsidRPr="00554DD9">
        <w:rPr>
          <w:rFonts w:ascii="Times New Roman" w:hAnsi="Times New Roman" w:cstheme="minorHAnsi"/>
          <w:sz w:val="24"/>
        </w:rPr>
        <w:t>a</w:t>
      </w:r>
      <w:proofErr w:type="gramEnd"/>
      <w:r w:rsidRPr="00554DD9">
        <w:rPr>
          <w:rFonts w:ascii="Times New Roman" w:hAnsi="Times New Roman" w:cstheme="minorHAnsi"/>
          <w:sz w:val="24"/>
        </w:rPr>
        <w:t xml:space="preserve">) </w:t>
      </w:r>
      <w:proofErr w:type="spellStart"/>
      <w:r w:rsidRPr="00554DD9">
        <w:rPr>
          <w:rFonts w:ascii="Times New Roman" w:hAnsi="Times New Roman" w:cstheme="minorHAnsi"/>
          <w:sz w:val="24"/>
        </w:rPr>
        <w:t>a</w:t>
      </w:r>
      <w:proofErr w:type="spellEnd"/>
      <w:r w:rsidRPr="00554DD9">
        <w:rPr>
          <w:rFonts w:ascii="Times New Roman" w:hAnsi="Times New Roman" w:cstheme="minorHAnsi"/>
          <w:sz w:val="24"/>
        </w:rPr>
        <w:t xml:space="preserve"> hivatásos állomány tagjának előírt képzési és vizsgakötelezettség teljesítését önhibájából elmulasztotta,</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sz w:val="24"/>
        </w:rPr>
        <w:lastRenderedPageBreak/>
        <w:t>b) országgyűlési vagy európai parlamenti képviselővé, nemzetiségi szószólóvá, főpolgármesterré, főpolgármester-helyettessé, megyei közgyűlés elnökévé, alelnökévé, polgármesterré, alpolgármesterré, helyi vagy nemzetiségi önkormányzati képviselővé megválasztották,</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sz w:val="24"/>
        </w:rPr>
        <w:t>c) az összeférhetetlenség megszüntetését elmulasztotta,</w:t>
      </w:r>
    </w:p>
    <w:p w:rsidR="00963828" w:rsidRPr="007E73E7" w:rsidRDefault="007E73E7" w:rsidP="00763E78">
      <w:pPr>
        <w:autoSpaceDE w:val="0"/>
        <w:autoSpaceDN w:val="0"/>
        <w:adjustRightInd w:val="0"/>
        <w:spacing w:before="240"/>
        <w:jc w:val="both"/>
        <w:rPr>
          <w:rFonts w:ascii="Times New Roman" w:hAnsi="Times New Roman" w:cstheme="minorHAnsi"/>
          <w:sz w:val="24"/>
        </w:rPr>
      </w:pPr>
      <w:r>
        <w:rPr>
          <w:rFonts w:ascii="Times New Roman" w:hAnsi="Times New Roman" w:cstheme="minorHAnsi"/>
          <w:sz w:val="24"/>
        </w:rPr>
        <w:t>d) állami vezetővé nevezték ki.</w:t>
      </w:r>
    </w:p>
    <w:p w:rsidR="00963828"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szolgálati viszony a törvény erejénél fogva azon a napon szűnik meg, amikor a munkáltatói jogkört gyakorló elöljáró a törvényi fe</w:t>
      </w:r>
      <w:r w:rsidR="007E73E7">
        <w:rPr>
          <w:rFonts w:ascii="Times New Roman" w:eastAsia="Times New Roman" w:hAnsi="Times New Roman" w:cs="Times New Roman"/>
          <w:sz w:val="24"/>
          <w:szCs w:val="24"/>
          <w:lang w:eastAsia="hu-HU"/>
        </w:rPr>
        <w:t>ltétel beálltát megállapította.</w:t>
      </w:r>
    </w:p>
    <w:p w:rsidR="007E73E7" w:rsidRPr="007E73E7" w:rsidRDefault="007E73E7" w:rsidP="00763E78">
      <w:pPr>
        <w:autoSpaceDE w:val="0"/>
        <w:autoSpaceDN w:val="0"/>
        <w:adjustRightInd w:val="0"/>
        <w:spacing w:before="240"/>
        <w:jc w:val="both"/>
        <w:rPr>
          <w:rFonts w:ascii="Times New Roman" w:eastAsia="Times New Roman" w:hAnsi="Times New Roman" w:cs="Times New Roman"/>
          <w:sz w:val="24"/>
          <w:szCs w:val="24"/>
          <w:lang w:eastAsia="hu-HU"/>
        </w:rPr>
      </w:pPr>
    </w:p>
    <w:p w:rsidR="00963828" w:rsidRPr="00554DD9" w:rsidRDefault="00963828" w:rsidP="00763E78">
      <w:pPr>
        <w:numPr>
          <w:ilvl w:val="0"/>
          <w:numId w:val="53"/>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ha a szolgálati viszony érvénytelen jognyilatkozat alapján jött létre,</w:t>
      </w:r>
    </w:p>
    <w:p w:rsidR="00963828" w:rsidRPr="00554DD9" w:rsidRDefault="00963828" w:rsidP="00763E78">
      <w:pPr>
        <w:numPr>
          <w:ilvl w:val="0"/>
          <w:numId w:val="53"/>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a határozott időre létesített szolgálati viszony esetében a határozott időtartam leteltével,</w:t>
      </w:r>
    </w:p>
    <w:p w:rsidR="00963828" w:rsidRPr="00554DD9" w:rsidRDefault="00963828" w:rsidP="00763E78">
      <w:pPr>
        <w:numPr>
          <w:ilvl w:val="0"/>
          <w:numId w:val="53"/>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a szolgálati viszony megszüntetése fenyítés kiszabásával,</w:t>
      </w:r>
    </w:p>
    <w:p w:rsidR="00963828" w:rsidRPr="00554DD9" w:rsidRDefault="00963828" w:rsidP="00763E78">
      <w:pPr>
        <w:numPr>
          <w:ilvl w:val="0"/>
          <w:numId w:val="53"/>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büntetőeljárás keretében szolgálati viszony megszüntetése, lefokozás, a szolgálati viszony keretében betöltött szolgálati beosztás ellátásához szükséges tevékenység folytatását kizáró foglalkozástól eltiltás vagy közügyektől eltiltás alkalmazásával.</w:t>
      </w:r>
    </w:p>
    <w:p w:rsidR="00963828" w:rsidRPr="00554DD9" w:rsidRDefault="00963828" w:rsidP="00763E78">
      <w:pPr>
        <w:autoSpaceDE w:val="0"/>
        <w:autoSpaceDN w:val="0"/>
        <w:adjustRightInd w:val="0"/>
        <w:spacing w:before="240"/>
        <w:jc w:val="both"/>
        <w:rPr>
          <w:rFonts w:ascii="Times New Roman" w:hAnsi="Times New Roman" w:cstheme="minorHAnsi"/>
          <w:sz w:val="24"/>
          <w:u w:val="single"/>
        </w:rPr>
      </w:pPr>
    </w:p>
    <w:p w:rsidR="00963828" w:rsidRPr="00554DD9" w:rsidRDefault="00963828" w:rsidP="00763E78">
      <w:pPr>
        <w:autoSpaceDE w:val="0"/>
        <w:autoSpaceDN w:val="0"/>
        <w:adjustRightInd w:val="0"/>
        <w:spacing w:before="240"/>
        <w:jc w:val="both"/>
        <w:rPr>
          <w:rFonts w:ascii="Times New Roman" w:hAnsi="Times New Roman" w:cstheme="minorHAnsi"/>
          <w:sz w:val="24"/>
          <w:u w:val="single"/>
        </w:rPr>
      </w:pPr>
      <w:r w:rsidRPr="00554DD9">
        <w:rPr>
          <w:rFonts w:ascii="Times New Roman" w:hAnsi="Times New Roman" w:cstheme="minorHAnsi"/>
          <w:sz w:val="24"/>
          <w:u w:val="single"/>
        </w:rPr>
        <w:t xml:space="preserve">A szolgálati viszony </w:t>
      </w:r>
      <w:r w:rsidRPr="00554DD9">
        <w:rPr>
          <w:rFonts w:ascii="Times New Roman" w:hAnsi="Times New Roman" w:cstheme="minorHAnsi"/>
          <w:b/>
          <w:sz w:val="24"/>
          <w:u w:val="single"/>
        </w:rPr>
        <w:t>megszüntethető:</w:t>
      </w:r>
    </w:p>
    <w:p w:rsidR="00963828" w:rsidRPr="00554DD9" w:rsidRDefault="00963828" w:rsidP="00763E78">
      <w:pPr>
        <w:numPr>
          <w:ilvl w:val="0"/>
          <w:numId w:val="54"/>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közös megegyezéssel</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t>A szolgálati viszony az állományilletékes parancsnok és a hivatásos állomány tagjának közös megegyezésével bármikor megszüntethető. A megszüntetést bármelyik fél kezdeményezheti és azt indokolni nem kell.</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sz w:val="24"/>
        </w:rPr>
        <w:t>A megegyezést írásba kell foglalni, amelyben rögzíteni kell a szolgálati viszony megszűnésének napját, a hivatásos állomány tagjának és a rendvédelmi szervnek a szolgálati viszony megszüntetéséből eredő jogait és kötelezettségeit, továbbá - ha fennáll - a megtérítési kötelezettség és a lakásbérleti jog alakulását is.</w:t>
      </w:r>
    </w:p>
    <w:p w:rsidR="00963828" w:rsidRPr="00554DD9" w:rsidRDefault="00963828" w:rsidP="00763E78">
      <w:pPr>
        <w:autoSpaceDE w:val="0"/>
        <w:autoSpaceDN w:val="0"/>
        <w:adjustRightInd w:val="0"/>
        <w:spacing w:before="240"/>
        <w:jc w:val="both"/>
        <w:rPr>
          <w:rFonts w:ascii="Times New Roman" w:hAnsi="Times New Roman" w:cstheme="minorHAnsi"/>
          <w:sz w:val="24"/>
        </w:rPr>
      </w:pPr>
    </w:p>
    <w:p w:rsidR="00963828" w:rsidRPr="00554DD9" w:rsidRDefault="00963828" w:rsidP="00763E78">
      <w:pPr>
        <w:numPr>
          <w:ilvl w:val="0"/>
          <w:numId w:val="54"/>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lemondással</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t>A hivatásos állomány tagja a szolgálati viszonyáról - a szükségállapot vagy rendkívüli állapot idejét, valamint a váratlan támadás időszakát kivéve - lemondhat.</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t xml:space="preserve">A lemondási idő két hónap, a felek ennél rövidebb időtartamban is megállapodhatnak. </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t>Aki a szolgálati viszonyáról lemondott, a lemondási idő elteltével elveszti a jogszabályban meghatározott, a hivatásos állomány volt tagja részére a hivatásos szolgálat alapján a szolgálati viszony megszűnését követően is biztosított jogosultságokat.</w:t>
      </w:r>
    </w:p>
    <w:p w:rsidR="00963828" w:rsidRPr="00554DD9" w:rsidRDefault="00963828" w:rsidP="00763E78">
      <w:pPr>
        <w:autoSpaceDE w:val="0"/>
        <w:autoSpaceDN w:val="0"/>
        <w:adjustRightInd w:val="0"/>
        <w:spacing w:before="240"/>
        <w:jc w:val="both"/>
        <w:rPr>
          <w:rFonts w:ascii="Times New Roman" w:hAnsi="Times New Roman" w:cstheme="minorHAnsi"/>
          <w:sz w:val="24"/>
          <w:u w:val="single"/>
        </w:rPr>
      </w:pPr>
      <w:r w:rsidRPr="00554DD9">
        <w:rPr>
          <w:rFonts w:ascii="Times New Roman" w:hAnsi="Times New Roman" w:cstheme="minorHAnsi"/>
          <w:sz w:val="24"/>
          <w:u w:val="single"/>
        </w:rPr>
        <w:t>Lemondás esetén az állomány tagja elveszíti jogosultságát:</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gramStart"/>
      <w:r w:rsidRPr="00554DD9">
        <w:rPr>
          <w:rFonts w:ascii="Times New Roman" w:hAnsi="Times New Roman" w:cstheme="minorHAnsi"/>
          <w:sz w:val="24"/>
        </w:rPr>
        <w:t>a</w:t>
      </w:r>
      <w:proofErr w:type="gramEnd"/>
      <w:r w:rsidRPr="00554DD9">
        <w:rPr>
          <w:rFonts w:ascii="Times New Roman" w:hAnsi="Times New Roman" w:cstheme="minorHAnsi"/>
          <w:sz w:val="24"/>
        </w:rPr>
        <w:t>) az egyenruha viselésére,</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sz w:val="24"/>
        </w:rPr>
        <w:t>b) a rendfokozat használatára,</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sz w:val="24"/>
        </w:rPr>
        <w:t>c) a lakás- és egyéb hitelek kedvezményes törlesztésére, és</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sz w:val="24"/>
        </w:rPr>
        <w:lastRenderedPageBreak/>
        <w:t>d) a szolgálati lakás használatára.</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sz w:val="24"/>
        </w:rPr>
        <w:t>A lemondási idő a lemondási nyilatkozat szolgálati úton történt benyújtása napját követő nappal kezdődik.</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t>A szolgálati elöljáró javaslatára a munkáltatói jogkör gyakorlója a lemondási idő alatti szolgálatteljesítéstől eltekinthet. Erről a szolgálati viszony megszüntetéséről szóló állományparancsban vagy határozatban rendelkezni kell.</w:t>
      </w:r>
    </w:p>
    <w:p w:rsidR="00963828" w:rsidRPr="00554DD9" w:rsidRDefault="00963828" w:rsidP="00763E78">
      <w:pPr>
        <w:autoSpaceDE w:val="0"/>
        <w:autoSpaceDN w:val="0"/>
        <w:adjustRightInd w:val="0"/>
        <w:spacing w:before="240"/>
        <w:jc w:val="both"/>
        <w:rPr>
          <w:rFonts w:ascii="Times New Roman" w:hAnsi="Times New Roman" w:cstheme="minorHAnsi"/>
          <w:sz w:val="24"/>
        </w:rPr>
      </w:pPr>
    </w:p>
    <w:p w:rsidR="00963828" w:rsidRPr="00554DD9" w:rsidRDefault="00963828" w:rsidP="00763E78">
      <w:pPr>
        <w:numPr>
          <w:ilvl w:val="0"/>
          <w:numId w:val="54"/>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azonnali hatályú lemondással</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t xml:space="preserve">Ha a szolgálati elöljárója részéről a hivatásos állomány tagját a törvényben meghatározott jogaiban vagy emberi méltóságában olyan súlyos sérelem érte, amely miatt szolgálati viszonyának fenntartása nem várható el tőle, az arra okot adó körülmény megjelölésével azonnali hatályú lemondással élhet. </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t>A szolgálati viszony megszűnése az azonnali hatályú lemondás bejelentését követő napon hatályba lép.</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szCs w:val="24"/>
        </w:rPr>
      </w:pPr>
      <w:r w:rsidRPr="00554DD9">
        <w:rPr>
          <w:rFonts w:ascii="Times New Roman" w:hAnsi="Times New Roman" w:cstheme="minorHAnsi"/>
          <w:sz w:val="24"/>
          <w:szCs w:val="24"/>
        </w:rPr>
        <w:t>Az azonnali hatályú lemondást az állományilletékes parancsnoknak címezve, szolgálati úton, írásban, az ok pontos és részletes megjelölésével kell bejelenteni.</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t xml:space="preserve">Az azonnali hatályú lemondás esetén az arra okot adó körülmény meglétét a hivatásos állomány tagjának kell bizonyítani. </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t xml:space="preserve">Az ok megalapozatlansága esetén a hivatásos állomány tagja köteles a lemondási időre járó illetménynek megfelelő összeget a rendvédelmi szervnek megtéríteni, és az esetlegesen felmerült kárért helytállni. </w:t>
      </w:r>
    </w:p>
    <w:p w:rsidR="00963828" w:rsidRPr="007E73E7" w:rsidRDefault="00963828" w:rsidP="007E73E7">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t xml:space="preserve">Ha az azonnali hatályú lemondás oka és az azt megalapozó körülmények valósnak bizonyulnak, vagy a rendvédelmi szerv azt nem vitatja, a hivatásos állomány tagja részére a felmentési időre járó távolléti díjat </w:t>
      </w:r>
      <w:r w:rsidR="007E73E7">
        <w:rPr>
          <w:rFonts w:ascii="Times New Roman" w:hAnsi="Times New Roman" w:cstheme="minorHAnsi"/>
          <w:sz w:val="24"/>
        </w:rPr>
        <w:t>és végkielégítést kell fizetni.</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sz w:val="24"/>
          <w:szCs w:val="24"/>
          <w:u w:val="single"/>
          <w:lang w:eastAsia="hu-HU"/>
        </w:rPr>
        <w:t>Azonnali hatályú lemondás esetén az állomány tagja elveszíti jogosultságát:</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Cs/>
          <w:sz w:val="24"/>
          <w:szCs w:val="24"/>
          <w:lang w:eastAsia="hu-HU"/>
        </w:rPr>
        <w:t>a</w:t>
      </w:r>
      <w:proofErr w:type="gramEnd"/>
      <w:r w:rsidRPr="00554DD9">
        <w:rPr>
          <w:rFonts w:ascii="Times New Roman" w:eastAsia="Times New Roman" w:hAnsi="Times New Roman" w:cs="Times New Roman"/>
          <w:iCs/>
          <w:sz w:val="24"/>
          <w:szCs w:val="24"/>
          <w:lang w:eastAsia="hu-HU"/>
        </w:rPr>
        <w:t xml:space="preserve">) </w:t>
      </w:r>
      <w:r w:rsidRPr="00554DD9">
        <w:rPr>
          <w:rFonts w:ascii="Times New Roman" w:eastAsia="Times New Roman" w:hAnsi="Times New Roman" w:cs="Times New Roman"/>
          <w:sz w:val="24"/>
          <w:szCs w:val="24"/>
          <w:lang w:eastAsia="hu-HU"/>
        </w:rPr>
        <w:t>az egyenruha viselésére, és</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Cs/>
          <w:sz w:val="24"/>
          <w:szCs w:val="24"/>
          <w:lang w:eastAsia="hu-HU"/>
        </w:rPr>
        <w:t xml:space="preserve">b) </w:t>
      </w:r>
      <w:r w:rsidRPr="00554DD9">
        <w:rPr>
          <w:rFonts w:ascii="Times New Roman" w:eastAsia="Times New Roman" w:hAnsi="Times New Roman" w:cs="Times New Roman"/>
          <w:sz w:val="24"/>
          <w:szCs w:val="24"/>
          <w:lang w:eastAsia="hu-HU"/>
        </w:rPr>
        <w:t>a rendfokozat használatára.</w:t>
      </w:r>
    </w:p>
    <w:p w:rsidR="00963828" w:rsidRPr="00554DD9" w:rsidRDefault="00963828" w:rsidP="00763E78">
      <w:pPr>
        <w:autoSpaceDE w:val="0"/>
        <w:autoSpaceDN w:val="0"/>
        <w:adjustRightInd w:val="0"/>
        <w:spacing w:before="240"/>
        <w:jc w:val="both"/>
        <w:rPr>
          <w:rFonts w:ascii="Times New Roman" w:hAnsi="Times New Roman" w:cstheme="minorHAnsi"/>
          <w:sz w:val="24"/>
          <w:szCs w:val="24"/>
        </w:rPr>
      </w:pPr>
      <w:r w:rsidRPr="00554DD9">
        <w:rPr>
          <w:rFonts w:ascii="Times New Roman" w:eastAsia="Times New Roman" w:hAnsi="Times New Roman" w:cs="Times New Roman"/>
          <w:sz w:val="24"/>
          <w:szCs w:val="24"/>
          <w:lang w:eastAsia="hu-HU"/>
        </w:rPr>
        <w:t>c) a szolgálati lakás használatára.</w:t>
      </w:r>
    </w:p>
    <w:p w:rsidR="00963828" w:rsidRPr="00554DD9" w:rsidRDefault="00963828" w:rsidP="00763E78">
      <w:pPr>
        <w:autoSpaceDE w:val="0"/>
        <w:autoSpaceDN w:val="0"/>
        <w:adjustRightInd w:val="0"/>
        <w:spacing w:before="240"/>
        <w:jc w:val="both"/>
        <w:rPr>
          <w:rFonts w:ascii="Times New Roman" w:hAnsi="Times New Roman" w:cstheme="minorHAnsi"/>
          <w:sz w:val="24"/>
        </w:rPr>
      </w:pPr>
    </w:p>
    <w:p w:rsidR="00963828" w:rsidRPr="00554DD9" w:rsidRDefault="00963828" w:rsidP="00763E78">
      <w:pPr>
        <w:numPr>
          <w:ilvl w:val="0"/>
          <w:numId w:val="54"/>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felmentéssel</w:t>
      </w:r>
    </w:p>
    <w:p w:rsidR="00963828" w:rsidRPr="00554DD9" w:rsidRDefault="00963828" w:rsidP="00763E78">
      <w:pPr>
        <w:autoSpaceDE w:val="0"/>
        <w:autoSpaceDN w:val="0"/>
        <w:adjustRightInd w:val="0"/>
        <w:spacing w:before="240"/>
        <w:jc w:val="both"/>
        <w:rPr>
          <w:rFonts w:ascii="Times New Roman" w:hAnsi="Times New Roman" w:cstheme="minorHAnsi"/>
          <w:sz w:val="24"/>
          <w:u w:val="single"/>
        </w:rPr>
      </w:pPr>
      <w:r w:rsidRPr="00554DD9">
        <w:rPr>
          <w:rFonts w:ascii="Times New Roman" w:hAnsi="Times New Roman" w:cstheme="minorHAnsi"/>
          <w:sz w:val="24"/>
          <w:u w:val="single"/>
        </w:rPr>
        <w:t xml:space="preserve">A hivatásos állomány tagjának a szolgálati viszonya </w:t>
      </w:r>
      <w:r w:rsidRPr="00554DD9">
        <w:rPr>
          <w:rFonts w:ascii="Times New Roman" w:hAnsi="Times New Roman" w:cstheme="minorHAnsi"/>
          <w:b/>
          <w:sz w:val="24"/>
          <w:u w:val="single"/>
        </w:rPr>
        <w:t>felmentéssel megszüntethető</w:t>
      </w:r>
      <w:r w:rsidRPr="00554DD9">
        <w:rPr>
          <w:rFonts w:ascii="Times New Roman" w:hAnsi="Times New Roman" w:cstheme="minorHAnsi"/>
          <w:sz w:val="24"/>
          <w:u w:val="single"/>
        </w:rPr>
        <w:t>, ha:</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gramStart"/>
      <w:r w:rsidRPr="00554DD9">
        <w:rPr>
          <w:rFonts w:ascii="Times New Roman" w:hAnsi="Times New Roman" w:cstheme="minorHAnsi"/>
          <w:sz w:val="24"/>
        </w:rPr>
        <w:t>a</w:t>
      </w:r>
      <w:proofErr w:type="gramEnd"/>
      <w:r w:rsidRPr="00554DD9">
        <w:rPr>
          <w:rFonts w:ascii="Times New Roman" w:hAnsi="Times New Roman" w:cstheme="minorHAnsi"/>
          <w:sz w:val="24"/>
        </w:rPr>
        <w:t>) az Országgyűlés, a Kormány, a miniszter vagy az országos parancsnok döntése alapján a rendvédelmi szervnél létszámcsökkentést kell végrehajtani és emiatt továbbfoglalkoztatására nincs lehetőség,</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sz w:val="24"/>
        </w:rPr>
        <w:t>b) átszervezés következtében szolgálati beosztása megszűnt, és a számára felajánlott, a végzettségének és képzettségének megfelelő más szolgálati beosztást nem fogadta el.</w:t>
      </w:r>
    </w:p>
    <w:p w:rsidR="00963828" w:rsidRPr="00554DD9" w:rsidRDefault="00963828" w:rsidP="00763E78">
      <w:pPr>
        <w:autoSpaceDE w:val="0"/>
        <w:autoSpaceDN w:val="0"/>
        <w:adjustRightInd w:val="0"/>
        <w:spacing w:before="240"/>
        <w:jc w:val="both"/>
        <w:rPr>
          <w:rFonts w:ascii="Times New Roman" w:hAnsi="Times New Roman" w:cstheme="minorHAnsi"/>
          <w:sz w:val="24"/>
          <w:u w:val="single"/>
        </w:rPr>
      </w:pPr>
    </w:p>
    <w:p w:rsidR="00963828" w:rsidRPr="00554DD9" w:rsidRDefault="00963828" w:rsidP="00763E78">
      <w:pPr>
        <w:autoSpaceDE w:val="0"/>
        <w:autoSpaceDN w:val="0"/>
        <w:adjustRightInd w:val="0"/>
        <w:spacing w:before="240"/>
        <w:jc w:val="both"/>
        <w:rPr>
          <w:rFonts w:ascii="Times New Roman" w:hAnsi="Times New Roman" w:cstheme="minorHAnsi"/>
          <w:sz w:val="24"/>
          <w:u w:val="single"/>
        </w:rPr>
      </w:pPr>
      <w:r w:rsidRPr="00554DD9">
        <w:rPr>
          <w:rFonts w:ascii="Times New Roman" w:hAnsi="Times New Roman" w:cstheme="minorHAnsi"/>
          <w:sz w:val="24"/>
          <w:u w:val="single"/>
        </w:rPr>
        <w:t xml:space="preserve">A hivatásos állomány tagjának a szolgálati viszonyát </w:t>
      </w:r>
      <w:r w:rsidRPr="00554DD9">
        <w:rPr>
          <w:rFonts w:ascii="Times New Roman" w:hAnsi="Times New Roman" w:cstheme="minorHAnsi"/>
          <w:b/>
          <w:sz w:val="24"/>
          <w:u w:val="single"/>
        </w:rPr>
        <w:t>felmentéssel meg kell szüntetni</w:t>
      </w:r>
      <w:r w:rsidRPr="00554DD9">
        <w:rPr>
          <w:rFonts w:ascii="Times New Roman" w:hAnsi="Times New Roman" w:cstheme="minorHAnsi"/>
          <w:sz w:val="24"/>
          <w:u w:val="single"/>
        </w:rPr>
        <w:t>, ha</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gramStart"/>
      <w:r w:rsidRPr="00554DD9">
        <w:rPr>
          <w:rFonts w:ascii="Times New Roman" w:hAnsi="Times New Roman" w:cstheme="minorHAnsi"/>
          <w:sz w:val="24"/>
        </w:rPr>
        <w:t>a</w:t>
      </w:r>
      <w:proofErr w:type="gramEnd"/>
      <w:r w:rsidRPr="00554DD9">
        <w:rPr>
          <w:rFonts w:ascii="Times New Roman" w:hAnsi="Times New Roman" w:cstheme="minorHAnsi"/>
          <w:sz w:val="24"/>
        </w:rPr>
        <w:t>) minősítése, egészségi, pszichikai vagy fizikai állapota alapján</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spellStart"/>
      <w:r w:rsidRPr="00554DD9">
        <w:rPr>
          <w:rFonts w:ascii="Times New Roman" w:hAnsi="Times New Roman" w:cstheme="minorHAnsi"/>
          <w:sz w:val="24"/>
        </w:rPr>
        <w:t>aa</w:t>
      </w:r>
      <w:proofErr w:type="spellEnd"/>
      <w:r w:rsidRPr="00554DD9">
        <w:rPr>
          <w:rFonts w:ascii="Times New Roman" w:hAnsi="Times New Roman" w:cstheme="minorHAnsi"/>
          <w:sz w:val="24"/>
        </w:rPr>
        <w:t>) a hivatásos szolgálatra alkalmatlanná vált, vagy</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gramStart"/>
      <w:r w:rsidRPr="00554DD9">
        <w:rPr>
          <w:rFonts w:ascii="Times New Roman" w:hAnsi="Times New Roman" w:cstheme="minorHAnsi"/>
          <w:sz w:val="24"/>
        </w:rPr>
        <w:t>ab</w:t>
      </w:r>
      <w:proofErr w:type="gramEnd"/>
      <w:r w:rsidRPr="00554DD9">
        <w:rPr>
          <w:rFonts w:ascii="Times New Roman" w:hAnsi="Times New Roman" w:cstheme="minorHAnsi"/>
          <w:sz w:val="24"/>
        </w:rPr>
        <w:t>) szolgálati beosztásának ellátására alkalmatlanná vált,</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gramStart"/>
      <w:r w:rsidRPr="00554DD9">
        <w:rPr>
          <w:rFonts w:ascii="Times New Roman" w:hAnsi="Times New Roman" w:cstheme="minorHAnsi"/>
          <w:sz w:val="24"/>
        </w:rPr>
        <w:t>és</w:t>
      </w:r>
      <w:proofErr w:type="gramEnd"/>
      <w:r w:rsidRPr="00554DD9">
        <w:rPr>
          <w:rFonts w:ascii="Times New Roman" w:hAnsi="Times New Roman" w:cstheme="minorHAnsi"/>
          <w:sz w:val="24"/>
        </w:rPr>
        <w:t xml:space="preserve"> részére a rendvédelmi szervnél megfelelő szolgálati beosztás, munkakör nem biztosítható,</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sz w:val="24"/>
        </w:rPr>
        <w:t>b) a hivatásos szolgálatra alkalmatlanná vált, mert nem felel meg a kifogástalan életvitel követelményének,</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sz w:val="24"/>
        </w:rPr>
        <w:t>c) nemzetbiztonsági szempontból alkalmatlanná vált, mert a nemzetbiztonsági ellenőrzése során nemzetbiztonsági kockázatot állapítottak meg</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sz w:val="24"/>
        </w:rPr>
        <w:t>d) a hivatásos szolgálatra méltatlanná vált (szolgálaton kívül olyan cselekményt követett el, amely a rendvédelmi szerv működésébe vetett közbizalmat súlyosan veszélyezteti és emiatt nem várható el, hogy a rendvédelmi szerv a szolgálati viszonyát fenntartsa)</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gramStart"/>
      <w:r w:rsidRPr="00554DD9">
        <w:rPr>
          <w:rFonts w:ascii="Times New Roman" w:hAnsi="Times New Roman" w:cstheme="minorHAnsi"/>
          <w:sz w:val="24"/>
        </w:rPr>
        <w:t>e</w:t>
      </w:r>
      <w:proofErr w:type="gramEnd"/>
      <w:r w:rsidRPr="00554DD9">
        <w:rPr>
          <w:rFonts w:ascii="Times New Roman" w:hAnsi="Times New Roman" w:cstheme="minorHAnsi"/>
          <w:sz w:val="24"/>
        </w:rPr>
        <w:t>) a vezetői kinevezés visszavonását követően szolgálati beosztás nem biztosítható vagy a felajánlott szolgálati beosztást nem fogadja el,</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gramStart"/>
      <w:r w:rsidRPr="00554DD9">
        <w:rPr>
          <w:rFonts w:ascii="Times New Roman" w:hAnsi="Times New Roman" w:cstheme="minorHAnsi"/>
          <w:sz w:val="24"/>
        </w:rPr>
        <w:t>f</w:t>
      </w:r>
      <w:proofErr w:type="gramEnd"/>
      <w:r w:rsidRPr="00554DD9">
        <w:rPr>
          <w:rFonts w:ascii="Times New Roman" w:hAnsi="Times New Roman" w:cstheme="minorHAnsi"/>
          <w:sz w:val="24"/>
        </w:rPr>
        <w:t>) részére a rendelkezési állomány megszűnésekor megfelelő szolgálati beosztás nem biztosítható,</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gramStart"/>
      <w:r w:rsidRPr="00554DD9">
        <w:rPr>
          <w:rFonts w:ascii="Times New Roman" w:hAnsi="Times New Roman" w:cstheme="minorHAnsi"/>
          <w:sz w:val="24"/>
        </w:rPr>
        <w:t>g</w:t>
      </w:r>
      <w:proofErr w:type="gramEnd"/>
      <w:r w:rsidRPr="00554DD9">
        <w:rPr>
          <w:rFonts w:ascii="Times New Roman" w:hAnsi="Times New Roman" w:cstheme="minorHAnsi"/>
          <w:sz w:val="24"/>
        </w:rPr>
        <w:t>) egyéb szervhez vezénylés, valamint külföldre vezénylés megszűnése után részére a 64. § (2) bekezdése szerinti végzettségének, képzettségének megfelelő beosztás nem biztosítható és rendelkezési állományba sem helyezhető, vagy a részére felajánlott alacsonyabb szolgálati beosztást nem fogadja el.</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sz w:val="24"/>
        </w:rPr>
        <w:t>(3) A hivatásos állomány nő tagjának szolgálati viszonyát kérelmére felmentéssel meg kell szüntetni, ha legkésőbb a szolgálati viszony megszűnésének napjával rendelkezik a Tny. szeri</w:t>
      </w:r>
      <w:r w:rsidR="007E73E7">
        <w:rPr>
          <w:rFonts w:ascii="Times New Roman" w:hAnsi="Times New Roman" w:cstheme="minorHAnsi"/>
          <w:sz w:val="24"/>
        </w:rPr>
        <w:t>nti jogosultsági idővel (40 év)</w:t>
      </w:r>
    </w:p>
    <w:p w:rsidR="00963828" w:rsidRPr="00554DD9" w:rsidRDefault="00963828" w:rsidP="00763E78">
      <w:pPr>
        <w:autoSpaceDE w:val="0"/>
        <w:autoSpaceDN w:val="0"/>
        <w:adjustRightInd w:val="0"/>
        <w:spacing w:before="240"/>
        <w:ind w:firstLine="708"/>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munkáltatói jogkört gyakorló elöljáró a felmentést köteles megindokolni. Ebből világosan ki kell tűnnie, hogy a felmentés indoka valós és okszerű.</w:t>
      </w:r>
    </w:p>
    <w:p w:rsidR="007667B9" w:rsidRPr="007E73E7" w:rsidRDefault="00963828" w:rsidP="007E73E7">
      <w:pPr>
        <w:autoSpaceDE w:val="0"/>
        <w:autoSpaceDN w:val="0"/>
        <w:adjustRightInd w:val="0"/>
        <w:spacing w:before="240"/>
        <w:ind w:firstLine="708"/>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Felmentés esetén a felmentési idő legalább két hónap, de a nyolc hónapot nem haladhatja meg. A hivatásos állomány tagjának írásbeli kérelme alapján a felek ennél rövidebb id</w:t>
      </w:r>
      <w:r w:rsidR="007E73E7">
        <w:rPr>
          <w:rFonts w:ascii="Times New Roman" w:eastAsia="Times New Roman" w:hAnsi="Times New Roman" w:cs="Times New Roman"/>
          <w:sz w:val="24"/>
          <w:szCs w:val="24"/>
          <w:lang w:eastAsia="hu-HU"/>
        </w:rPr>
        <w:t>őtartamban is megállapodhatnak.</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sz w:val="24"/>
          <w:szCs w:val="24"/>
          <w:u w:val="single"/>
          <w:lang w:eastAsia="hu-HU"/>
        </w:rPr>
        <w:t>A két hónapos felmentési idő a szolgálati viszonyban töltött:</w:t>
      </w:r>
    </w:p>
    <w:p w:rsidR="00963828" w:rsidRPr="00554DD9" w:rsidRDefault="00963828" w:rsidP="00763E78">
      <w:pPr>
        <w:numPr>
          <w:ilvl w:val="0"/>
          <w:numId w:val="55"/>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öt év után egy hónappal</w:t>
      </w:r>
    </w:p>
    <w:p w:rsidR="00963828" w:rsidRPr="00554DD9" w:rsidRDefault="00963828" w:rsidP="00763E78">
      <w:pPr>
        <w:numPr>
          <w:ilvl w:val="0"/>
          <w:numId w:val="55"/>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tíz év után két hónappal</w:t>
      </w:r>
    </w:p>
    <w:p w:rsidR="00963828" w:rsidRPr="00554DD9" w:rsidRDefault="00963828" w:rsidP="00763E78">
      <w:pPr>
        <w:numPr>
          <w:ilvl w:val="0"/>
          <w:numId w:val="55"/>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tizenöt év után három hónappal</w:t>
      </w:r>
    </w:p>
    <w:p w:rsidR="00963828" w:rsidRPr="00554DD9" w:rsidRDefault="00963828" w:rsidP="00763E78">
      <w:pPr>
        <w:numPr>
          <w:ilvl w:val="0"/>
          <w:numId w:val="55"/>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húsz év után négy hónappal</w:t>
      </w:r>
    </w:p>
    <w:p w:rsidR="00963828" w:rsidRPr="00554DD9" w:rsidRDefault="00963828" w:rsidP="00763E78">
      <w:pPr>
        <w:numPr>
          <w:ilvl w:val="0"/>
          <w:numId w:val="55"/>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huszonöt év után öt hónappal</w:t>
      </w:r>
    </w:p>
    <w:p w:rsidR="00963828" w:rsidRPr="00554DD9" w:rsidRDefault="00963828" w:rsidP="00763E78">
      <w:pPr>
        <w:numPr>
          <w:ilvl w:val="0"/>
          <w:numId w:val="55"/>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harminc év után hat hónappal meghosszabbodik. </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 tekintetben a hivatásos szolgálati időt kell figyelembe venni.</w:t>
      </w:r>
    </w:p>
    <w:p w:rsidR="007667B9" w:rsidRPr="00554DD9" w:rsidRDefault="007667B9" w:rsidP="00763E78">
      <w:pPr>
        <w:autoSpaceDE w:val="0"/>
        <w:autoSpaceDN w:val="0"/>
        <w:adjustRightInd w:val="0"/>
        <w:spacing w:before="240"/>
        <w:jc w:val="both"/>
        <w:rPr>
          <w:rFonts w:ascii="Times New Roman" w:eastAsia="Times New Roman" w:hAnsi="Times New Roman" w:cs="Times New Roman"/>
          <w:b/>
          <w:sz w:val="24"/>
          <w:szCs w:val="24"/>
          <w:u w:val="single"/>
          <w:lang w:eastAsia="hu-HU"/>
        </w:rPr>
      </w:pP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b/>
          <w:sz w:val="24"/>
          <w:szCs w:val="24"/>
          <w:u w:val="single"/>
          <w:lang w:eastAsia="hu-HU"/>
        </w:rPr>
        <w:t>Nem szüntethető meg a szolgálati viszony felmentéssel</w:t>
      </w:r>
      <w:r w:rsidRPr="00554DD9">
        <w:rPr>
          <w:rFonts w:ascii="Times New Roman" w:eastAsia="Times New Roman" w:hAnsi="Times New Roman" w:cs="Times New Roman"/>
          <w:sz w:val="24"/>
          <w:szCs w:val="24"/>
          <w:u w:val="single"/>
          <w:lang w:eastAsia="hu-HU"/>
        </w:rPr>
        <w:t xml:space="preserve"> az alábbiakban meghatározott időtartam alatt:</w:t>
      </w:r>
    </w:p>
    <w:p w:rsidR="00963828" w:rsidRPr="00554DD9" w:rsidRDefault="00963828" w:rsidP="00763E78">
      <w:pPr>
        <w:numPr>
          <w:ilvl w:val="0"/>
          <w:numId w:val="51"/>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betegség és az egészségügyi szabadság, valamint az egészségi okból megkezdett egészségi alkalmassági felülvizsgálat ideje,</w:t>
      </w:r>
    </w:p>
    <w:p w:rsidR="00963828" w:rsidRPr="00554DD9" w:rsidRDefault="00963828" w:rsidP="00763E78">
      <w:pPr>
        <w:numPr>
          <w:ilvl w:val="0"/>
          <w:numId w:val="51"/>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beteg gyermek ápolásának ideje vagy ilyen célból, továbbá a közeli hozzátartozó otthoni ápolása vagy gondozása céljából kapott illetmény nélküli szabadság,</w:t>
      </w:r>
    </w:p>
    <w:p w:rsidR="00963828" w:rsidRPr="00554DD9" w:rsidRDefault="00963828" w:rsidP="00763E78">
      <w:pPr>
        <w:numPr>
          <w:ilvl w:val="0"/>
          <w:numId w:val="51"/>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várandósság ideje, a szülést követő három hónap, </w:t>
      </w:r>
    </w:p>
    <w:p w:rsidR="00963828" w:rsidRPr="00554DD9" w:rsidRDefault="00963828" w:rsidP="00763E78">
      <w:pPr>
        <w:numPr>
          <w:ilvl w:val="0"/>
          <w:numId w:val="51"/>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szülési szabadság és a gyermekgondozás céljára kapott illetmény nélküli szabadság, továbbá illetmény nélküli szabadság igénybevétele nélkül is a gyermek hároméves koráig,</w:t>
      </w:r>
    </w:p>
    <w:p w:rsidR="00963828" w:rsidRPr="00554DD9" w:rsidRDefault="00963828" w:rsidP="00763E78">
      <w:pPr>
        <w:numPr>
          <w:ilvl w:val="0"/>
          <w:numId w:val="51"/>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w:t>
      </w:r>
      <w:proofErr w:type="gramStart"/>
      <w:r w:rsidRPr="00554DD9">
        <w:rPr>
          <w:rFonts w:ascii="Times New Roman" w:eastAsia="Times New Roman" w:hAnsi="Times New Roman" w:cs="Times New Roman"/>
          <w:sz w:val="24"/>
          <w:szCs w:val="24"/>
          <w:lang w:eastAsia="hu-HU"/>
        </w:rPr>
        <w:t>házastárs tartós</w:t>
      </w:r>
      <w:proofErr w:type="gramEnd"/>
      <w:r w:rsidRPr="00554DD9">
        <w:rPr>
          <w:rFonts w:ascii="Times New Roman" w:eastAsia="Times New Roman" w:hAnsi="Times New Roman" w:cs="Times New Roman"/>
          <w:sz w:val="24"/>
          <w:szCs w:val="24"/>
          <w:lang w:eastAsia="hu-HU"/>
        </w:rPr>
        <w:t xml:space="preserve"> hivatalos külföldi kiküldetése miatt kapott illetmény nélküli szabadság,</w:t>
      </w:r>
    </w:p>
    <w:p w:rsidR="00963828" w:rsidRPr="00554DD9" w:rsidRDefault="00963828" w:rsidP="00763E78">
      <w:pPr>
        <w:numPr>
          <w:ilvl w:val="0"/>
          <w:numId w:val="51"/>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örökbefogadás előtti kötelező gondozásba helyezés esetén a hivatásos állomány örökbe fogadni szándékozó tagját érintően a kötelező gondozásba helyezéstől számított hat hónap, vagy ha a gyermek a hat hónap letelte előtt kikerül a gondozásból, a kötelező gondozás ideje,</w:t>
      </w:r>
    </w:p>
    <w:p w:rsidR="00963828" w:rsidRPr="00554DD9" w:rsidRDefault="00963828" w:rsidP="00763E78">
      <w:pPr>
        <w:numPr>
          <w:ilvl w:val="0"/>
          <w:numId w:val="51"/>
        </w:numPr>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hivatásos állomány nő tagjának jogszabály szerinti, az emberi reprodukciós eljárással összefüggő kezelésének ideje, de legfeljebb ennek megkezdésétől számított hat hónap,</w:t>
      </w:r>
    </w:p>
    <w:p w:rsidR="00963828" w:rsidRPr="00554DD9" w:rsidRDefault="00963828" w:rsidP="00763E78">
      <w:pPr>
        <w:numPr>
          <w:ilvl w:val="0"/>
          <w:numId w:val="51"/>
        </w:numPr>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szolgálati viszony szünetelésének időtartama.</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Nem szüntethető meg továbbá a szolgálat felső korhatárát megelőző öt évben a hivatásos állomány tagjának a szolgálati viszonya felmentéssel.</w:t>
      </w:r>
    </w:p>
    <w:p w:rsidR="00963828" w:rsidRPr="00554DD9" w:rsidRDefault="00963828" w:rsidP="00763E78">
      <w:pPr>
        <w:autoSpaceDE w:val="0"/>
        <w:autoSpaceDN w:val="0"/>
        <w:adjustRightInd w:val="0"/>
        <w:spacing w:before="240"/>
        <w:jc w:val="both"/>
        <w:rPr>
          <w:rFonts w:ascii="Times New Roman" w:hAnsi="Times New Roman" w:cstheme="minorHAnsi"/>
          <w:sz w:val="24"/>
        </w:rPr>
      </w:pPr>
    </w:p>
    <w:p w:rsidR="00963828" w:rsidRPr="00554DD9" w:rsidRDefault="00963828" w:rsidP="00763E78">
      <w:pPr>
        <w:numPr>
          <w:ilvl w:val="0"/>
          <w:numId w:val="54"/>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kormányzati szolgálati, közszolgálati, közalkalmazotti vagy igazságügyi alkalmazotti jogviszonyba történő áthelyezéssel</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t>A hivatásos állomány tagja, valamint az állományilletékes parancsnok, az állományilletékes parancsnok és a rendvédelmi szerv másik szervezeti egységének munkáltatói jogkört gyakorló elöljárója, vagy az állományilletékes parancsnok és a kormányzati szolgálati, közszolgálati, közalkalmazotti vagy igazságügyi alkalmazotti jogviszony létrehozására feljogosított munkáltatói szerv vezetője megállapodhatnak a hivatásos állomány tagjának kormányzati szolgálati, közszolgálati, közalkalmazotti vagy igazságügyi alkalmazotti jogviszonyba történő áthelyezésében.</w:t>
      </w:r>
    </w:p>
    <w:p w:rsidR="00963828" w:rsidRPr="00554DD9" w:rsidRDefault="00963828" w:rsidP="00763E78">
      <w:pPr>
        <w:autoSpaceDE w:val="0"/>
        <w:autoSpaceDN w:val="0"/>
        <w:adjustRightInd w:val="0"/>
        <w:spacing w:before="240"/>
        <w:ind w:firstLine="36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hivatásos állomány tagjának kormányzati szolgálati, közszolgálati, közalkalmazotti, igazságügyi alkalmazotti jogviszonyba történő áthelyezése a hivatásos állomány tagja vagy az átvevő szerv kezdeményezésére történik.</w:t>
      </w:r>
    </w:p>
    <w:p w:rsidR="00963828" w:rsidRPr="00554DD9" w:rsidRDefault="00963828" w:rsidP="00763E78">
      <w:pPr>
        <w:autoSpaceDE w:val="0"/>
        <w:autoSpaceDN w:val="0"/>
        <w:adjustRightInd w:val="0"/>
        <w:spacing w:before="240"/>
        <w:ind w:firstLine="36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Ha az áthelyezést a hivatásos állomány tagja kezdeményezi, a kérelmét az átvevő szerv vezetőjéhez címezve, szolgálati úton terjeszti elő.</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szCs w:val="24"/>
        </w:rPr>
      </w:pPr>
    </w:p>
    <w:p w:rsidR="00963828" w:rsidRPr="00554DD9" w:rsidRDefault="00963828" w:rsidP="00763E78">
      <w:pPr>
        <w:numPr>
          <w:ilvl w:val="0"/>
          <w:numId w:val="54"/>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más rendvédelmi szervhez történő áthelyezéssel</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t>A hivatásos állomány tagja beleegyezése esetén - az érintett miniszterek által meghatározott feltételekkel - más rendvédelmi szervhez áthelyezhető.</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lastRenderedPageBreak/>
        <w:t xml:space="preserve">A hivatásos állomány áthelyezett tagjának szolgálati viszonya a rendvédelmi szervnél megszűnik, a szolgálati viszonyát azonban az új rendvédelmi szervnél folyamatosnak kell tekinteni. </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t xml:space="preserve">Az áthelyezettnek meg kell felelni a rendvédelmi szervnél tervezett szolgálati beosztásához előírt képzettségi és alkalmassági feltételeknek. </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r w:rsidRPr="00554DD9">
        <w:rPr>
          <w:rFonts w:ascii="Times New Roman" w:hAnsi="Times New Roman" w:cstheme="minorHAnsi"/>
          <w:sz w:val="24"/>
        </w:rPr>
        <w:t>A szolgálati beosztás ellátásához szükséges szakirányú képzettség megszerzését határidő tűzésével elő kell írni.</w:t>
      </w:r>
    </w:p>
    <w:p w:rsidR="00963828" w:rsidRPr="00554DD9" w:rsidRDefault="00963828" w:rsidP="00763E78">
      <w:pPr>
        <w:autoSpaceDE w:val="0"/>
        <w:autoSpaceDN w:val="0"/>
        <w:adjustRightInd w:val="0"/>
        <w:spacing w:before="240"/>
        <w:ind w:firstLine="36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hivatásos állomány tagjának más rendvédelmi szervhez történő áthelyezése a hivatásos állomány tagja vagy az átvevő szerv kezdeményezésére történik.</w:t>
      </w:r>
    </w:p>
    <w:p w:rsidR="00963828" w:rsidRPr="00554DD9" w:rsidRDefault="00963828" w:rsidP="00763E78">
      <w:pPr>
        <w:autoSpaceDE w:val="0"/>
        <w:autoSpaceDN w:val="0"/>
        <w:adjustRightInd w:val="0"/>
        <w:spacing w:before="240"/>
        <w:ind w:firstLine="360"/>
        <w:jc w:val="both"/>
        <w:rPr>
          <w:rFonts w:ascii="Times New Roman" w:hAnsi="Times New Roman" w:cstheme="minorHAnsi"/>
          <w:sz w:val="24"/>
        </w:rPr>
      </w:pPr>
    </w:p>
    <w:p w:rsidR="00963828" w:rsidRPr="00554DD9" w:rsidRDefault="00963828" w:rsidP="00763E78">
      <w:pPr>
        <w:numPr>
          <w:ilvl w:val="0"/>
          <w:numId w:val="54"/>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a Magyar Honvédséghez történő áthelyezéssel</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sz w:val="24"/>
        </w:rPr>
        <w:t>A hivatásos állomány tagja beleegyezése esetén - a miniszter és a honvédelemért felelős miniszter vagy az országos parancsnok és a Honvéd Vezérkar főnökének döntése alapján - a Magyar Honvédség állományába áthelyezhető.</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sz w:val="24"/>
        </w:rPr>
        <w:t>A hivatásos állomány tagjának a Magyar Honvédséghez történő áthelyezése a hivatásos állomány tagja vagy az átvevő szerv kezdeményezésére történik.</w:t>
      </w:r>
    </w:p>
    <w:p w:rsidR="00963828" w:rsidRPr="00554DD9" w:rsidRDefault="00963828" w:rsidP="00763E78">
      <w:pPr>
        <w:autoSpaceDE w:val="0"/>
        <w:autoSpaceDN w:val="0"/>
        <w:adjustRightInd w:val="0"/>
        <w:spacing w:before="240"/>
        <w:jc w:val="both"/>
        <w:rPr>
          <w:rFonts w:ascii="Times New Roman" w:hAnsi="Times New Roman" w:cstheme="minorHAnsi"/>
          <w:sz w:val="24"/>
        </w:rPr>
      </w:pPr>
    </w:p>
    <w:p w:rsidR="00963828" w:rsidRPr="00554DD9" w:rsidRDefault="00963828" w:rsidP="00763E78">
      <w:pPr>
        <w:numPr>
          <w:ilvl w:val="0"/>
          <w:numId w:val="54"/>
        </w:numPr>
        <w:autoSpaceDE w:val="0"/>
        <w:autoSpaceDN w:val="0"/>
        <w:adjustRightInd w:val="0"/>
        <w:spacing w:before="240" w:after="200"/>
        <w:contextualSpacing/>
        <w:jc w:val="both"/>
        <w:rPr>
          <w:rFonts w:ascii="Times New Roman" w:hAnsi="Times New Roman" w:cstheme="minorHAnsi"/>
          <w:sz w:val="24"/>
        </w:rPr>
      </w:pPr>
      <w:r w:rsidRPr="00554DD9">
        <w:rPr>
          <w:rFonts w:ascii="Times New Roman" w:hAnsi="Times New Roman" w:cstheme="minorHAnsi"/>
          <w:sz w:val="24"/>
        </w:rPr>
        <w:t>azonnali hatállyal a próbaidő alatt.</w:t>
      </w:r>
    </w:p>
    <w:p w:rsidR="00963828" w:rsidRPr="00554DD9" w:rsidRDefault="00963828" w:rsidP="00763E78">
      <w:pPr>
        <w:autoSpaceDE w:val="0"/>
        <w:autoSpaceDN w:val="0"/>
        <w:adjustRightInd w:val="0"/>
        <w:spacing w:before="240"/>
        <w:jc w:val="both"/>
        <w:rPr>
          <w:rFonts w:ascii="Times New Roman" w:hAnsi="Times New Roman" w:cstheme="minorHAnsi"/>
          <w:sz w:val="24"/>
        </w:rPr>
      </w:pP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szolgálati viszony megszűnése esetén a szolgálatteljesítés utolsó napján vagy legkésőbb az attól számított tizenöt napon belül a hivatásos állomány tagjával el kell számolni, ki kell fizetni az illetményét, egyéb járandóságait, valamint ki kell adni a jogszabályban előírt igazolásokat.</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sz w:val="24"/>
          <w:szCs w:val="24"/>
          <w:u w:val="single"/>
          <w:lang w:eastAsia="hu-HU"/>
        </w:rPr>
        <w:t>A hivatásos állomány tagjának az igazolást kell kiadni, amely tartalmazza:</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
          <w:iCs/>
          <w:sz w:val="24"/>
          <w:szCs w:val="24"/>
          <w:lang w:eastAsia="hu-HU"/>
        </w:rPr>
        <w:t>a</w:t>
      </w:r>
      <w:proofErr w:type="gramEnd"/>
      <w:r w:rsidRPr="00554DD9">
        <w:rPr>
          <w:rFonts w:ascii="Times New Roman" w:eastAsia="Times New Roman" w:hAnsi="Times New Roman" w:cs="Times New Roman"/>
          <w:i/>
          <w:iCs/>
          <w:sz w:val="24"/>
          <w:szCs w:val="24"/>
          <w:lang w:eastAsia="hu-HU"/>
        </w:rPr>
        <w:t xml:space="preserve">) </w:t>
      </w:r>
      <w:r w:rsidRPr="00554DD9">
        <w:rPr>
          <w:rFonts w:ascii="Times New Roman" w:eastAsia="Times New Roman" w:hAnsi="Times New Roman" w:cs="Times New Roman"/>
          <w:sz w:val="24"/>
          <w:szCs w:val="24"/>
          <w:lang w:eastAsia="hu-HU"/>
        </w:rPr>
        <w:t>szolgálati viszonya megszűnésének jogcímét,</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 xml:space="preserve">b) </w:t>
      </w:r>
      <w:r w:rsidRPr="00554DD9">
        <w:rPr>
          <w:rFonts w:ascii="Times New Roman" w:eastAsia="Times New Roman" w:hAnsi="Times New Roman" w:cs="Times New Roman"/>
          <w:sz w:val="24"/>
          <w:szCs w:val="24"/>
          <w:lang w:eastAsia="hu-HU"/>
        </w:rPr>
        <w:t>a rendvédelmi szervnél szolgálati viszonyban töltött idejét,</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 xml:space="preserve">c) </w:t>
      </w:r>
      <w:r w:rsidRPr="00554DD9">
        <w:rPr>
          <w:rFonts w:ascii="Times New Roman" w:eastAsia="Times New Roman" w:hAnsi="Times New Roman" w:cs="Times New Roman"/>
          <w:sz w:val="24"/>
          <w:szCs w:val="24"/>
          <w:lang w:eastAsia="hu-HU"/>
        </w:rPr>
        <w:t>az illetményéből határozat vagy jogszabály alapján levonandó tartozását és ennek jogosultját, vagy azt, hogy ilyen tartozása nincs,</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 xml:space="preserve">d) </w:t>
      </w:r>
      <w:r w:rsidRPr="00554DD9">
        <w:rPr>
          <w:rFonts w:ascii="Times New Roman" w:eastAsia="Times New Roman" w:hAnsi="Times New Roman" w:cs="Times New Roman"/>
          <w:sz w:val="24"/>
          <w:szCs w:val="24"/>
          <w:lang w:eastAsia="hu-HU"/>
        </w:rPr>
        <w:t>a szolgálati viszony megszűnésének évében igénybe vett szabadsága időtartamát, valamint</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
          <w:iCs/>
          <w:sz w:val="24"/>
          <w:szCs w:val="24"/>
          <w:lang w:eastAsia="hu-HU"/>
        </w:rPr>
        <w:t>e</w:t>
      </w:r>
      <w:proofErr w:type="gramEnd"/>
      <w:r w:rsidRPr="00554DD9">
        <w:rPr>
          <w:rFonts w:ascii="Times New Roman" w:eastAsia="Times New Roman" w:hAnsi="Times New Roman" w:cs="Times New Roman"/>
          <w:i/>
          <w:iCs/>
          <w:sz w:val="24"/>
          <w:szCs w:val="24"/>
          <w:lang w:eastAsia="hu-HU"/>
        </w:rPr>
        <w:t xml:space="preserve">) </w:t>
      </w:r>
      <w:r w:rsidRPr="00554DD9">
        <w:rPr>
          <w:rFonts w:ascii="Times New Roman" w:eastAsia="Times New Roman" w:hAnsi="Times New Roman" w:cs="Times New Roman"/>
          <w:sz w:val="24"/>
          <w:szCs w:val="24"/>
          <w:lang w:eastAsia="hu-HU"/>
        </w:rPr>
        <w:t>a kif</w:t>
      </w:r>
      <w:r w:rsidR="007E73E7">
        <w:rPr>
          <w:rFonts w:ascii="Times New Roman" w:eastAsia="Times New Roman" w:hAnsi="Times New Roman" w:cs="Times New Roman"/>
          <w:sz w:val="24"/>
          <w:szCs w:val="24"/>
          <w:lang w:eastAsia="hu-HU"/>
        </w:rPr>
        <w:t>izetett végkielégítés összegét.</w:t>
      </w:r>
    </w:p>
    <w:p w:rsidR="007E73E7" w:rsidRDefault="007E73E7">
      <w:pPr>
        <w:rPr>
          <w:rFonts w:asciiTheme="majorHAnsi" w:eastAsiaTheme="majorEastAsia" w:hAnsiTheme="majorHAnsi" w:cstheme="majorBidi"/>
          <w:b/>
          <w:bCs/>
          <w:sz w:val="28"/>
          <w:szCs w:val="28"/>
        </w:rPr>
      </w:pPr>
      <w:r>
        <w:br w:type="page"/>
      </w:r>
    </w:p>
    <w:p w:rsidR="00963828" w:rsidRPr="007E73E7" w:rsidRDefault="00963828" w:rsidP="007E73E7">
      <w:pPr>
        <w:pStyle w:val="Cmsor1"/>
        <w:rPr>
          <w:color w:val="auto"/>
        </w:rPr>
      </w:pPr>
      <w:bookmarkStart w:id="39" w:name="_Toc1652128"/>
      <w:r w:rsidRPr="00554DD9">
        <w:rPr>
          <w:color w:val="auto"/>
        </w:rPr>
        <w:lastRenderedPageBreak/>
        <w:t>A hivatásos állományú tag érdemei elismerése</w:t>
      </w:r>
      <w:bookmarkEnd w:id="39"/>
    </w:p>
    <w:p w:rsidR="00963828" w:rsidRPr="00554DD9" w:rsidRDefault="00963828" w:rsidP="00763E78">
      <w:pPr>
        <w:autoSpaceDE w:val="0"/>
        <w:autoSpaceDN w:val="0"/>
        <w:adjustRightInd w:val="0"/>
        <w:spacing w:before="240"/>
        <w:jc w:val="both"/>
        <w:rPr>
          <w:rFonts w:ascii="Times New Roman" w:hAnsi="Times New Roman" w:cstheme="minorHAnsi"/>
          <w:sz w:val="24"/>
          <w:u w:val="single"/>
        </w:rPr>
      </w:pPr>
      <w:r w:rsidRPr="00554DD9">
        <w:rPr>
          <w:rFonts w:ascii="Times New Roman" w:hAnsi="Times New Roman" w:cstheme="minorHAnsi"/>
          <w:sz w:val="24"/>
          <w:u w:val="single"/>
        </w:rPr>
        <w:t>A hivatásos állomány tagja a szolgálati feladat kiemelkedő teljesítéséért vagy a szolgálati feladatok hosszabb időn át történő eredményes végzéséért a következő elismerésekben részesíthető:</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gramStart"/>
      <w:r w:rsidRPr="00554DD9">
        <w:rPr>
          <w:rFonts w:ascii="Times New Roman" w:hAnsi="Times New Roman" w:cstheme="minorHAnsi"/>
          <w:i/>
          <w:iCs/>
          <w:sz w:val="24"/>
        </w:rPr>
        <w:t>a</w:t>
      </w:r>
      <w:proofErr w:type="gramEnd"/>
      <w:r w:rsidRPr="00554DD9">
        <w:rPr>
          <w:rFonts w:ascii="Times New Roman" w:hAnsi="Times New Roman" w:cstheme="minorHAnsi"/>
          <w:i/>
          <w:iCs/>
          <w:sz w:val="24"/>
        </w:rPr>
        <w:t xml:space="preserve">) </w:t>
      </w:r>
      <w:r w:rsidRPr="00554DD9">
        <w:rPr>
          <w:rFonts w:ascii="Times New Roman" w:hAnsi="Times New Roman" w:cstheme="minorHAnsi"/>
          <w:sz w:val="24"/>
        </w:rPr>
        <w:t>írásbeli dicséret,</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i/>
          <w:iCs/>
          <w:sz w:val="24"/>
        </w:rPr>
        <w:t xml:space="preserve">b) </w:t>
      </w:r>
      <w:r w:rsidRPr="00554DD9">
        <w:rPr>
          <w:rFonts w:ascii="Times New Roman" w:hAnsi="Times New Roman" w:cstheme="minorHAnsi"/>
          <w:sz w:val="24"/>
        </w:rPr>
        <w:t>miniszteri elismerő oklevél,</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i/>
          <w:iCs/>
          <w:sz w:val="24"/>
        </w:rPr>
        <w:t xml:space="preserve">c) </w:t>
      </w:r>
      <w:r w:rsidRPr="00554DD9">
        <w:rPr>
          <w:rFonts w:ascii="Times New Roman" w:hAnsi="Times New Roman" w:cstheme="minorHAnsi"/>
          <w:sz w:val="24"/>
        </w:rPr>
        <w:t>pénz- vagy tárgyjutalom,</w:t>
      </w: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i/>
          <w:iCs/>
          <w:sz w:val="24"/>
        </w:rPr>
        <w:t xml:space="preserve">d) </w:t>
      </w:r>
      <w:r w:rsidRPr="00554DD9">
        <w:rPr>
          <w:rFonts w:ascii="Times New Roman" w:hAnsi="Times New Roman" w:cstheme="minorHAnsi"/>
          <w:sz w:val="24"/>
        </w:rPr>
        <w:t>a miniszter által adományozott, névre szóló szál- vagy lőfegyver, emléktárgy,</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gramStart"/>
      <w:r w:rsidRPr="00554DD9">
        <w:rPr>
          <w:rFonts w:ascii="Times New Roman" w:hAnsi="Times New Roman" w:cstheme="minorHAnsi"/>
          <w:i/>
          <w:iCs/>
          <w:sz w:val="24"/>
        </w:rPr>
        <w:t>e</w:t>
      </w:r>
      <w:proofErr w:type="gramEnd"/>
      <w:r w:rsidRPr="00554DD9">
        <w:rPr>
          <w:rFonts w:ascii="Times New Roman" w:hAnsi="Times New Roman" w:cstheme="minorHAnsi"/>
          <w:i/>
          <w:iCs/>
          <w:sz w:val="24"/>
        </w:rPr>
        <w:t xml:space="preserve">) </w:t>
      </w:r>
      <w:r w:rsidRPr="00554DD9">
        <w:rPr>
          <w:rFonts w:ascii="Times New Roman" w:hAnsi="Times New Roman" w:cstheme="minorHAnsi"/>
          <w:sz w:val="24"/>
        </w:rPr>
        <w:t>hazai vagy külföldi jutalomüdülés,</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gramStart"/>
      <w:r w:rsidRPr="00554DD9">
        <w:rPr>
          <w:rFonts w:ascii="Times New Roman" w:hAnsi="Times New Roman" w:cstheme="minorHAnsi"/>
          <w:i/>
          <w:iCs/>
          <w:sz w:val="24"/>
        </w:rPr>
        <w:t>f</w:t>
      </w:r>
      <w:proofErr w:type="gramEnd"/>
      <w:r w:rsidRPr="00554DD9">
        <w:rPr>
          <w:rFonts w:ascii="Times New Roman" w:hAnsi="Times New Roman" w:cstheme="minorHAnsi"/>
          <w:i/>
          <w:iCs/>
          <w:sz w:val="24"/>
        </w:rPr>
        <w:t xml:space="preserve">) </w:t>
      </w:r>
      <w:r w:rsidRPr="00554DD9">
        <w:rPr>
          <w:rFonts w:ascii="Times New Roman" w:hAnsi="Times New Roman" w:cstheme="minorHAnsi"/>
          <w:sz w:val="24"/>
        </w:rPr>
        <w:t>egy fizetési fokozattal való előresorolás,</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gramStart"/>
      <w:r w:rsidRPr="00554DD9">
        <w:rPr>
          <w:rFonts w:ascii="Times New Roman" w:hAnsi="Times New Roman" w:cstheme="minorHAnsi"/>
          <w:i/>
          <w:iCs/>
          <w:sz w:val="24"/>
        </w:rPr>
        <w:t>g</w:t>
      </w:r>
      <w:proofErr w:type="gramEnd"/>
      <w:r w:rsidRPr="00554DD9">
        <w:rPr>
          <w:rFonts w:ascii="Times New Roman" w:hAnsi="Times New Roman" w:cstheme="minorHAnsi"/>
          <w:i/>
          <w:iCs/>
          <w:sz w:val="24"/>
        </w:rPr>
        <w:t xml:space="preserve">) </w:t>
      </w:r>
      <w:r w:rsidRPr="00554DD9">
        <w:rPr>
          <w:rFonts w:ascii="Times New Roman" w:hAnsi="Times New Roman" w:cstheme="minorHAnsi"/>
          <w:sz w:val="24"/>
        </w:rPr>
        <w:t>eggyel magasabb rendfokozatba történő soron kívüli előléptetés,</w:t>
      </w:r>
    </w:p>
    <w:p w:rsidR="00963828" w:rsidRPr="00554DD9" w:rsidRDefault="00963828" w:rsidP="00763E78">
      <w:pPr>
        <w:autoSpaceDE w:val="0"/>
        <w:autoSpaceDN w:val="0"/>
        <w:adjustRightInd w:val="0"/>
        <w:spacing w:before="240"/>
        <w:jc w:val="both"/>
        <w:rPr>
          <w:rFonts w:ascii="Times New Roman" w:hAnsi="Times New Roman" w:cstheme="minorHAnsi"/>
          <w:sz w:val="24"/>
        </w:rPr>
      </w:pPr>
      <w:proofErr w:type="gramStart"/>
      <w:r w:rsidRPr="00554DD9">
        <w:rPr>
          <w:rFonts w:ascii="Times New Roman" w:hAnsi="Times New Roman" w:cstheme="minorHAnsi"/>
          <w:i/>
          <w:iCs/>
          <w:sz w:val="24"/>
        </w:rPr>
        <w:t>h</w:t>
      </w:r>
      <w:proofErr w:type="gramEnd"/>
      <w:r w:rsidRPr="00554DD9">
        <w:rPr>
          <w:rFonts w:ascii="Times New Roman" w:hAnsi="Times New Roman" w:cstheme="minorHAnsi"/>
          <w:i/>
          <w:iCs/>
          <w:sz w:val="24"/>
        </w:rPr>
        <w:t xml:space="preserve">) </w:t>
      </w:r>
      <w:r w:rsidRPr="00554DD9">
        <w:rPr>
          <w:rFonts w:ascii="Times New Roman" w:hAnsi="Times New Roman" w:cstheme="minorHAnsi"/>
          <w:sz w:val="24"/>
        </w:rPr>
        <w:t>tanácsosi vagy főtanácsosi kitüntető cím:</w:t>
      </w:r>
    </w:p>
    <w:p w:rsidR="00963828" w:rsidRPr="00554DD9" w:rsidRDefault="00963828" w:rsidP="00763E78">
      <w:pPr>
        <w:autoSpaceDE w:val="0"/>
        <w:autoSpaceDN w:val="0"/>
        <w:adjustRightInd w:val="0"/>
        <w:spacing w:before="240"/>
        <w:ind w:firstLine="708"/>
        <w:jc w:val="both"/>
        <w:rPr>
          <w:rFonts w:ascii="Times New Roman" w:hAnsi="Times New Roman" w:cstheme="minorHAnsi"/>
          <w:sz w:val="24"/>
        </w:rPr>
      </w:pPr>
      <w:r w:rsidRPr="00554DD9">
        <w:rPr>
          <w:rFonts w:ascii="Times New Roman" w:hAnsi="Times New Roman" w:cstheme="minorHAnsi"/>
          <w:sz w:val="24"/>
        </w:rPr>
        <w:t>A hivatásos állomány tagja részére kitüntető címként a miniszter tanácsosi vagy főtanácsosi címet adományozhat. A hivatásos állománynak a szolgálati beosztáshoz előírt végzettséggel és képzettséggel rendelkező tagja részére magas szintű szakmai ismeretei és példamutató magatartása alapján</w:t>
      </w:r>
      <w:r w:rsidRPr="00554DD9">
        <w:rPr>
          <w:rFonts w:ascii="Times New Roman" w:hAnsi="Times New Roman" w:cstheme="minorHAnsi"/>
          <w:i/>
          <w:iCs/>
          <w:sz w:val="24"/>
        </w:rPr>
        <w:t xml:space="preserve"> </w:t>
      </w:r>
      <w:r w:rsidRPr="00554DD9">
        <w:rPr>
          <w:rFonts w:ascii="Times New Roman" w:hAnsi="Times New Roman" w:cstheme="minorHAnsi"/>
          <w:b/>
          <w:sz w:val="24"/>
        </w:rPr>
        <w:t>tanácsosi cím</w:t>
      </w:r>
      <w:r w:rsidRPr="00554DD9">
        <w:rPr>
          <w:rFonts w:ascii="Times New Roman" w:hAnsi="Times New Roman" w:cstheme="minorHAnsi"/>
          <w:sz w:val="24"/>
        </w:rPr>
        <w:t xml:space="preserve"> akkor adományozható, ha legalább 15 év, </w:t>
      </w:r>
      <w:r w:rsidRPr="00554DD9">
        <w:rPr>
          <w:rFonts w:ascii="Times New Roman" w:hAnsi="Times New Roman" w:cstheme="minorHAnsi"/>
          <w:b/>
          <w:sz w:val="24"/>
        </w:rPr>
        <w:t xml:space="preserve">főtanácsosi cím </w:t>
      </w:r>
      <w:r w:rsidRPr="00554DD9">
        <w:rPr>
          <w:rFonts w:ascii="Times New Roman" w:hAnsi="Times New Roman" w:cstheme="minorHAnsi"/>
          <w:sz w:val="24"/>
        </w:rPr>
        <w:t>akkor adományozható, ha legalább 25 év tényleges szolgálati idővel rendelkezik.</w:t>
      </w:r>
    </w:p>
    <w:p w:rsidR="00963828" w:rsidRPr="00554DD9" w:rsidRDefault="00963828" w:rsidP="00763E78">
      <w:pPr>
        <w:autoSpaceDE w:val="0"/>
        <w:autoSpaceDN w:val="0"/>
        <w:adjustRightInd w:val="0"/>
        <w:spacing w:before="240"/>
        <w:ind w:firstLine="708"/>
        <w:jc w:val="both"/>
        <w:rPr>
          <w:rFonts w:ascii="Times New Roman" w:hAnsi="Times New Roman" w:cstheme="minorHAnsi"/>
          <w:sz w:val="24"/>
        </w:rPr>
      </w:pPr>
      <w:r w:rsidRPr="00554DD9">
        <w:rPr>
          <w:rFonts w:ascii="Times New Roman" w:hAnsi="Times New Roman" w:cstheme="minorHAnsi"/>
          <w:sz w:val="24"/>
        </w:rPr>
        <w:t>A hivatásos állomány tagja részére havonta a tanácsosi cím után a rendvédelmi illetményalap 50%-ának, a főtanácsosi cím után a rendvédelmi illetményalap 100%-ának megfelelő címpótlékot kell folyósítani. A hivatásos állomány korábbi tagját a kitüntető cím viselésének joga nyugállományba vonulását követően is megilleti.</w:t>
      </w:r>
    </w:p>
    <w:p w:rsidR="00963828" w:rsidRPr="00554DD9" w:rsidRDefault="00963828" w:rsidP="00763E78">
      <w:pPr>
        <w:autoSpaceDE w:val="0"/>
        <w:autoSpaceDN w:val="0"/>
        <w:adjustRightInd w:val="0"/>
        <w:spacing w:before="240"/>
        <w:ind w:firstLine="708"/>
        <w:jc w:val="both"/>
        <w:rPr>
          <w:rFonts w:ascii="Times New Roman" w:hAnsi="Times New Roman" w:cstheme="minorHAnsi"/>
          <w:sz w:val="24"/>
        </w:rPr>
      </w:pPr>
      <w:r w:rsidRPr="00554DD9">
        <w:rPr>
          <w:rFonts w:ascii="Times New Roman" w:hAnsi="Times New Roman" w:cstheme="minorHAnsi"/>
          <w:sz w:val="24"/>
        </w:rPr>
        <w:t>A tanácsosi és a főtanácsosi címet meg kell vonni, ha annak viselésére a hivatásos állomány tagja vagy volt tagja érdemtelenné vált.</w:t>
      </w:r>
    </w:p>
    <w:p w:rsidR="00963828" w:rsidRPr="00554DD9" w:rsidRDefault="00963828" w:rsidP="00763E78">
      <w:pPr>
        <w:autoSpaceDE w:val="0"/>
        <w:autoSpaceDN w:val="0"/>
        <w:adjustRightInd w:val="0"/>
        <w:spacing w:before="240"/>
        <w:ind w:firstLine="708"/>
        <w:jc w:val="both"/>
        <w:rPr>
          <w:rFonts w:ascii="Times New Roman" w:hAnsi="Times New Roman" w:cstheme="minorHAnsi"/>
          <w:sz w:val="24"/>
        </w:rPr>
      </w:pPr>
    </w:p>
    <w:p w:rsidR="00963828" w:rsidRPr="00554DD9" w:rsidRDefault="00963828" w:rsidP="00763E78">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i/>
          <w:iCs/>
          <w:sz w:val="24"/>
        </w:rPr>
        <w:t xml:space="preserve">i) </w:t>
      </w:r>
      <w:r w:rsidRPr="00554DD9">
        <w:rPr>
          <w:rFonts w:ascii="Times New Roman" w:hAnsi="Times New Roman" w:cstheme="minorHAnsi"/>
          <w:sz w:val="24"/>
        </w:rPr>
        <w:t>a miniszter által alapított díj, plakett, emléklap, valamint</w:t>
      </w:r>
    </w:p>
    <w:p w:rsidR="007667B9" w:rsidRPr="007E73E7" w:rsidRDefault="00963828" w:rsidP="007E73E7">
      <w:pPr>
        <w:autoSpaceDE w:val="0"/>
        <w:autoSpaceDN w:val="0"/>
        <w:adjustRightInd w:val="0"/>
        <w:spacing w:before="240"/>
        <w:jc w:val="both"/>
        <w:rPr>
          <w:rFonts w:ascii="Times New Roman" w:hAnsi="Times New Roman" w:cstheme="minorHAnsi"/>
          <w:sz w:val="24"/>
        </w:rPr>
      </w:pPr>
      <w:r w:rsidRPr="00554DD9">
        <w:rPr>
          <w:rFonts w:ascii="Times New Roman" w:hAnsi="Times New Roman" w:cstheme="minorHAnsi"/>
          <w:i/>
          <w:iCs/>
          <w:sz w:val="24"/>
        </w:rPr>
        <w:t xml:space="preserve">j) </w:t>
      </w:r>
      <w:r w:rsidR="007E73E7">
        <w:rPr>
          <w:rFonts w:ascii="Times New Roman" w:hAnsi="Times New Roman" w:cstheme="minorHAnsi"/>
          <w:sz w:val="24"/>
        </w:rPr>
        <w:t>szolgálati jel.</w:t>
      </w:r>
    </w:p>
    <w:p w:rsidR="007E73E7" w:rsidRDefault="007E73E7">
      <w:pPr>
        <w:rPr>
          <w:rFonts w:asciiTheme="majorHAnsi" w:eastAsiaTheme="majorEastAsia" w:hAnsiTheme="majorHAnsi" w:cstheme="majorBidi"/>
          <w:b/>
          <w:bCs/>
          <w:sz w:val="28"/>
          <w:szCs w:val="28"/>
        </w:rPr>
      </w:pPr>
      <w:r>
        <w:br w:type="page"/>
      </w:r>
    </w:p>
    <w:p w:rsidR="00963828" w:rsidRPr="00554DD9" w:rsidRDefault="00963828" w:rsidP="00554DD9">
      <w:pPr>
        <w:pStyle w:val="Cmsor1"/>
        <w:rPr>
          <w:color w:val="auto"/>
        </w:rPr>
      </w:pPr>
      <w:bookmarkStart w:id="40" w:name="_Toc1652129"/>
      <w:r w:rsidRPr="00554DD9">
        <w:rPr>
          <w:color w:val="auto"/>
        </w:rPr>
        <w:lastRenderedPageBreak/>
        <w:t>A hivatásos állományú tag fegyelmi felelőssége</w:t>
      </w:r>
      <w:bookmarkEnd w:id="40"/>
    </w:p>
    <w:p w:rsidR="00963828" w:rsidRPr="00554DD9" w:rsidRDefault="00963828" w:rsidP="00763E78">
      <w:pPr>
        <w:spacing w:before="240" w:after="200"/>
        <w:contextualSpacing/>
        <w:rPr>
          <w:rFonts w:ascii="Times New Roman" w:hAnsi="Times New Roman" w:cstheme="minorHAnsi"/>
          <w:b/>
          <w:sz w:val="28"/>
          <w:szCs w:val="28"/>
        </w:rPr>
      </w:pPr>
    </w:p>
    <w:p w:rsidR="00963828" w:rsidRPr="00554DD9" w:rsidRDefault="00963828" w:rsidP="00763E78">
      <w:pPr>
        <w:autoSpaceDE w:val="0"/>
        <w:autoSpaceDN w:val="0"/>
        <w:adjustRightInd w:val="0"/>
        <w:spacing w:before="240" w:after="200"/>
        <w:jc w:val="both"/>
        <w:rPr>
          <w:rFonts w:ascii="Times New Roman" w:eastAsia="Times New Roman" w:hAnsi="Times New Roman" w:cs="Times New Roman"/>
          <w:sz w:val="24"/>
          <w:szCs w:val="24"/>
          <w:lang w:eastAsia="hu-HU"/>
        </w:rPr>
      </w:pPr>
      <w:r w:rsidRPr="00554DD9">
        <w:rPr>
          <w:rFonts w:ascii="Times New Roman" w:eastAsia="Calibri" w:hAnsi="Times New Roman" w:cs="Times New Roman"/>
          <w:b/>
          <w:sz w:val="24"/>
          <w:szCs w:val="24"/>
          <w:u w:val="single"/>
        </w:rPr>
        <w:t xml:space="preserve">Fegyelemsértés </w:t>
      </w:r>
      <w:proofErr w:type="gramStart"/>
      <w:r w:rsidRPr="00554DD9">
        <w:rPr>
          <w:rFonts w:ascii="Times New Roman" w:eastAsia="Calibri" w:hAnsi="Times New Roman" w:cs="Times New Roman"/>
          <w:b/>
          <w:sz w:val="24"/>
          <w:szCs w:val="24"/>
          <w:u w:val="single"/>
        </w:rPr>
        <w:t>fogalma :</w:t>
      </w:r>
      <w:proofErr w:type="gramEnd"/>
      <w:r w:rsidRPr="00554DD9">
        <w:rPr>
          <w:rFonts w:ascii="Times New Roman" w:eastAsia="Calibri" w:hAnsi="Times New Roman" w:cs="Times New Roman"/>
          <w:sz w:val="24"/>
          <w:szCs w:val="24"/>
          <w:u w:val="single"/>
        </w:rPr>
        <w:t xml:space="preserve"> </w:t>
      </w:r>
      <w:r w:rsidRPr="00554DD9">
        <w:rPr>
          <w:rFonts w:ascii="Times New Roman" w:eastAsia="Calibri" w:hAnsi="Times New Roman" w:cs="Times New Roman"/>
          <w:sz w:val="24"/>
          <w:szCs w:val="24"/>
        </w:rPr>
        <w:t xml:space="preserve"> </w:t>
      </w:r>
      <w:r w:rsidRPr="00554DD9">
        <w:rPr>
          <w:rFonts w:ascii="Times New Roman" w:eastAsia="Times New Roman" w:hAnsi="Times New Roman" w:cs="Times New Roman"/>
          <w:sz w:val="24"/>
          <w:szCs w:val="24"/>
          <w:lang w:eastAsia="hu-HU"/>
        </w:rPr>
        <w:t>Fegyelemsértést követ el, és fegyelmi eljárás keretében felelősségre kell vonni a hivatásos állomány tagját, ha a szolgálatteljesítésre vagy a szolgálati viszonyára vonatkozó kötelezettségét vétkesen megszegi.</w:t>
      </w:r>
    </w:p>
    <w:p w:rsidR="00963828" w:rsidRPr="00554DD9" w:rsidRDefault="00963828" w:rsidP="00763E78">
      <w:pPr>
        <w:spacing w:before="240"/>
        <w:contextualSpacing/>
        <w:rPr>
          <w:rFonts w:ascii="Times New Roman" w:eastAsia="Calibri" w:hAnsi="Times New Roman" w:cs="Times New Roman"/>
          <w:sz w:val="24"/>
          <w:szCs w:val="24"/>
          <w:u w:val="single"/>
        </w:rPr>
      </w:pPr>
      <w:r w:rsidRPr="00554DD9">
        <w:rPr>
          <w:rFonts w:ascii="Times New Roman" w:hAnsi="Times New Roman" w:cstheme="minorHAnsi"/>
          <w:sz w:val="24"/>
          <w:szCs w:val="24"/>
        </w:rPr>
        <w:t xml:space="preserve">A fegyelemsértés fogalmának meghatározása </w:t>
      </w:r>
      <w:r w:rsidRPr="00554DD9">
        <w:rPr>
          <w:rFonts w:ascii="Times New Roman" w:hAnsi="Times New Roman" w:cstheme="minorHAnsi"/>
          <w:b/>
          <w:sz w:val="24"/>
          <w:szCs w:val="24"/>
        </w:rPr>
        <w:t>lehetőséget nyújt a párhuzamos - a büntető mellett a fegyelmi – felelősségre vonásra,</w:t>
      </w:r>
      <w:r w:rsidRPr="00554DD9">
        <w:rPr>
          <w:rFonts w:ascii="Times New Roman" w:hAnsi="Times New Roman" w:cstheme="minorHAnsi"/>
          <w:sz w:val="24"/>
          <w:szCs w:val="24"/>
        </w:rPr>
        <w:t xml:space="preserve"> ha a bűncselekmény a szolgálati kötelezettségek megsértésével összefüggően valósul meg.</w:t>
      </w:r>
    </w:p>
    <w:p w:rsidR="00963828" w:rsidRPr="00554DD9" w:rsidRDefault="00963828" w:rsidP="00763E78">
      <w:pPr>
        <w:spacing w:before="240"/>
        <w:contextualSpacing/>
        <w:rPr>
          <w:rFonts w:ascii="Times New Roman" w:eastAsia="Calibri" w:hAnsi="Times New Roman" w:cs="Times New Roman"/>
          <w:sz w:val="24"/>
          <w:szCs w:val="24"/>
          <w:u w:val="single"/>
        </w:rPr>
      </w:pP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b/>
          <w:sz w:val="24"/>
          <w:szCs w:val="24"/>
          <w:u w:val="single"/>
        </w:rPr>
        <w:t>A fenyítés célja</w:t>
      </w:r>
      <w:r w:rsidRPr="00554DD9">
        <w:rPr>
          <w:rFonts w:ascii="Times New Roman" w:eastAsia="Calibri" w:hAnsi="Times New Roman" w:cs="Times New Roman"/>
          <w:sz w:val="24"/>
          <w:szCs w:val="24"/>
        </w:rPr>
        <w:t>: a szolgálati rend és fegyelem védelme, és másoknak a fegye</w:t>
      </w:r>
      <w:r w:rsidR="007E73E7">
        <w:rPr>
          <w:rFonts w:ascii="Times New Roman" w:eastAsia="Calibri" w:hAnsi="Times New Roman" w:cs="Times New Roman"/>
          <w:sz w:val="24"/>
          <w:szCs w:val="24"/>
        </w:rPr>
        <w:t>lemsértéstől való visszatartás.</w:t>
      </w:r>
    </w:p>
    <w:p w:rsidR="00963828" w:rsidRPr="007E73E7" w:rsidRDefault="00963828" w:rsidP="00763E78">
      <w:pPr>
        <w:spacing w:before="240"/>
        <w:rPr>
          <w:rFonts w:ascii="Times New Roman" w:eastAsia="Calibri" w:hAnsi="Times New Roman" w:cs="Times New Roman"/>
          <w:sz w:val="24"/>
          <w:szCs w:val="24"/>
          <w:u w:val="single"/>
        </w:rPr>
      </w:pPr>
      <w:r w:rsidRPr="00554DD9">
        <w:rPr>
          <w:rFonts w:ascii="Times New Roman" w:eastAsia="Calibri" w:hAnsi="Times New Roman" w:cs="Times New Roman"/>
          <w:b/>
          <w:sz w:val="24"/>
          <w:szCs w:val="24"/>
          <w:u w:val="single"/>
        </w:rPr>
        <w:t>Fenyíthetőséget kizárja</w:t>
      </w:r>
      <w:r w:rsidR="007E73E7">
        <w:rPr>
          <w:rFonts w:ascii="Times New Roman" w:eastAsia="Calibri" w:hAnsi="Times New Roman" w:cs="Times New Roman"/>
          <w:sz w:val="24"/>
          <w:szCs w:val="24"/>
          <w:u w:val="single"/>
        </w:rPr>
        <w:t xml:space="preserve">: </w:t>
      </w:r>
    </w:p>
    <w:p w:rsidR="00963828" w:rsidRPr="00554DD9" w:rsidRDefault="00963828" w:rsidP="00763E78">
      <w:pPr>
        <w:numPr>
          <w:ilvl w:val="0"/>
          <w:numId w:val="56"/>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kóros elmeállapot (ittas, bódult állapot nem az</w:t>
      </w:r>
      <w:proofErr w:type="gramStart"/>
      <w:r w:rsidRPr="00554DD9">
        <w:rPr>
          <w:rFonts w:ascii="Times New Roman" w:eastAsia="Calibri" w:hAnsi="Times New Roman" w:cs="Times New Roman"/>
          <w:sz w:val="24"/>
          <w:szCs w:val="24"/>
        </w:rPr>
        <w:t>!!</w:t>
      </w:r>
      <w:proofErr w:type="gramEnd"/>
      <w:r w:rsidRPr="00554DD9">
        <w:rPr>
          <w:rFonts w:ascii="Times New Roman" w:eastAsia="Calibri" w:hAnsi="Times New Roman" w:cs="Times New Roman"/>
          <w:sz w:val="24"/>
          <w:szCs w:val="24"/>
        </w:rPr>
        <w:t>)</w:t>
      </w:r>
    </w:p>
    <w:p w:rsidR="00963828" w:rsidRPr="00554DD9" w:rsidRDefault="00963828" w:rsidP="00763E78">
      <w:pPr>
        <w:numPr>
          <w:ilvl w:val="0"/>
          <w:numId w:val="56"/>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kényszer és fenyegetettség</w:t>
      </w:r>
    </w:p>
    <w:p w:rsidR="00963828" w:rsidRPr="00554DD9" w:rsidRDefault="00963828" w:rsidP="00763E78">
      <w:pPr>
        <w:numPr>
          <w:ilvl w:val="0"/>
          <w:numId w:val="56"/>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tévedés</w:t>
      </w:r>
    </w:p>
    <w:p w:rsidR="00963828" w:rsidRPr="00554DD9" w:rsidRDefault="00963828" w:rsidP="00763E78">
      <w:pPr>
        <w:numPr>
          <w:ilvl w:val="0"/>
          <w:numId w:val="56"/>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jogos védelmi helyzet</w:t>
      </w:r>
    </w:p>
    <w:p w:rsidR="00963828" w:rsidRPr="00554DD9" w:rsidRDefault="00963828" w:rsidP="00763E78">
      <w:pPr>
        <w:numPr>
          <w:ilvl w:val="0"/>
          <w:numId w:val="56"/>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végszükség</w:t>
      </w:r>
    </w:p>
    <w:p w:rsidR="00963828" w:rsidRPr="00554DD9" w:rsidRDefault="00963828" w:rsidP="00763E78">
      <w:pPr>
        <w:numPr>
          <w:ilvl w:val="0"/>
          <w:numId w:val="56"/>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elévülés (NEM indítható: ha a fegyelemsértés elkövetésétől 3 év eltelt, vagy ha az elöljáró tudomására jutásától 3 hónap eltelt)</w:t>
      </w:r>
    </w:p>
    <w:p w:rsidR="00963828" w:rsidRPr="00554DD9" w:rsidRDefault="00963828" w:rsidP="00763E78">
      <w:pPr>
        <w:spacing w:before="240"/>
        <w:rPr>
          <w:rFonts w:ascii="Times New Roman" w:eastAsia="Calibri" w:hAnsi="Times New Roman" w:cs="Times New Roman"/>
          <w:b/>
          <w:sz w:val="24"/>
          <w:szCs w:val="24"/>
          <w:u w:val="single"/>
        </w:rPr>
      </w:pPr>
    </w:p>
    <w:p w:rsidR="00963828" w:rsidRPr="007E73E7" w:rsidRDefault="00963828" w:rsidP="007E73E7">
      <w:pPr>
        <w:autoSpaceDE w:val="0"/>
        <w:autoSpaceDN w:val="0"/>
        <w:adjustRightInd w:val="0"/>
        <w:spacing w:before="240"/>
        <w:ind w:firstLine="36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Elévülés miatt nem indítható fegyelmi eljárás, ha a fegyelemsértés elkövetése óta három év eltelt. Nem indítható fegyelmi eljárás abban az esetben sem, ha a fegyelmi jogkör gyakorlójának a fegyelemsértésről, szabálysértésről való tudomásszerzésétől számított hár</w:t>
      </w:r>
      <w:r w:rsidR="007E73E7">
        <w:rPr>
          <w:rFonts w:ascii="Times New Roman" w:eastAsia="Times New Roman" w:hAnsi="Times New Roman" w:cs="Times New Roman"/>
          <w:sz w:val="24"/>
          <w:szCs w:val="24"/>
          <w:lang w:eastAsia="hu-HU"/>
        </w:rPr>
        <w:t>om hónap eltelt.</w:t>
      </w:r>
    </w:p>
    <w:p w:rsidR="00963828" w:rsidRPr="00554DD9" w:rsidRDefault="00963828" w:rsidP="00763E78">
      <w:pPr>
        <w:spacing w:before="240"/>
        <w:rPr>
          <w:rFonts w:ascii="Times New Roman" w:eastAsia="Calibri" w:hAnsi="Times New Roman" w:cs="Times New Roman"/>
          <w:b/>
          <w:sz w:val="24"/>
          <w:szCs w:val="24"/>
        </w:rPr>
      </w:pPr>
      <w:r w:rsidRPr="00554DD9">
        <w:rPr>
          <w:rFonts w:ascii="Times New Roman" w:eastAsia="Calibri" w:hAnsi="Times New Roman" w:cs="Times New Roman"/>
          <w:b/>
          <w:sz w:val="24"/>
          <w:szCs w:val="24"/>
          <w:u w:val="single"/>
        </w:rPr>
        <w:t>Fenyítések:</w:t>
      </w:r>
      <w:r w:rsidR="007E73E7">
        <w:rPr>
          <w:rFonts w:ascii="Times New Roman" w:eastAsia="Calibri" w:hAnsi="Times New Roman" w:cs="Times New Roman"/>
          <w:b/>
          <w:sz w:val="24"/>
          <w:szCs w:val="24"/>
        </w:rPr>
        <w:t xml:space="preserve"> </w:t>
      </w:r>
    </w:p>
    <w:p w:rsidR="00963828" w:rsidRPr="00554DD9" w:rsidRDefault="00963828" w:rsidP="00763E78">
      <w:pPr>
        <w:numPr>
          <w:ilvl w:val="0"/>
          <w:numId w:val="57"/>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feddés</w:t>
      </w:r>
    </w:p>
    <w:p w:rsidR="00963828" w:rsidRPr="00554DD9" w:rsidRDefault="00963828" w:rsidP="00763E78">
      <w:pPr>
        <w:numPr>
          <w:ilvl w:val="0"/>
          <w:numId w:val="57"/>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megrovás (hatálya 6 hó)</w:t>
      </w:r>
    </w:p>
    <w:p w:rsidR="00963828" w:rsidRPr="00554DD9" w:rsidRDefault="00963828" w:rsidP="00763E78">
      <w:pPr>
        <w:numPr>
          <w:ilvl w:val="0"/>
          <w:numId w:val="57"/>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pénzbírság (csak szabálysértés, katonai </w:t>
      </w:r>
      <w:proofErr w:type="spellStart"/>
      <w:r w:rsidRPr="00554DD9">
        <w:rPr>
          <w:rFonts w:ascii="Times New Roman" w:eastAsia="Calibri" w:hAnsi="Times New Roman" w:cs="Times New Roman"/>
          <w:sz w:val="24"/>
          <w:szCs w:val="24"/>
        </w:rPr>
        <w:t>bcs.-k</w:t>
      </w:r>
      <w:proofErr w:type="spellEnd"/>
      <w:r w:rsidRPr="00554DD9">
        <w:rPr>
          <w:rFonts w:ascii="Times New Roman" w:eastAsia="Calibri" w:hAnsi="Times New Roman" w:cs="Times New Roman"/>
          <w:sz w:val="24"/>
          <w:szCs w:val="24"/>
        </w:rPr>
        <w:t xml:space="preserve"> esetén alkalmazható- 5000-200000Ft-ig)</w:t>
      </w:r>
    </w:p>
    <w:p w:rsidR="00963828" w:rsidRPr="00554DD9" w:rsidRDefault="00963828" w:rsidP="00763E78">
      <w:pPr>
        <w:numPr>
          <w:ilvl w:val="0"/>
          <w:numId w:val="57"/>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egy fizetési fokozatta 1 évre történő visszavetés (hatálya 6 hó)</w:t>
      </w:r>
    </w:p>
    <w:p w:rsidR="00963828" w:rsidRPr="00554DD9" w:rsidRDefault="00963828" w:rsidP="00763E78">
      <w:pPr>
        <w:numPr>
          <w:ilvl w:val="0"/>
          <w:numId w:val="57"/>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a soron következő rendfokozatba lépés várakozásai idejének 6 hónaptól 2 évig terjedő meghosszabbítása (</w:t>
      </w:r>
      <w:proofErr w:type="spellStart"/>
      <w:r w:rsidRPr="00554DD9">
        <w:rPr>
          <w:rFonts w:ascii="Times New Roman" w:eastAsia="Calibri" w:hAnsi="Times New Roman" w:cs="Times New Roman"/>
          <w:sz w:val="24"/>
          <w:szCs w:val="24"/>
        </w:rPr>
        <w:t>feny</w:t>
      </w:r>
      <w:proofErr w:type="spellEnd"/>
      <w:r w:rsidRPr="00554DD9">
        <w:rPr>
          <w:rFonts w:ascii="Times New Roman" w:eastAsia="Calibri" w:hAnsi="Times New Roman" w:cs="Times New Roman"/>
          <w:sz w:val="24"/>
          <w:szCs w:val="24"/>
        </w:rPr>
        <w:t>. hatálya 1 év)</w:t>
      </w:r>
    </w:p>
    <w:p w:rsidR="00963828" w:rsidRPr="00554DD9" w:rsidRDefault="00963828" w:rsidP="00763E78">
      <w:pPr>
        <w:numPr>
          <w:ilvl w:val="0"/>
          <w:numId w:val="57"/>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eggyel alacsonyabb rendfokozatba visszavetés 6 hónaptól 2 évig terjedő időre (1 év)</w:t>
      </w:r>
    </w:p>
    <w:p w:rsidR="00963828" w:rsidRPr="00554DD9" w:rsidRDefault="00963828" w:rsidP="00763E78">
      <w:pPr>
        <w:numPr>
          <w:ilvl w:val="0"/>
          <w:numId w:val="57"/>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alacsonyabb szolgálati beosztásba helyezés </w:t>
      </w:r>
      <w:proofErr w:type="gramStart"/>
      <w:r w:rsidRPr="00554DD9">
        <w:rPr>
          <w:rFonts w:ascii="Times New Roman" w:eastAsia="Calibri" w:hAnsi="Times New Roman" w:cs="Times New Roman"/>
          <w:sz w:val="24"/>
          <w:szCs w:val="24"/>
        </w:rPr>
        <w:t>( 1év</w:t>
      </w:r>
      <w:proofErr w:type="gramEnd"/>
      <w:r w:rsidRPr="00554DD9">
        <w:rPr>
          <w:rFonts w:ascii="Times New Roman" w:eastAsia="Calibri" w:hAnsi="Times New Roman" w:cs="Times New Roman"/>
          <w:sz w:val="24"/>
          <w:szCs w:val="24"/>
        </w:rPr>
        <w:t>)</w:t>
      </w:r>
    </w:p>
    <w:p w:rsidR="00963828" w:rsidRPr="00554DD9" w:rsidRDefault="00963828" w:rsidP="00763E78">
      <w:pPr>
        <w:numPr>
          <w:ilvl w:val="0"/>
          <w:numId w:val="57"/>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szolgálati viszony megszüntetése (3 év)</w:t>
      </w:r>
    </w:p>
    <w:p w:rsidR="00963828" w:rsidRPr="00554DD9" w:rsidRDefault="00963828" w:rsidP="00763E78">
      <w:pPr>
        <w:autoSpaceDE w:val="0"/>
        <w:autoSpaceDN w:val="0"/>
        <w:adjustRightInd w:val="0"/>
        <w:spacing w:before="240" w:after="200"/>
        <w:jc w:val="both"/>
        <w:rPr>
          <w:rFonts w:ascii="Times New Roman" w:hAnsi="Times New Roman" w:cstheme="minorHAnsi"/>
          <w:b/>
          <w:sz w:val="24"/>
        </w:rPr>
      </w:pPr>
      <w:r w:rsidRPr="00554DD9">
        <w:rPr>
          <w:rFonts w:ascii="Times New Roman" w:hAnsi="Times New Roman" w:cstheme="minorHAnsi"/>
          <w:b/>
          <w:sz w:val="24"/>
        </w:rPr>
        <w:t>A fenyítések meghatározott sorrendje kifejezi a fenyítés súlyosságát!</w:t>
      </w:r>
    </w:p>
    <w:p w:rsidR="00963828" w:rsidRPr="00554DD9" w:rsidRDefault="00963828" w:rsidP="00763E78">
      <w:pPr>
        <w:autoSpaceDE w:val="0"/>
        <w:autoSpaceDN w:val="0"/>
        <w:adjustRightInd w:val="0"/>
        <w:spacing w:before="240"/>
        <w:ind w:firstLine="708"/>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b/>
          <w:sz w:val="24"/>
          <w:szCs w:val="24"/>
          <w:lang w:eastAsia="hu-HU"/>
        </w:rPr>
        <w:t>Pénzbírság</w:t>
      </w:r>
      <w:r w:rsidRPr="00554DD9">
        <w:rPr>
          <w:rFonts w:ascii="Times New Roman" w:eastAsia="Times New Roman" w:hAnsi="Times New Roman" w:cs="Times New Roman"/>
          <w:sz w:val="24"/>
          <w:szCs w:val="24"/>
          <w:lang w:eastAsia="hu-HU"/>
        </w:rPr>
        <w:t xml:space="preserve"> fenyítés</w:t>
      </w:r>
      <w:proofErr w:type="gramEnd"/>
      <w:r w:rsidRPr="00554DD9">
        <w:rPr>
          <w:rFonts w:ascii="Times New Roman" w:eastAsia="Times New Roman" w:hAnsi="Times New Roman" w:cs="Times New Roman"/>
          <w:sz w:val="24"/>
          <w:szCs w:val="24"/>
          <w:lang w:eastAsia="hu-HU"/>
        </w:rPr>
        <w:t xml:space="preserve"> csak meghatározott esetekben alkalmazható. A pénzbírság legalacsonyabb összege ötezer forint, legmagasabb összege kétszázezer forint. A pénzbírságot a határozat jogerőre emelkedésétől számított harminc napon belül kell befizetni. Az állományilletékes parancsnok az érintett kérelmére legfeljebb </w:t>
      </w:r>
      <w:proofErr w:type="spellStart"/>
      <w:r w:rsidRPr="00554DD9">
        <w:rPr>
          <w:rFonts w:ascii="Times New Roman" w:eastAsia="Times New Roman" w:hAnsi="Times New Roman" w:cs="Times New Roman"/>
          <w:sz w:val="24"/>
          <w:szCs w:val="24"/>
          <w:lang w:eastAsia="hu-HU"/>
        </w:rPr>
        <w:t>hathavi</w:t>
      </w:r>
      <w:proofErr w:type="spellEnd"/>
      <w:r w:rsidRPr="00554DD9">
        <w:rPr>
          <w:rFonts w:ascii="Times New Roman" w:eastAsia="Times New Roman" w:hAnsi="Times New Roman" w:cs="Times New Roman"/>
          <w:sz w:val="24"/>
          <w:szCs w:val="24"/>
          <w:lang w:eastAsia="hu-HU"/>
        </w:rPr>
        <w:t xml:space="preserve"> részletfizetést vagy halasztást engedélyezhet. A határidőben meg nem fizetett pénzbírságot az illetményből kell levonni.</w:t>
      </w:r>
    </w:p>
    <w:p w:rsidR="00963828" w:rsidRPr="00554DD9" w:rsidRDefault="00963828" w:rsidP="00763E78">
      <w:pPr>
        <w:autoSpaceDE w:val="0"/>
        <w:autoSpaceDN w:val="0"/>
        <w:adjustRightInd w:val="0"/>
        <w:spacing w:before="240"/>
        <w:ind w:firstLine="708"/>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lastRenderedPageBreak/>
        <w:t xml:space="preserve">A hivatásos állomány tagjának </w:t>
      </w:r>
      <w:r w:rsidRPr="00554DD9">
        <w:rPr>
          <w:rFonts w:ascii="Times New Roman" w:eastAsia="Times New Roman" w:hAnsi="Times New Roman" w:cs="Times New Roman"/>
          <w:b/>
          <w:sz w:val="24"/>
          <w:szCs w:val="24"/>
          <w:lang w:eastAsia="hu-HU"/>
        </w:rPr>
        <w:t>egy fizetési fokozattal egy évre való visszavetése</w:t>
      </w:r>
      <w:r w:rsidRPr="00554DD9">
        <w:rPr>
          <w:rFonts w:ascii="Times New Roman" w:eastAsia="Times New Roman" w:hAnsi="Times New Roman" w:cs="Times New Roman"/>
          <w:sz w:val="24"/>
          <w:szCs w:val="24"/>
          <w:lang w:eastAsia="hu-HU"/>
        </w:rPr>
        <w:t xml:space="preserve"> esetében a már eltelt fizetési várakozási idő nem változik.</w:t>
      </w:r>
    </w:p>
    <w:p w:rsidR="00963828" w:rsidRPr="00554DD9" w:rsidRDefault="00963828" w:rsidP="00763E78">
      <w:pPr>
        <w:autoSpaceDE w:val="0"/>
        <w:autoSpaceDN w:val="0"/>
        <w:adjustRightInd w:val="0"/>
        <w:spacing w:before="240"/>
        <w:ind w:firstLine="708"/>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hivatásos állomány tagjának </w:t>
      </w:r>
      <w:r w:rsidRPr="00554DD9">
        <w:rPr>
          <w:rFonts w:ascii="Times New Roman" w:eastAsia="Times New Roman" w:hAnsi="Times New Roman" w:cs="Times New Roman"/>
          <w:b/>
          <w:sz w:val="24"/>
          <w:szCs w:val="24"/>
          <w:lang w:eastAsia="hu-HU"/>
        </w:rPr>
        <w:t>a fizetési fokozatban való előlépés várakozási idejének meghosszabbítása</w:t>
      </w:r>
      <w:r w:rsidRPr="00554DD9">
        <w:rPr>
          <w:rFonts w:ascii="Times New Roman" w:eastAsia="Times New Roman" w:hAnsi="Times New Roman" w:cs="Times New Roman"/>
          <w:sz w:val="24"/>
          <w:szCs w:val="24"/>
          <w:lang w:eastAsia="hu-HU"/>
        </w:rPr>
        <w:t xml:space="preserve"> esetén a fizetési várakozási idő a fenyítés meghatározott idejével meghosszabbodik, ennek leteltét követően kell vizsgálni a fizetési fokozatban történő előrelépés egyéb feltételeinek fennállását. A továbbképzési időszak a fenyítés időtartamával meghosszabbodik.</w:t>
      </w:r>
    </w:p>
    <w:p w:rsidR="00963828" w:rsidRPr="00554DD9" w:rsidRDefault="00963828" w:rsidP="00763E78">
      <w:pPr>
        <w:autoSpaceDE w:val="0"/>
        <w:autoSpaceDN w:val="0"/>
        <w:adjustRightInd w:val="0"/>
        <w:spacing w:before="240"/>
        <w:ind w:firstLine="708"/>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b/>
          <w:sz w:val="24"/>
          <w:szCs w:val="24"/>
          <w:lang w:eastAsia="hu-HU"/>
        </w:rPr>
        <w:t>Az eggyel alacsonyabb rendfokozatba 6 hónaptól 2 évig terjedő időtartamra történő visszavetés</w:t>
      </w:r>
      <w:r w:rsidRPr="00554DD9">
        <w:rPr>
          <w:rFonts w:ascii="Times New Roman" w:eastAsia="Times New Roman" w:hAnsi="Times New Roman" w:cs="Times New Roman"/>
          <w:sz w:val="24"/>
          <w:szCs w:val="24"/>
          <w:lang w:eastAsia="hu-HU"/>
        </w:rPr>
        <w:t xml:space="preserve"> fenyítés alkalmazása a fizetési fokozatban visszasorolással nem jár együtt.</w:t>
      </w:r>
    </w:p>
    <w:p w:rsidR="00963828" w:rsidRPr="00554DD9" w:rsidRDefault="00963828" w:rsidP="00763E78">
      <w:pPr>
        <w:autoSpaceDE w:val="0"/>
        <w:autoSpaceDN w:val="0"/>
        <w:adjustRightInd w:val="0"/>
        <w:spacing w:before="240"/>
        <w:ind w:firstLine="708"/>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hivatásos állomány tagját </w:t>
      </w:r>
      <w:r w:rsidRPr="00554DD9">
        <w:rPr>
          <w:rFonts w:ascii="Times New Roman" w:eastAsia="Times New Roman" w:hAnsi="Times New Roman" w:cs="Times New Roman"/>
          <w:b/>
          <w:sz w:val="24"/>
          <w:szCs w:val="24"/>
          <w:lang w:eastAsia="hu-HU"/>
        </w:rPr>
        <w:t>az alacsonyabb szolgálati beosztásba helyezés</w:t>
      </w:r>
      <w:r w:rsidRPr="00554DD9">
        <w:rPr>
          <w:rFonts w:ascii="Times New Roman" w:eastAsia="Times New Roman" w:hAnsi="Times New Roman" w:cs="Times New Roman"/>
          <w:sz w:val="24"/>
          <w:szCs w:val="24"/>
          <w:lang w:eastAsia="hu-HU"/>
        </w:rPr>
        <w:t xml:space="preserve"> fegyelmi fenyítés alkalmazásakor a szolgálatteljesítési hely megváltoztatása nélkül kell a szervezeti egységen belüli üres vagy átmenetileg be nem töltött, a fenyítés kiszabásakor viselt szolgálati beosztásnál egy besorolási kategóriával alacsonyabb besorolási kategóriájú szolgálati beosztásban a fenyítésnek megfelelő időtartamban foglalkoztatni. </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Ilyen szolgálati beosztás hiányában a hivatásos állomány tagjának eredeti szolgálati beosztását kell ideiglenesen, a fenyítésnek megfelelő időtartamban - az állománytáblázat módosítása nélkül - egy besorolási kategóriával alacsonyabb besorolási kategóriájúnak minősíteni, és a hivatásos állomány tagja számára az ideiglenes besorolási kategóriának megfelelő illetményt folyósítani. </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hivatásos állománynak a fenyítés kiszabásakor vezetői beosztást betöltő tagja a fenyítés kiszabásakor általa vezetett szervezeti elembe nem osztható be fegyelmi fenyítés végrehajtásaként.</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alacsonyabb szolgálati beosztásba helyezés fegyelmi fenyítés alkalmazásakor a hivatásos állomány tagja továbbra is az eredeti szolgálati beosztásához és fizetési fokozatához rendszeresített rendfokozatot viseli tovább.</w:t>
      </w:r>
    </w:p>
    <w:p w:rsidR="00963828" w:rsidRPr="007E73E7" w:rsidRDefault="00963828" w:rsidP="007E73E7">
      <w:pPr>
        <w:autoSpaceDE w:val="0"/>
        <w:autoSpaceDN w:val="0"/>
        <w:adjustRightInd w:val="0"/>
        <w:spacing w:before="240"/>
        <w:ind w:firstLine="36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b/>
          <w:sz w:val="24"/>
          <w:szCs w:val="24"/>
          <w:lang w:eastAsia="hu-HU"/>
        </w:rPr>
        <w:t xml:space="preserve">A szolgálati viszony megszüntetése </w:t>
      </w:r>
      <w:r w:rsidRPr="00554DD9">
        <w:rPr>
          <w:rFonts w:ascii="Times New Roman" w:eastAsia="Times New Roman" w:hAnsi="Times New Roman" w:cs="Times New Roman"/>
          <w:sz w:val="24"/>
          <w:szCs w:val="24"/>
          <w:lang w:eastAsia="hu-HU"/>
        </w:rPr>
        <w:t>fenyítés alkalmazásával a hivatásos állomány tagja elves</w:t>
      </w:r>
      <w:r w:rsidR="007E73E7">
        <w:rPr>
          <w:rFonts w:ascii="Times New Roman" w:eastAsia="Times New Roman" w:hAnsi="Times New Roman" w:cs="Times New Roman"/>
          <w:sz w:val="24"/>
          <w:szCs w:val="24"/>
          <w:lang w:eastAsia="hu-HU"/>
        </w:rPr>
        <w:t>zíti a viselt rendfokozatát is.</w:t>
      </w:r>
    </w:p>
    <w:p w:rsidR="00963828" w:rsidRPr="007E73E7" w:rsidRDefault="00963828" w:rsidP="007E73E7">
      <w:pPr>
        <w:pStyle w:val="Cmsor1"/>
        <w:rPr>
          <w:color w:val="auto"/>
        </w:rPr>
      </w:pPr>
      <w:bookmarkStart w:id="41" w:name="_Toc1652130"/>
      <w:r w:rsidRPr="00554DD9">
        <w:rPr>
          <w:color w:val="auto"/>
        </w:rPr>
        <w:t>A fegyelmi eljárás</w:t>
      </w:r>
      <w:bookmarkEnd w:id="41"/>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A fegyelmi eljárás elrendelése, illetve a fenyítés kiszabása mellőzhető, ha a fegyelemsértés olyan csekély súlyú, hogy a fenyítés célja figyelmeztetéssel is elérhető. (Írásba kell foglalni</w:t>
      </w:r>
      <w:proofErr w:type="gramStart"/>
      <w:r w:rsidRPr="00554DD9">
        <w:rPr>
          <w:rFonts w:ascii="Times New Roman" w:eastAsia="Calibri" w:hAnsi="Times New Roman" w:cs="Times New Roman"/>
          <w:sz w:val="24"/>
          <w:szCs w:val="24"/>
        </w:rPr>
        <w:t>!!</w:t>
      </w:r>
      <w:proofErr w:type="gramEnd"/>
      <w:r w:rsidRPr="00554DD9">
        <w:rPr>
          <w:rFonts w:ascii="Times New Roman" w:eastAsia="Calibri" w:hAnsi="Times New Roman" w:cs="Times New Roman"/>
          <w:sz w:val="24"/>
          <w:szCs w:val="24"/>
        </w:rPr>
        <w:t>) Ha a vétkes kötelezettségszegés elkövetője a figyelmeztetést nem fogadja el, 3 napon belül kifogást jelenthet be, a fegyelmi eljárást haladéktalanul el kell rendelni.</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 </w:t>
      </w:r>
      <w:proofErr w:type="spellStart"/>
      <w:r w:rsidRPr="00554DD9">
        <w:rPr>
          <w:rFonts w:ascii="Times New Roman" w:eastAsia="Calibri" w:hAnsi="Times New Roman" w:cs="Times New Roman"/>
          <w:sz w:val="24"/>
          <w:szCs w:val="24"/>
        </w:rPr>
        <w:t>ht</w:t>
      </w:r>
      <w:proofErr w:type="spellEnd"/>
      <w:r w:rsidRPr="00554DD9">
        <w:rPr>
          <w:rFonts w:ascii="Times New Roman" w:eastAsia="Calibri" w:hAnsi="Times New Roman" w:cs="Times New Roman"/>
          <w:sz w:val="24"/>
          <w:szCs w:val="24"/>
        </w:rPr>
        <w:t xml:space="preserve">. </w:t>
      </w:r>
      <w:proofErr w:type="gramStart"/>
      <w:r w:rsidRPr="00554DD9">
        <w:rPr>
          <w:rFonts w:ascii="Times New Roman" w:eastAsia="Calibri" w:hAnsi="Times New Roman" w:cs="Times New Roman"/>
          <w:sz w:val="24"/>
          <w:szCs w:val="24"/>
        </w:rPr>
        <w:t>állomány</w:t>
      </w:r>
      <w:proofErr w:type="gramEnd"/>
      <w:r w:rsidRPr="00554DD9">
        <w:rPr>
          <w:rFonts w:ascii="Times New Roman" w:eastAsia="Calibri" w:hAnsi="Times New Roman" w:cs="Times New Roman"/>
          <w:sz w:val="24"/>
          <w:szCs w:val="24"/>
        </w:rPr>
        <w:t xml:space="preserve"> tagja nem fenyíthető meg, ha a fegyelemsértést az elöljáró parancsára követte el. (Ha tudomása volt róla, hogy a fenti cselekmény fegyelemsértés, akkor az eljárást meg kell indítani</w:t>
      </w:r>
      <w:proofErr w:type="gramStart"/>
      <w:r w:rsidRPr="00554DD9">
        <w:rPr>
          <w:rFonts w:ascii="Times New Roman" w:eastAsia="Calibri" w:hAnsi="Times New Roman" w:cs="Times New Roman"/>
          <w:sz w:val="24"/>
          <w:szCs w:val="24"/>
        </w:rPr>
        <w:t>!!</w:t>
      </w:r>
      <w:proofErr w:type="gramEnd"/>
      <w:r w:rsidRPr="00554DD9">
        <w:rPr>
          <w:rFonts w:ascii="Times New Roman" w:eastAsia="Calibri" w:hAnsi="Times New Roman" w:cs="Times New Roman"/>
          <w:sz w:val="24"/>
          <w:szCs w:val="24"/>
        </w:rPr>
        <w:t>)</w:t>
      </w:r>
    </w:p>
    <w:p w:rsidR="00963828" w:rsidRPr="00554DD9" w:rsidRDefault="00963828" w:rsidP="00763E78">
      <w:pPr>
        <w:spacing w:before="240"/>
        <w:rPr>
          <w:rFonts w:ascii="Times New Roman" w:eastAsia="Calibri" w:hAnsi="Times New Roman" w:cs="Times New Roman"/>
          <w:sz w:val="24"/>
          <w:szCs w:val="24"/>
        </w:rPr>
      </w:pPr>
    </w:p>
    <w:p w:rsidR="00963828" w:rsidRPr="00554DD9" w:rsidRDefault="00963828" w:rsidP="00763E78">
      <w:pPr>
        <w:autoSpaceDE w:val="0"/>
        <w:autoSpaceDN w:val="0"/>
        <w:adjustRightInd w:val="0"/>
        <w:spacing w:before="240" w:after="200"/>
        <w:ind w:firstLine="360"/>
        <w:jc w:val="both"/>
        <w:rPr>
          <w:rFonts w:ascii="Times New Roman" w:hAnsi="Times New Roman" w:cstheme="minorHAnsi"/>
          <w:sz w:val="24"/>
        </w:rPr>
      </w:pPr>
      <w:r w:rsidRPr="00554DD9">
        <w:rPr>
          <w:rFonts w:ascii="Times New Roman" w:hAnsi="Times New Roman" w:cstheme="minorHAnsi"/>
          <w:sz w:val="24"/>
        </w:rPr>
        <w:lastRenderedPageBreak/>
        <w:t>Fegyelmi eljárás keretében kell elbírálni a hivatásos állomány tagjának azt a szabálysértését - a szabálysértési elzárással is büntethető szabálysértés kivételével -, amelyet szolgálati helyen vagy a szolgálattal összefüggésben követett el.</w:t>
      </w:r>
    </w:p>
    <w:p w:rsidR="00963828" w:rsidRPr="00554DD9" w:rsidRDefault="00963828" w:rsidP="00763E78">
      <w:pPr>
        <w:autoSpaceDE w:val="0"/>
        <w:autoSpaceDN w:val="0"/>
        <w:adjustRightInd w:val="0"/>
        <w:spacing w:before="240" w:after="200"/>
        <w:ind w:firstLine="708"/>
        <w:jc w:val="both"/>
        <w:rPr>
          <w:rFonts w:ascii="Times New Roman" w:hAnsi="Times New Roman" w:cstheme="minorHAnsi"/>
          <w:sz w:val="24"/>
        </w:rPr>
      </w:pPr>
      <w:r w:rsidRPr="00554DD9">
        <w:rPr>
          <w:rFonts w:ascii="Times New Roman" w:hAnsi="Times New Roman" w:cstheme="minorHAnsi"/>
          <w:sz w:val="24"/>
        </w:rPr>
        <w:t>A büntetőeljárásról szóló 2017. évi XC. törvény (a továbbiakban: Be.) alapján meghatározott esetben a hivatásos állomány azon tagjának, aki a büntető jogszabályok alkalmazása szempontjából a Büntető Törvénykönyvről szóló 2012. évi C. törvény (a továbbiakban: Btk.) katonának tekintendő, katonai vétségét fegyelmi eljárásban kell elbírálni.</w:t>
      </w:r>
    </w:p>
    <w:p w:rsidR="00963828" w:rsidRPr="00554DD9" w:rsidRDefault="00963828" w:rsidP="00763E78">
      <w:pPr>
        <w:autoSpaceDE w:val="0"/>
        <w:autoSpaceDN w:val="0"/>
        <w:adjustRightInd w:val="0"/>
        <w:spacing w:before="240" w:after="200"/>
        <w:ind w:firstLine="708"/>
        <w:jc w:val="both"/>
        <w:rPr>
          <w:rFonts w:ascii="Times New Roman" w:hAnsi="Times New Roman" w:cstheme="minorHAnsi"/>
          <w:sz w:val="24"/>
        </w:rPr>
      </w:pPr>
      <w:r w:rsidRPr="00554DD9">
        <w:rPr>
          <w:rFonts w:ascii="Times New Roman" w:hAnsi="Times New Roman" w:cstheme="minorHAnsi"/>
          <w:sz w:val="24"/>
        </w:rPr>
        <w:t>Ha a folyamatban lévő fegyelmi eljárás tárgyát képező cselekmény katonai vétséget is megvalósít, és a katonai ügyész határozata ellen nem jelentettek be panaszt, a fegyelmi eljárást a katonai vétség tárgyában kell továbbfolytatni, és az érdemi döntést meghozni. Ebben az esetben a büntetőeljárás során végrehajtott eljárási cselekményeket a fegyelmi eljárásban nem kell megismételni.</w:t>
      </w: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 Btk. taglalja a katonákra vonatkozó rendelkezéseket és fogalmazza meg, hogy a katonai bűncselekmények elkövetői kik lehetnek, vagyis meghatározza a büntethetőség </w:t>
      </w:r>
      <w:r w:rsidR="007E73E7">
        <w:rPr>
          <w:rFonts w:ascii="Times New Roman" w:eastAsia="Calibri" w:hAnsi="Times New Roman" w:cs="Times New Roman"/>
          <w:sz w:val="24"/>
          <w:szCs w:val="24"/>
        </w:rPr>
        <w:t>szempontjából a katona fogalmát</w:t>
      </w:r>
    </w:p>
    <w:p w:rsidR="00963828" w:rsidRPr="00554DD9" w:rsidRDefault="00963828" w:rsidP="007E73E7">
      <w:pPr>
        <w:spacing w:before="240"/>
        <w:ind w:left="360"/>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u w:val="single"/>
          <w:lang w:eastAsia="hu-HU"/>
        </w:rPr>
        <w:t>A Btk. szerint katona</w:t>
      </w:r>
      <w:r w:rsidR="007E73E7">
        <w:rPr>
          <w:rFonts w:ascii="Times New Roman" w:eastAsia="Times New Roman" w:hAnsi="Times New Roman" w:cs="Times New Roman"/>
          <w:sz w:val="24"/>
          <w:szCs w:val="24"/>
          <w:lang w:eastAsia="hu-HU"/>
        </w:rPr>
        <w:t>:</w:t>
      </w:r>
    </w:p>
    <w:p w:rsidR="00963828" w:rsidRPr="00554DD9" w:rsidRDefault="00963828" w:rsidP="00763E78">
      <w:pPr>
        <w:spacing w:before="240" w:after="100" w:afterAutospacing="1"/>
        <w:ind w:firstLine="708"/>
        <w:contextualSpacing/>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sz w:val="24"/>
          <w:szCs w:val="24"/>
          <w:lang w:eastAsia="hu-HU"/>
        </w:rPr>
        <w:t>a</w:t>
      </w:r>
      <w:proofErr w:type="gramEnd"/>
      <w:r w:rsidRPr="00554DD9">
        <w:rPr>
          <w:rFonts w:ascii="Times New Roman" w:eastAsia="Times New Roman" w:hAnsi="Times New Roman" w:cs="Times New Roman"/>
          <w:sz w:val="24"/>
          <w:szCs w:val="24"/>
          <w:lang w:eastAsia="hu-HU"/>
        </w:rPr>
        <w:t xml:space="preserve">) </w:t>
      </w:r>
      <w:proofErr w:type="spellStart"/>
      <w:r w:rsidRPr="00554DD9">
        <w:rPr>
          <w:rFonts w:ascii="Times New Roman" w:eastAsia="Times New Roman" w:hAnsi="Times New Roman" w:cs="Times New Roman"/>
          <w:sz w:val="24"/>
          <w:szCs w:val="24"/>
          <w:lang w:eastAsia="hu-HU"/>
        </w:rPr>
        <w:t>a</w:t>
      </w:r>
      <w:proofErr w:type="spellEnd"/>
      <w:r w:rsidRPr="00554DD9">
        <w:rPr>
          <w:rFonts w:ascii="Times New Roman" w:eastAsia="Times New Roman" w:hAnsi="Times New Roman" w:cs="Times New Roman"/>
          <w:sz w:val="24"/>
          <w:szCs w:val="24"/>
          <w:lang w:eastAsia="hu-HU"/>
        </w:rPr>
        <w:t xml:space="preserve"> Magyar Honvédség tényleges állományú tagja,</w:t>
      </w:r>
    </w:p>
    <w:p w:rsidR="00963828" w:rsidRPr="00554DD9" w:rsidRDefault="00963828" w:rsidP="00763E78">
      <w:pPr>
        <w:spacing w:before="240" w:after="100" w:afterAutospacing="1"/>
        <w:ind w:firstLine="708"/>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b) a rendőrség,</w:t>
      </w:r>
    </w:p>
    <w:p w:rsidR="00963828" w:rsidRPr="00554DD9" w:rsidRDefault="00963828" w:rsidP="00763E78">
      <w:pPr>
        <w:spacing w:before="240" w:after="100" w:afterAutospacing="1"/>
        <w:ind w:firstLine="708"/>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c) a büntetés-végrehajtási szervezet,</w:t>
      </w:r>
    </w:p>
    <w:p w:rsidR="00963828" w:rsidRPr="00554DD9" w:rsidRDefault="00963828" w:rsidP="00763E78">
      <w:pPr>
        <w:spacing w:before="240" w:after="100" w:afterAutospacing="1"/>
        <w:ind w:firstLine="708"/>
        <w:contextualSpacing/>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d) a hivatásos katasztrófavédelmi szerv,</w:t>
      </w:r>
    </w:p>
    <w:p w:rsidR="00963828" w:rsidRPr="00554DD9" w:rsidRDefault="00963828" w:rsidP="00763E78">
      <w:pPr>
        <w:spacing w:before="240" w:after="100" w:afterAutospacing="1"/>
        <w:ind w:firstLine="708"/>
        <w:contextualSpacing/>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sz w:val="24"/>
          <w:szCs w:val="24"/>
          <w:lang w:eastAsia="hu-HU"/>
        </w:rPr>
        <w:t>e</w:t>
      </w:r>
      <w:proofErr w:type="gramEnd"/>
      <w:r w:rsidRPr="00554DD9">
        <w:rPr>
          <w:rFonts w:ascii="Times New Roman" w:eastAsia="Times New Roman" w:hAnsi="Times New Roman" w:cs="Times New Roman"/>
          <w:sz w:val="24"/>
          <w:szCs w:val="24"/>
          <w:lang w:eastAsia="hu-HU"/>
        </w:rPr>
        <w:t>) az Országgyűlési Őrség, valamint</w:t>
      </w:r>
    </w:p>
    <w:p w:rsidR="00963828" w:rsidRPr="00554DD9" w:rsidRDefault="00963828" w:rsidP="00763E78">
      <w:pPr>
        <w:spacing w:before="240" w:after="200"/>
        <w:rPr>
          <w:rFonts w:ascii="Times New Roman" w:hAnsi="Times New Roman" w:cstheme="minorHAnsi"/>
          <w:b/>
          <w:sz w:val="28"/>
          <w:szCs w:val="28"/>
        </w:rPr>
      </w:pPr>
      <w:r w:rsidRPr="00554DD9">
        <w:rPr>
          <w:rFonts w:ascii="Times New Roman" w:eastAsia="Times New Roman" w:hAnsi="Times New Roman" w:cs="Times New Roman"/>
          <w:sz w:val="24"/>
          <w:szCs w:val="24"/>
          <w:lang w:eastAsia="hu-HU"/>
        </w:rPr>
        <w:t xml:space="preserve">            </w:t>
      </w:r>
      <w:proofErr w:type="gramStart"/>
      <w:r w:rsidRPr="00554DD9">
        <w:rPr>
          <w:rFonts w:ascii="Times New Roman" w:eastAsia="Times New Roman" w:hAnsi="Times New Roman" w:cs="Times New Roman"/>
          <w:sz w:val="24"/>
          <w:szCs w:val="24"/>
          <w:lang w:eastAsia="hu-HU"/>
        </w:rPr>
        <w:t>f</w:t>
      </w:r>
      <w:proofErr w:type="gramEnd"/>
      <w:r w:rsidRPr="00554DD9">
        <w:rPr>
          <w:rFonts w:ascii="Times New Roman" w:eastAsia="Times New Roman" w:hAnsi="Times New Roman" w:cs="Times New Roman"/>
          <w:sz w:val="24"/>
          <w:szCs w:val="24"/>
          <w:lang w:eastAsia="hu-HU"/>
        </w:rPr>
        <w:t>) a polgári nemzetbiztonsági szolgálatok hivatásos állományú tagja.</w:t>
      </w:r>
    </w:p>
    <w:p w:rsidR="00963828" w:rsidRPr="00554DD9" w:rsidRDefault="00963828" w:rsidP="00763E78">
      <w:pPr>
        <w:spacing w:before="240"/>
        <w:ind w:firstLine="708"/>
        <w:rPr>
          <w:rFonts w:ascii="Times New Roman" w:hAnsi="Times New Roman" w:cstheme="minorHAnsi"/>
          <w:b/>
          <w:sz w:val="28"/>
          <w:szCs w:val="28"/>
        </w:rPr>
      </w:pPr>
      <w:r w:rsidRPr="00554DD9">
        <w:rPr>
          <w:rFonts w:ascii="Times New Roman" w:eastAsia="Times New Roman" w:hAnsi="Times New Roman" w:cs="Times New Roman"/>
          <w:b/>
          <w:sz w:val="24"/>
          <w:szCs w:val="24"/>
          <w:lang w:eastAsia="hu-HU"/>
        </w:rPr>
        <w:t>A fegyelmi jogkör</w:t>
      </w:r>
      <w:r w:rsidRPr="00554DD9">
        <w:rPr>
          <w:rFonts w:ascii="Times New Roman" w:eastAsia="Times New Roman" w:hAnsi="Times New Roman" w:cs="Times New Roman"/>
          <w:sz w:val="24"/>
          <w:szCs w:val="24"/>
          <w:lang w:eastAsia="hu-HU"/>
        </w:rPr>
        <w:t xml:space="preserve"> magában foglalja a fegyelmi eljárás elrendelésének, lefolytatásának és a fenyítés kiszabásának jogát.</w:t>
      </w:r>
      <w:r w:rsidRPr="00554DD9">
        <w:rPr>
          <w:rFonts w:ascii="Times New Roman" w:hAnsi="Times New Roman" w:cstheme="minorHAnsi"/>
          <w:b/>
          <w:sz w:val="28"/>
          <w:szCs w:val="28"/>
        </w:rPr>
        <w:t xml:space="preserve"> </w:t>
      </w:r>
    </w:p>
    <w:p w:rsidR="00963828" w:rsidRPr="00554DD9" w:rsidRDefault="00963828" w:rsidP="00763E78">
      <w:pPr>
        <w:spacing w:before="240"/>
        <w:ind w:firstLine="708"/>
        <w:rPr>
          <w:rFonts w:ascii="Times New Roman" w:hAnsi="Times New Roman" w:cstheme="minorHAnsi"/>
          <w:b/>
          <w:sz w:val="28"/>
          <w:szCs w:val="28"/>
        </w:rPr>
      </w:pPr>
      <w:r w:rsidRPr="00554DD9">
        <w:rPr>
          <w:rFonts w:ascii="Times New Roman" w:eastAsia="Times New Roman" w:hAnsi="Times New Roman" w:cs="Times New Roman"/>
          <w:sz w:val="24"/>
          <w:szCs w:val="24"/>
          <w:lang w:eastAsia="hu-HU"/>
        </w:rPr>
        <w:t>A miniszter és az országos parancsnok - ha e törvény kivételt nem tesz - az általa irányított szerv hivatásos állományába tartozó személy esetén a fegyelmi jogkört magához vonhatja, és e törvény szerinti fenyítések bármelyikét alkalmazhatja.</w:t>
      </w:r>
    </w:p>
    <w:p w:rsidR="00963828" w:rsidRPr="00554DD9" w:rsidRDefault="00963828" w:rsidP="007E73E7">
      <w:pPr>
        <w:spacing w:before="240"/>
        <w:ind w:firstLine="708"/>
        <w:rPr>
          <w:rFonts w:ascii="Times New Roman" w:hAnsi="Times New Roman" w:cstheme="minorHAnsi"/>
          <w:b/>
          <w:sz w:val="28"/>
          <w:szCs w:val="28"/>
        </w:rPr>
      </w:pPr>
      <w:r w:rsidRPr="00554DD9">
        <w:rPr>
          <w:rFonts w:ascii="Times New Roman" w:eastAsia="Times New Roman" w:hAnsi="Times New Roman" w:cs="Times New Roman"/>
          <w:sz w:val="24"/>
          <w:szCs w:val="24"/>
          <w:lang w:eastAsia="hu-HU"/>
        </w:rPr>
        <w:t>A fegyelmi jogkört az állományilletékes parancsnok gyakorolja.</w:t>
      </w:r>
      <w:r w:rsidRPr="00554DD9">
        <w:rPr>
          <w:rFonts w:ascii="Times New Roman" w:hAnsi="Times New Roman" w:cstheme="minorHAnsi"/>
          <w:b/>
          <w:sz w:val="28"/>
          <w:szCs w:val="28"/>
        </w:rPr>
        <w:t xml:space="preserve"> </w:t>
      </w:r>
      <w:r w:rsidRPr="00554DD9">
        <w:rPr>
          <w:rFonts w:ascii="Times New Roman" w:eastAsia="Times New Roman" w:hAnsi="Times New Roman" w:cs="Times New Roman"/>
          <w:sz w:val="24"/>
          <w:szCs w:val="24"/>
          <w:lang w:eastAsia="hu-HU"/>
        </w:rPr>
        <w:t>Az állományilletékes parancsnok szervezetszerű helyettesével szemben a fegyelmi jogkört az elöljáró parancsnok gyakorolja.</w:t>
      </w:r>
      <w:r w:rsidRPr="00554DD9">
        <w:rPr>
          <w:rFonts w:ascii="Times New Roman" w:hAnsi="Times New Roman" w:cstheme="minorHAnsi"/>
          <w:b/>
          <w:sz w:val="28"/>
          <w:szCs w:val="28"/>
        </w:rPr>
        <w:t xml:space="preserve"> </w:t>
      </w:r>
      <w:r w:rsidRPr="00554DD9">
        <w:rPr>
          <w:rFonts w:ascii="Times New Roman" w:eastAsia="Times New Roman" w:hAnsi="Times New Roman" w:cs="Times New Roman"/>
          <w:sz w:val="24"/>
          <w:szCs w:val="24"/>
          <w:lang w:eastAsia="hu-HU"/>
        </w:rPr>
        <w:t>Az országos parancsnokkal, valamint kinevezett helyettesével szemben a fegyelmi jogkört a belügyminiszter gyakorolja.</w:t>
      </w:r>
    </w:p>
    <w:p w:rsidR="00963828" w:rsidRPr="007E73E7" w:rsidRDefault="007E73E7" w:rsidP="00763E78">
      <w:pPr>
        <w:spacing w:before="24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 fegyelmi eljárás:</w:t>
      </w:r>
    </w:p>
    <w:p w:rsidR="00963828" w:rsidRPr="00554DD9" w:rsidRDefault="00963828" w:rsidP="00763E78">
      <w:pPr>
        <w:numPr>
          <w:ilvl w:val="0"/>
          <w:numId w:val="5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 fegyelmi jogkör gyakorlója a tudomására jutott tények alapján a </w:t>
      </w:r>
      <w:proofErr w:type="spellStart"/>
      <w:r w:rsidRPr="00554DD9">
        <w:rPr>
          <w:rFonts w:ascii="Times New Roman" w:eastAsia="Calibri" w:hAnsi="Times New Roman" w:cs="Times New Roman"/>
          <w:sz w:val="24"/>
          <w:szCs w:val="24"/>
        </w:rPr>
        <w:t>ht</w:t>
      </w:r>
      <w:proofErr w:type="spellEnd"/>
      <w:r w:rsidRPr="00554DD9">
        <w:rPr>
          <w:rFonts w:ascii="Times New Roman" w:eastAsia="Calibri" w:hAnsi="Times New Roman" w:cs="Times New Roman"/>
          <w:sz w:val="24"/>
          <w:szCs w:val="24"/>
        </w:rPr>
        <w:t>. állományú taggal szemben fegyelmi eljárást indít, vagy a gyanúsítottat figyelmezteti.</w:t>
      </w:r>
    </w:p>
    <w:p w:rsidR="00963828" w:rsidRPr="00554DD9" w:rsidRDefault="00963828" w:rsidP="00763E78">
      <w:pPr>
        <w:numPr>
          <w:ilvl w:val="0"/>
          <w:numId w:val="5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A fegyelmi eljárást tartalmi és formai követelményeknek megfelelő határozattal kell elrendelni. (</w:t>
      </w:r>
      <w:proofErr w:type="spellStart"/>
      <w:r w:rsidRPr="00554DD9">
        <w:rPr>
          <w:rFonts w:ascii="Times New Roman" w:eastAsia="Calibri" w:hAnsi="Times New Roman" w:cs="Times New Roman"/>
          <w:sz w:val="24"/>
          <w:szCs w:val="24"/>
        </w:rPr>
        <w:t>tartalamznia</w:t>
      </w:r>
      <w:proofErr w:type="spellEnd"/>
      <w:r w:rsidRPr="00554DD9">
        <w:rPr>
          <w:rFonts w:ascii="Times New Roman" w:eastAsia="Calibri" w:hAnsi="Times New Roman" w:cs="Times New Roman"/>
          <w:sz w:val="24"/>
          <w:szCs w:val="24"/>
        </w:rPr>
        <w:t xml:space="preserve"> kell a kivizsgáló személy nevét, az eljárási tényeket, körülményeket)</w:t>
      </w:r>
    </w:p>
    <w:p w:rsidR="00963828" w:rsidRPr="00554DD9" w:rsidRDefault="00963828" w:rsidP="00763E78">
      <w:pPr>
        <w:numPr>
          <w:ilvl w:val="0"/>
          <w:numId w:val="5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 fegyelmi eljárás során vizsgálatot kell tartani, melyet 30 napon belül be kell fejezni. </w:t>
      </w:r>
      <w:proofErr w:type="gramStart"/>
      <w:r w:rsidRPr="00554DD9">
        <w:rPr>
          <w:rFonts w:ascii="Times New Roman" w:eastAsia="Calibri" w:hAnsi="Times New Roman" w:cs="Times New Roman"/>
          <w:sz w:val="24"/>
          <w:szCs w:val="24"/>
        </w:rPr>
        <w:t>( ezt</w:t>
      </w:r>
      <w:proofErr w:type="gramEnd"/>
      <w:r w:rsidRPr="00554DD9">
        <w:rPr>
          <w:rFonts w:ascii="Times New Roman" w:eastAsia="Calibri" w:hAnsi="Times New Roman" w:cs="Times New Roman"/>
          <w:sz w:val="24"/>
          <w:szCs w:val="24"/>
        </w:rPr>
        <w:t xml:space="preserve"> egy alkalommal 30 nappal meg lehet hosszabbítani)</w:t>
      </w:r>
    </w:p>
    <w:p w:rsidR="00963828" w:rsidRPr="00554DD9" w:rsidRDefault="00963828" w:rsidP="00763E78">
      <w:pPr>
        <w:numPr>
          <w:ilvl w:val="0"/>
          <w:numId w:val="5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 vizsgálatban nem vehet részt, aki az ügyben érdekelt, vagy akitől egyéb </w:t>
      </w:r>
      <w:proofErr w:type="gramStart"/>
      <w:r w:rsidRPr="00554DD9">
        <w:rPr>
          <w:rFonts w:ascii="Times New Roman" w:eastAsia="Calibri" w:hAnsi="Times New Roman" w:cs="Times New Roman"/>
          <w:sz w:val="24"/>
          <w:szCs w:val="24"/>
        </w:rPr>
        <w:t>okból  elfogulatlanság</w:t>
      </w:r>
      <w:proofErr w:type="gramEnd"/>
      <w:r w:rsidRPr="00554DD9">
        <w:rPr>
          <w:rFonts w:ascii="Times New Roman" w:eastAsia="Calibri" w:hAnsi="Times New Roman" w:cs="Times New Roman"/>
          <w:sz w:val="24"/>
          <w:szCs w:val="24"/>
        </w:rPr>
        <w:t xml:space="preserve"> nem várható.</w:t>
      </w:r>
    </w:p>
    <w:p w:rsidR="00963828" w:rsidRPr="00554DD9" w:rsidRDefault="00963828" w:rsidP="00763E78">
      <w:pPr>
        <w:numPr>
          <w:ilvl w:val="0"/>
          <w:numId w:val="5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Az eljárás alá vont személy az elrendeléstől kezdve jogi képviselőt vehet igénybe és a jogaira ki kell oktatni.</w:t>
      </w:r>
    </w:p>
    <w:p w:rsidR="00963828" w:rsidRPr="00554DD9" w:rsidRDefault="00963828" w:rsidP="00763E78">
      <w:pPr>
        <w:numPr>
          <w:ilvl w:val="0"/>
          <w:numId w:val="5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lastRenderedPageBreak/>
        <w:t>Az ügyben érintetteknek az értesítéseket, felhívásokat úgy kell elküldeni, hogy 3 nappal az eljárási cselekmény előtt (meghallgatás, tárgyalás, bizonyítási eljárás) kézbesítésre kerülhessen.</w:t>
      </w:r>
    </w:p>
    <w:p w:rsidR="00963828" w:rsidRPr="00554DD9" w:rsidRDefault="00963828" w:rsidP="00763E78">
      <w:pPr>
        <w:numPr>
          <w:ilvl w:val="0"/>
          <w:numId w:val="5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A fegyelmi eljárás fontosabb eljárási cselekményeit jegyzőkönyvbe kell foglalni.</w:t>
      </w:r>
    </w:p>
    <w:p w:rsidR="00963828" w:rsidRPr="00554DD9" w:rsidRDefault="00963828" w:rsidP="00763E78">
      <w:pPr>
        <w:numPr>
          <w:ilvl w:val="0"/>
          <w:numId w:val="5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A fegyelmi eljárás alá vont személy és képviselője az ügyiratokba betekinthet, azokról feljegyzést, másolatot készíthet, valamint az eljárással összefüggő indítványt tehet.</w:t>
      </w:r>
    </w:p>
    <w:p w:rsidR="00963828" w:rsidRPr="00554DD9" w:rsidRDefault="00963828" w:rsidP="00763E78">
      <w:pPr>
        <w:numPr>
          <w:ilvl w:val="0"/>
          <w:numId w:val="5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A vizsgáló az iratismertetést követően összefoglaló jelentést készít, amit a keletkezett iratokkal együtt 3 napon belül felterjeszt az állományilletékes parancsnoknak.</w:t>
      </w:r>
    </w:p>
    <w:p w:rsidR="00963828" w:rsidRPr="00554DD9" w:rsidRDefault="00963828" w:rsidP="00763E78">
      <w:pPr>
        <w:numPr>
          <w:ilvl w:val="0"/>
          <w:numId w:val="5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Ha a parancsnok póteljárást rendel el, az nem haladhatja meg a 15 napot.</w:t>
      </w:r>
    </w:p>
    <w:p w:rsidR="00963828" w:rsidRPr="00554DD9" w:rsidRDefault="00963828" w:rsidP="00763E78">
      <w:pPr>
        <w:numPr>
          <w:ilvl w:val="0"/>
          <w:numId w:val="5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 </w:t>
      </w:r>
      <w:proofErr w:type="spellStart"/>
      <w:r w:rsidRPr="00554DD9">
        <w:rPr>
          <w:rFonts w:ascii="Times New Roman" w:eastAsia="Calibri" w:hAnsi="Times New Roman" w:cs="Times New Roman"/>
          <w:sz w:val="24"/>
          <w:szCs w:val="24"/>
        </w:rPr>
        <w:t>pcs</w:t>
      </w:r>
      <w:proofErr w:type="spellEnd"/>
      <w:r w:rsidRPr="00554DD9">
        <w:rPr>
          <w:rFonts w:ascii="Times New Roman" w:eastAsia="Calibri" w:hAnsi="Times New Roman" w:cs="Times New Roman"/>
          <w:sz w:val="24"/>
          <w:szCs w:val="24"/>
        </w:rPr>
        <w:t>. az iratok kézhez vételétől számított 5 napon belül meghallgatást tűz ki, valamint azt követően 5 napon belül döntést hoz.</w:t>
      </w:r>
    </w:p>
    <w:p w:rsidR="00963828" w:rsidRPr="00554DD9" w:rsidRDefault="00963828" w:rsidP="00763E78">
      <w:pPr>
        <w:numPr>
          <w:ilvl w:val="0"/>
          <w:numId w:val="5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Ha az eljárás alá vont személy a fegyelemsértést beismerte, a vizsgáló megbízása mellőzhető és ekkor egyszerűsített eljárásban is kiszabható a fenyítés. </w:t>
      </w:r>
      <w:proofErr w:type="gramStart"/>
      <w:r w:rsidRPr="00554DD9">
        <w:rPr>
          <w:rFonts w:ascii="Times New Roman" w:eastAsia="Calibri" w:hAnsi="Times New Roman" w:cs="Times New Roman"/>
          <w:sz w:val="24"/>
          <w:szCs w:val="24"/>
        </w:rPr>
        <w:t>( csak</w:t>
      </w:r>
      <w:proofErr w:type="gramEnd"/>
      <w:r w:rsidRPr="00554DD9">
        <w:rPr>
          <w:rFonts w:ascii="Times New Roman" w:eastAsia="Calibri" w:hAnsi="Times New Roman" w:cs="Times New Roman"/>
          <w:sz w:val="24"/>
          <w:szCs w:val="24"/>
        </w:rPr>
        <w:t xml:space="preserve"> feddés és megrovás szabható így ki)</w:t>
      </w:r>
    </w:p>
    <w:p w:rsidR="00963828" w:rsidRPr="00554DD9" w:rsidRDefault="00963828" w:rsidP="00763E78">
      <w:pPr>
        <w:numPr>
          <w:ilvl w:val="0"/>
          <w:numId w:val="5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Ugyanazon fenyítésért több fenyítés nem szabható ki, két különböző fenyítési nem </w:t>
      </w:r>
      <w:proofErr w:type="spellStart"/>
      <w:r w:rsidRPr="00554DD9">
        <w:rPr>
          <w:rFonts w:ascii="Times New Roman" w:eastAsia="Calibri" w:hAnsi="Times New Roman" w:cs="Times New Roman"/>
          <w:sz w:val="24"/>
          <w:szCs w:val="24"/>
        </w:rPr>
        <w:t>nem</w:t>
      </w:r>
      <w:proofErr w:type="spellEnd"/>
      <w:r w:rsidRPr="00554DD9">
        <w:rPr>
          <w:rFonts w:ascii="Times New Roman" w:eastAsia="Calibri" w:hAnsi="Times New Roman" w:cs="Times New Roman"/>
          <w:sz w:val="24"/>
          <w:szCs w:val="24"/>
        </w:rPr>
        <w:t xml:space="preserve"> vonható össze.</w:t>
      </w:r>
    </w:p>
    <w:p w:rsidR="00963828" w:rsidRDefault="00963828" w:rsidP="00763E78">
      <w:pPr>
        <w:numPr>
          <w:ilvl w:val="0"/>
          <w:numId w:val="58"/>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Ha viszont több fegyelemsértést egy eljárásban bírálnak el, akkor csak egy fenyítés szabható ki.</w:t>
      </w:r>
    </w:p>
    <w:p w:rsidR="007E73E7" w:rsidRPr="007E73E7" w:rsidRDefault="007E73E7" w:rsidP="007E73E7">
      <w:pPr>
        <w:spacing w:before="240" w:after="200"/>
        <w:ind w:left="360"/>
        <w:contextualSpacing/>
        <w:rPr>
          <w:rFonts w:ascii="Times New Roman" w:eastAsia="Calibri" w:hAnsi="Times New Roman" w:cs="Times New Roman"/>
          <w:sz w:val="24"/>
          <w:szCs w:val="24"/>
        </w:rPr>
      </w:pPr>
    </w:p>
    <w:p w:rsidR="00963828" w:rsidRPr="00554DD9" w:rsidRDefault="00963828" w:rsidP="00763E78">
      <w:pPr>
        <w:spacing w:before="240"/>
        <w:rPr>
          <w:rFonts w:ascii="Times New Roman" w:eastAsia="Calibri" w:hAnsi="Times New Roman" w:cs="Times New Roman"/>
          <w:sz w:val="24"/>
          <w:szCs w:val="24"/>
        </w:rPr>
      </w:pPr>
      <w:r w:rsidRPr="00554DD9">
        <w:rPr>
          <w:rFonts w:ascii="Times New Roman" w:eastAsia="Calibri" w:hAnsi="Times New Roman" w:cs="Times New Roman"/>
          <w:b/>
          <w:sz w:val="24"/>
          <w:szCs w:val="24"/>
          <w:u w:val="single"/>
        </w:rPr>
        <w:t xml:space="preserve">A fegyelmi eljárást meg kell szüntetni, </w:t>
      </w:r>
      <w:proofErr w:type="gramStart"/>
      <w:r w:rsidRPr="00554DD9">
        <w:rPr>
          <w:rFonts w:ascii="Times New Roman" w:eastAsia="Calibri" w:hAnsi="Times New Roman" w:cs="Times New Roman"/>
          <w:b/>
          <w:sz w:val="24"/>
          <w:szCs w:val="24"/>
          <w:u w:val="single"/>
        </w:rPr>
        <w:t>ha</w:t>
      </w:r>
      <w:r w:rsidRPr="00554DD9">
        <w:rPr>
          <w:rFonts w:ascii="Times New Roman" w:eastAsia="Calibri" w:hAnsi="Times New Roman" w:cs="Times New Roman"/>
          <w:sz w:val="24"/>
          <w:szCs w:val="24"/>
          <w:u w:val="single"/>
        </w:rPr>
        <w:t xml:space="preserve"> </w:t>
      </w:r>
      <w:r w:rsidR="007E73E7">
        <w:rPr>
          <w:rFonts w:ascii="Times New Roman" w:eastAsia="Calibri" w:hAnsi="Times New Roman" w:cs="Times New Roman"/>
          <w:sz w:val="24"/>
          <w:szCs w:val="24"/>
        </w:rPr>
        <w:t>:</w:t>
      </w:r>
      <w:proofErr w:type="gramEnd"/>
    </w:p>
    <w:p w:rsidR="00963828" w:rsidRPr="00554DD9" w:rsidRDefault="00963828" w:rsidP="00763E78">
      <w:pPr>
        <w:numPr>
          <w:ilvl w:val="0"/>
          <w:numId w:val="59"/>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 cselekmény nem fegyelemsértés, nem szabálysértés és nem katonai </w:t>
      </w:r>
      <w:proofErr w:type="spellStart"/>
      <w:r w:rsidRPr="00554DD9">
        <w:rPr>
          <w:rFonts w:ascii="Times New Roman" w:eastAsia="Calibri" w:hAnsi="Times New Roman" w:cs="Times New Roman"/>
          <w:sz w:val="24"/>
          <w:szCs w:val="24"/>
        </w:rPr>
        <w:t>bcs</w:t>
      </w:r>
      <w:proofErr w:type="spellEnd"/>
      <w:r w:rsidRPr="00554DD9">
        <w:rPr>
          <w:rFonts w:ascii="Times New Roman" w:eastAsia="Calibri" w:hAnsi="Times New Roman" w:cs="Times New Roman"/>
          <w:sz w:val="24"/>
          <w:szCs w:val="24"/>
        </w:rPr>
        <w:t>.</w:t>
      </w:r>
      <w:proofErr w:type="gramStart"/>
      <w:r w:rsidRPr="00554DD9">
        <w:rPr>
          <w:rFonts w:ascii="Times New Roman" w:eastAsia="Calibri" w:hAnsi="Times New Roman" w:cs="Times New Roman"/>
          <w:sz w:val="24"/>
          <w:szCs w:val="24"/>
        </w:rPr>
        <w:t>( hatóságot</w:t>
      </w:r>
      <w:proofErr w:type="gramEnd"/>
      <w:r w:rsidRPr="00554DD9">
        <w:rPr>
          <w:rFonts w:ascii="Times New Roman" w:eastAsia="Calibri" w:hAnsi="Times New Roman" w:cs="Times New Roman"/>
          <w:sz w:val="24"/>
          <w:szCs w:val="24"/>
        </w:rPr>
        <w:t xml:space="preserve"> értesíteni)</w:t>
      </w:r>
    </w:p>
    <w:p w:rsidR="00963828" w:rsidRPr="00554DD9" w:rsidRDefault="00963828" w:rsidP="00763E78">
      <w:pPr>
        <w:numPr>
          <w:ilvl w:val="0"/>
          <w:numId w:val="59"/>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ha nem állapítható meg, hogy a cselekményt az eljárás alá vont követte el</w:t>
      </w:r>
    </w:p>
    <w:p w:rsidR="00963828" w:rsidRPr="00554DD9" w:rsidRDefault="00963828" w:rsidP="00763E78">
      <w:pPr>
        <w:numPr>
          <w:ilvl w:val="0"/>
          <w:numId w:val="59"/>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ha nem az eljárás alá vont követte el a cselekményt</w:t>
      </w:r>
    </w:p>
    <w:p w:rsidR="00963828" w:rsidRPr="00554DD9" w:rsidRDefault="00963828" w:rsidP="00763E78">
      <w:pPr>
        <w:numPr>
          <w:ilvl w:val="0"/>
          <w:numId w:val="59"/>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ha a cselekményt már elbírálták</w:t>
      </w:r>
    </w:p>
    <w:p w:rsidR="00963828" w:rsidRPr="00554DD9" w:rsidRDefault="00963828" w:rsidP="00763E78">
      <w:pPr>
        <w:numPr>
          <w:ilvl w:val="0"/>
          <w:numId w:val="59"/>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az eljárás alá vont meghalt</w:t>
      </w:r>
    </w:p>
    <w:p w:rsidR="00963828" w:rsidRPr="00554DD9" w:rsidRDefault="00963828" w:rsidP="00763E78">
      <w:pPr>
        <w:numPr>
          <w:ilvl w:val="0"/>
          <w:numId w:val="59"/>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az eljárás alá vont szolgálati viszonya megszűnt</w:t>
      </w:r>
    </w:p>
    <w:p w:rsidR="00963828" w:rsidRDefault="00963828" w:rsidP="007E73E7">
      <w:pPr>
        <w:numPr>
          <w:ilvl w:val="0"/>
          <w:numId w:val="59"/>
        </w:numPr>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a cselekmény elévült</w:t>
      </w:r>
    </w:p>
    <w:p w:rsidR="007E73E7" w:rsidRPr="007E73E7" w:rsidRDefault="007E73E7" w:rsidP="007E73E7">
      <w:pPr>
        <w:spacing w:before="240" w:after="200"/>
        <w:ind w:left="390"/>
        <w:contextualSpacing/>
        <w:rPr>
          <w:rFonts w:ascii="Times New Roman" w:eastAsia="Calibri" w:hAnsi="Times New Roman" w:cs="Times New Roman"/>
          <w:sz w:val="24"/>
          <w:szCs w:val="24"/>
        </w:rPr>
      </w:pPr>
    </w:p>
    <w:p w:rsidR="00963828" w:rsidRPr="00554DD9" w:rsidRDefault="007E73E7" w:rsidP="007E73E7">
      <w:pPr>
        <w:spacing w:before="240"/>
        <w:ind w:left="3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Jogorvoslatok:</w:t>
      </w:r>
    </w:p>
    <w:p w:rsidR="00963828" w:rsidRPr="00554DD9" w:rsidRDefault="00963828" w:rsidP="00763E78">
      <w:pPr>
        <w:numPr>
          <w:ilvl w:val="0"/>
          <w:numId w:val="60"/>
        </w:numPr>
        <w:spacing w:before="240" w:after="200"/>
        <w:contextualSpacing/>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rPr>
        <w:t>az érdemi határozat ellen a panaszt, a határozatot kiszabó elöljáró felé kell benyújtani és a határozat közlésétől számított 8 napon belül kell felterjeszteni</w:t>
      </w:r>
    </w:p>
    <w:p w:rsidR="00963828" w:rsidRPr="00554DD9" w:rsidRDefault="00963828" w:rsidP="00763E78">
      <w:pPr>
        <w:numPr>
          <w:ilvl w:val="0"/>
          <w:numId w:val="60"/>
        </w:numPr>
        <w:spacing w:before="240" w:after="200"/>
        <w:contextualSpacing/>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rPr>
        <w:t>a miniszter által kiszabott fenyítés ellen panasznak nincs helye, ellene a bírósághoz lehet fordulni</w:t>
      </w:r>
    </w:p>
    <w:p w:rsidR="00963828" w:rsidRPr="007E73E7" w:rsidRDefault="00963828" w:rsidP="00763E78">
      <w:pPr>
        <w:numPr>
          <w:ilvl w:val="0"/>
          <w:numId w:val="60"/>
        </w:numPr>
        <w:spacing w:before="240" w:after="200"/>
        <w:contextualSpacing/>
        <w:rPr>
          <w:rFonts w:ascii="Times New Roman" w:eastAsia="Calibri" w:hAnsi="Times New Roman" w:cs="Times New Roman"/>
          <w:sz w:val="24"/>
          <w:szCs w:val="24"/>
          <w:u w:val="single"/>
        </w:rPr>
      </w:pPr>
      <w:r w:rsidRPr="00554DD9">
        <w:rPr>
          <w:rFonts w:ascii="Times New Roman" w:eastAsia="Calibri" w:hAnsi="Times New Roman" w:cs="Times New Roman"/>
          <w:sz w:val="24"/>
          <w:szCs w:val="24"/>
        </w:rPr>
        <w:t>a panasz ellen a parancsnok 15 napon belül döntést hoz, amit további 15 nappal meghosszabbíthat.</w:t>
      </w:r>
    </w:p>
    <w:p w:rsidR="007E73E7" w:rsidRDefault="007E73E7">
      <w:pPr>
        <w:rPr>
          <w:rFonts w:asciiTheme="majorHAnsi" w:eastAsiaTheme="majorEastAsia" w:hAnsiTheme="majorHAnsi" w:cstheme="majorBidi"/>
          <w:b/>
          <w:bCs/>
          <w:sz w:val="28"/>
          <w:szCs w:val="28"/>
        </w:rPr>
      </w:pPr>
      <w:r>
        <w:br w:type="page"/>
      </w:r>
    </w:p>
    <w:p w:rsidR="00963828" w:rsidRPr="007E73E7" w:rsidRDefault="00963828" w:rsidP="007E73E7">
      <w:pPr>
        <w:pStyle w:val="Cmsor1"/>
        <w:rPr>
          <w:color w:val="auto"/>
        </w:rPr>
      </w:pPr>
      <w:bookmarkStart w:id="42" w:name="_Toc1652131"/>
      <w:r w:rsidRPr="00554DD9">
        <w:rPr>
          <w:color w:val="auto"/>
        </w:rPr>
        <w:lastRenderedPageBreak/>
        <w:t>A méltatlansági eljárás</w:t>
      </w:r>
      <w:bookmarkEnd w:id="42"/>
    </w:p>
    <w:p w:rsidR="00963828" w:rsidRPr="00554DD9" w:rsidRDefault="00963828" w:rsidP="00763E78">
      <w:pPr>
        <w:autoSpaceDE w:val="0"/>
        <w:autoSpaceDN w:val="0"/>
        <w:adjustRightInd w:val="0"/>
        <w:spacing w:before="240" w:after="240"/>
        <w:rPr>
          <w:rFonts w:ascii="Times New Roman" w:eastAsia="Calibri" w:hAnsi="Times New Roman" w:cs="Times New Roman"/>
          <w:b/>
          <w:bCs/>
          <w:sz w:val="28"/>
          <w:szCs w:val="28"/>
          <w:u w:val="single"/>
        </w:rPr>
      </w:pPr>
      <w:r w:rsidRPr="00554DD9">
        <w:rPr>
          <w:rFonts w:ascii="Times New Roman" w:eastAsia="Times New Roman" w:hAnsi="Times New Roman" w:cs="Times New Roman"/>
          <w:b/>
          <w:bCs/>
          <w:iCs/>
          <w:sz w:val="24"/>
          <w:szCs w:val="24"/>
          <w:u w:val="single"/>
          <w:lang w:eastAsia="hu-HU"/>
        </w:rPr>
        <w:t>A méltatlansági eljárás megállapítása</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méltatlanná válást az állományilletékes parancsnok méltatlansági eljárás keretében állapíthatja meg. (Amennyiben az érintett hivatásos állományú tag szolgálati helye a méltatlansági eljárás befejezése előtt megváltozik, az ügyet az új szolgálati hely szerinti állományilleték</w:t>
      </w:r>
      <w:r w:rsidR="007E73E7">
        <w:rPr>
          <w:rFonts w:ascii="Times New Roman" w:eastAsia="Times New Roman" w:hAnsi="Times New Roman" w:cs="Times New Roman"/>
          <w:sz w:val="24"/>
          <w:szCs w:val="24"/>
          <w:lang w:eastAsia="hu-HU"/>
        </w:rPr>
        <w:t>es parancsnokhoz kell áttenni.)</w:t>
      </w:r>
    </w:p>
    <w:p w:rsidR="00963828" w:rsidRPr="007E73E7"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elrendelésre jogosult vezető a rendelkezésre álló adatok alapján mérlegeli, hogy a hivatásos állomány tagjának szolgálaton kívüli magatartása alkalmas lehet-e a méltatlansági ok megállapítására, ha erre megalapozott gyanú merül fel, akkor van helye a méltatl</w:t>
      </w:r>
      <w:r w:rsidR="007E73E7">
        <w:rPr>
          <w:rFonts w:ascii="Times New Roman" w:eastAsia="Times New Roman" w:hAnsi="Times New Roman" w:cs="Times New Roman"/>
          <w:sz w:val="24"/>
          <w:szCs w:val="24"/>
          <w:lang w:eastAsia="hu-HU"/>
        </w:rPr>
        <w:t xml:space="preserve">ansági eljárás elrendelésének. </w:t>
      </w:r>
    </w:p>
    <w:p w:rsidR="00963828" w:rsidRPr="00554DD9" w:rsidRDefault="00963828" w:rsidP="00763E78">
      <w:pPr>
        <w:tabs>
          <w:tab w:val="left" w:pos="709"/>
        </w:tabs>
        <w:autoSpaceDE w:val="0"/>
        <w:autoSpaceDN w:val="0"/>
        <w:adjustRightInd w:val="0"/>
        <w:spacing w:before="240"/>
        <w:jc w:val="both"/>
        <w:rPr>
          <w:rFonts w:ascii="Times New Roman" w:eastAsia="Times New Roman" w:hAnsi="Times New Roman" w:cs="Times New Roman"/>
          <w:b/>
          <w:bCs/>
          <w:sz w:val="24"/>
          <w:szCs w:val="24"/>
          <w:u w:val="single"/>
          <w:lang w:eastAsia="hu-HU"/>
        </w:rPr>
      </w:pPr>
      <w:r w:rsidRPr="00554DD9">
        <w:rPr>
          <w:rFonts w:ascii="Times New Roman" w:eastAsia="Times New Roman" w:hAnsi="Times New Roman" w:cs="Times New Roman"/>
          <w:b/>
          <w:sz w:val="24"/>
          <w:szCs w:val="24"/>
          <w:u w:val="single"/>
          <w:lang w:eastAsia="hu-HU"/>
        </w:rPr>
        <w:t>Kizáró okok</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u w:val="single"/>
          <w:lang w:eastAsia="hu-HU"/>
        </w:rPr>
        <w:t>Nincs helye a méltatlansági eljárás megindításának, ha</w:t>
      </w:r>
      <w:r w:rsidR="007E73E7">
        <w:rPr>
          <w:rFonts w:ascii="Times New Roman" w:eastAsia="Times New Roman" w:hAnsi="Times New Roman" w:cs="Times New Roman"/>
          <w:sz w:val="24"/>
          <w:szCs w:val="24"/>
          <w:lang w:eastAsia="hu-HU"/>
        </w:rPr>
        <w:t xml:space="preserve">: </w:t>
      </w:r>
    </w:p>
    <w:p w:rsidR="00963828" w:rsidRPr="00554DD9" w:rsidRDefault="00963828" w:rsidP="00763E78">
      <w:pPr>
        <w:numPr>
          <w:ilvl w:val="0"/>
          <w:numId w:val="61"/>
        </w:numPr>
        <w:autoSpaceDE w:val="0"/>
        <w:autoSpaceDN w:val="0"/>
        <w:adjustRightInd w:val="0"/>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cselekményt korábbi méltatlansági eljárás során már elbírálták, </w:t>
      </w:r>
    </w:p>
    <w:p w:rsidR="00963828" w:rsidRPr="00554DD9" w:rsidRDefault="00963828" w:rsidP="00763E78">
      <w:pPr>
        <w:numPr>
          <w:ilvl w:val="0"/>
          <w:numId w:val="61"/>
        </w:numPr>
        <w:autoSpaceDE w:val="0"/>
        <w:autoSpaceDN w:val="0"/>
        <w:adjustRightInd w:val="0"/>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cselekmény fegyelemsértésnek minősül,</w:t>
      </w:r>
    </w:p>
    <w:p w:rsidR="00963828" w:rsidRPr="007E73E7" w:rsidRDefault="00963828" w:rsidP="00763E78">
      <w:pPr>
        <w:numPr>
          <w:ilvl w:val="0"/>
          <w:numId w:val="61"/>
        </w:numPr>
        <w:autoSpaceDE w:val="0"/>
        <w:autoSpaceDN w:val="0"/>
        <w:adjustRightInd w:val="0"/>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cselekmény elévült. </w:t>
      </w:r>
    </w:p>
    <w:p w:rsidR="00963828" w:rsidRPr="00554DD9" w:rsidRDefault="00963828" w:rsidP="00763E78">
      <w:pPr>
        <w:tabs>
          <w:tab w:val="left" w:pos="709"/>
        </w:tabs>
        <w:spacing w:before="240"/>
        <w:jc w:val="both"/>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Méltatlanná válást megalapozó magatartások</w:t>
      </w:r>
    </w:p>
    <w:p w:rsidR="00963828" w:rsidRPr="007E73E7" w:rsidRDefault="00963828" w:rsidP="007E73E7">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b/>
          <w:bCs/>
          <w:sz w:val="24"/>
          <w:szCs w:val="24"/>
          <w:lang w:eastAsia="hu-HU"/>
        </w:rPr>
        <w:t>„… a hivatásos szolgálatra méltatlanná vált és szolgálati viszonyát felmentéssel meg kell szüntetni, ha olyan cselekményt követett el, amely a rendvédelmi szerv működésébe vetett közbizalmat súlyosan veszélyezteti és emiatt nem várható el, hogy a rendvédelmi szerv a szolgálati viszonyát fenntartsa.”</w:t>
      </w:r>
      <w:r w:rsidR="007E73E7">
        <w:rPr>
          <w:rFonts w:ascii="Times New Roman" w:eastAsia="Times New Roman" w:hAnsi="Times New Roman" w:cs="Times New Roman"/>
          <w:sz w:val="24"/>
          <w:szCs w:val="24"/>
          <w:lang w:eastAsia="hu-HU"/>
        </w:rPr>
        <w:t xml:space="preserve"> (</w:t>
      </w:r>
      <w:proofErr w:type="spellStart"/>
      <w:r w:rsidR="007E73E7">
        <w:rPr>
          <w:rFonts w:ascii="Times New Roman" w:eastAsia="Times New Roman" w:hAnsi="Times New Roman" w:cs="Times New Roman"/>
          <w:sz w:val="24"/>
          <w:szCs w:val="24"/>
          <w:lang w:eastAsia="hu-HU"/>
        </w:rPr>
        <w:t>Hszt</w:t>
      </w:r>
      <w:proofErr w:type="spellEnd"/>
      <w:r w:rsidR="007E73E7">
        <w:rPr>
          <w:rFonts w:ascii="Times New Roman" w:eastAsia="Times New Roman" w:hAnsi="Times New Roman" w:cs="Times New Roman"/>
          <w:sz w:val="24"/>
          <w:szCs w:val="24"/>
          <w:lang w:eastAsia="hu-HU"/>
        </w:rPr>
        <w:t xml:space="preserve">) </w:t>
      </w:r>
    </w:p>
    <w:p w:rsidR="00963828" w:rsidRPr="007E73E7" w:rsidRDefault="00963828" w:rsidP="007E73E7">
      <w:pPr>
        <w:tabs>
          <w:tab w:val="left" w:pos="709"/>
        </w:tabs>
        <w:spacing w:before="240"/>
        <w:jc w:val="both"/>
        <w:rPr>
          <w:rFonts w:ascii="Times New Roman" w:eastAsia="Times New Roman" w:hAnsi="Times New Roman" w:cs="Times New Roman"/>
          <w:bCs/>
          <w:sz w:val="24"/>
          <w:szCs w:val="24"/>
          <w:lang w:eastAsia="hu-HU"/>
        </w:rPr>
      </w:pPr>
      <w:r w:rsidRPr="00554DD9">
        <w:rPr>
          <w:rFonts w:ascii="Times New Roman" w:eastAsia="Times New Roman" w:hAnsi="Times New Roman" w:cs="Times New Roman"/>
          <w:bCs/>
          <w:sz w:val="24"/>
          <w:szCs w:val="24"/>
          <w:lang w:eastAsia="hu-HU"/>
        </w:rPr>
        <w:t>A közbizalmat súlyosan fenyegető magatartásokat pontosan, tételesen felsorolni nem lehet, így annak megállapítása mérlegelés kérdése és csak ajánláso</w:t>
      </w:r>
      <w:r w:rsidR="007E73E7">
        <w:rPr>
          <w:rFonts w:ascii="Times New Roman" w:eastAsia="Times New Roman" w:hAnsi="Times New Roman" w:cs="Times New Roman"/>
          <w:bCs/>
          <w:sz w:val="24"/>
          <w:szCs w:val="24"/>
          <w:lang w:eastAsia="hu-HU"/>
        </w:rPr>
        <w:t>k szintjén vannak meghatározva.</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u w:val="single"/>
          <w:lang w:eastAsia="hu-HU"/>
        </w:rPr>
        <w:t>Általában közbizalmat súlyosan veszélyeztető a magatartás</w:t>
      </w:r>
      <w:r w:rsidR="007E73E7">
        <w:rPr>
          <w:rFonts w:ascii="Times New Roman" w:eastAsia="Times New Roman" w:hAnsi="Times New Roman" w:cs="Times New Roman"/>
          <w:sz w:val="24"/>
          <w:szCs w:val="24"/>
          <w:lang w:eastAsia="hu-HU"/>
        </w:rPr>
        <w:t>, ha:</w:t>
      </w:r>
    </w:p>
    <w:p w:rsidR="00963828" w:rsidRPr="00554DD9" w:rsidRDefault="00963828" w:rsidP="00763E78">
      <w:pPr>
        <w:numPr>
          <w:ilvl w:val="0"/>
          <w:numId w:val="62"/>
        </w:numPr>
        <w:autoSpaceDE w:val="0"/>
        <w:autoSpaceDN w:val="0"/>
        <w:adjustRightInd w:val="0"/>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szándékos bűncselekményt is megvalósít és az ügyben büntetőeljárás indult,</w:t>
      </w:r>
    </w:p>
    <w:p w:rsidR="00963828" w:rsidRPr="00554DD9" w:rsidRDefault="00963828" w:rsidP="00763E78">
      <w:pPr>
        <w:numPr>
          <w:ilvl w:val="0"/>
          <w:numId w:val="62"/>
        </w:numPr>
        <w:autoSpaceDE w:val="0"/>
        <w:autoSpaceDN w:val="0"/>
        <w:adjustRightInd w:val="0"/>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elzárással is büntetendő szabálysértést is megvalósít és az ügyben szabálysértési eljárás indult, </w:t>
      </w:r>
    </w:p>
    <w:p w:rsidR="00963828" w:rsidRPr="007E73E7" w:rsidRDefault="00963828" w:rsidP="00763E78">
      <w:pPr>
        <w:numPr>
          <w:ilvl w:val="0"/>
          <w:numId w:val="62"/>
        </w:numPr>
        <w:autoSpaceDE w:val="0"/>
        <w:autoSpaceDN w:val="0"/>
        <w:adjustRightInd w:val="0"/>
        <w:spacing w:before="240" w:after="20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ittas vezetés közigazgatási bírsággal sújtandó szabályszegést is megvalósít és az ügyben közigazgatási hatósági eljárás indult.</w:t>
      </w:r>
    </w:p>
    <w:p w:rsidR="00963828" w:rsidRPr="00554DD9" w:rsidRDefault="00963828" w:rsidP="00763E78">
      <w:pPr>
        <w:tabs>
          <w:tab w:val="left" w:pos="709"/>
        </w:tabs>
        <w:spacing w:before="240"/>
        <w:jc w:val="both"/>
        <w:rPr>
          <w:rFonts w:ascii="Times New Roman" w:eastAsia="Times New Roman" w:hAnsi="Times New Roman" w:cs="Times New Roman"/>
          <w:bCs/>
          <w:sz w:val="24"/>
          <w:szCs w:val="24"/>
          <w:lang w:eastAsia="hu-HU"/>
        </w:rPr>
      </w:pPr>
      <w:r w:rsidRPr="00554DD9">
        <w:rPr>
          <w:rFonts w:ascii="Times New Roman" w:eastAsia="Times New Roman" w:hAnsi="Times New Roman" w:cs="Times New Roman"/>
          <w:b/>
          <w:bCs/>
          <w:sz w:val="24"/>
          <w:szCs w:val="24"/>
          <w:lang w:eastAsia="hu-HU"/>
        </w:rPr>
        <w:t xml:space="preserve">A Büntetés-végrehajtás Etikai Kódexe IV. Fejezet 2. pontja </w:t>
      </w:r>
      <w:r w:rsidRPr="00554DD9">
        <w:rPr>
          <w:rFonts w:ascii="Times New Roman" w:eastAsia="Times New Roman" w:hAnsi="Times New Roman" w:cs="Times New Roman"/>
          <w:bCs/>
          <w:sz w:val="24"/>
          <w:szCs w:val="24"/>
          <w:lang w:eastAsia="hu-HU"/>
        </w:rPr>
        <w:t>alapján:</w:t>
      </w:r>
      <w:r w:rsidRPr="00554DD9">
        <w:rPr>
          <w:rFonts w:ascii="Times New Roman" w:eastAsia="Times New Roman" w:hAnsi="Times New Roman" w:cs="Times New Roman"/>
          <w:b/>
          <w:bCs/>
          <w:sz w:val="24"/>
          <w:szCs w:val="24"/>
          <w:lang w:eastAsia="hu-HU"/>
        </w:rPr>
        <w:t xml:space="preserve"> </w:t>
      </w:r>
    </w:p>
    <w:p w:rsidR="00963828" w:rsidRPr="00554DD9" w:rsidRDefault="00963828" w:rsidP="00763E78">
      <w:pPr>
        <w:autoSpaceDE w:val="0"/>
        <w:autoSpaceDN w:val="0"/>
        <w:adjustRightInd w:val="0"/>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A </w:t>
      </w:r>
      <w:proofErr w:type="spellStart"/>
      <w:r w:rsidRPr="00554DD9">
        <w:rPr>
          <w:rFonts w:ascii="Times New Roman" w:eastAsia="Calibri" w:hAnsi="Times New Roman" w:cs="Times New Roman"/>
          <w:sz w:val="24"/>
          <w:szCs w:val="24"/>
        </w:rPr>
        <w:t>bv</w:t>
      </w:r>
      <w:proofErr w:type="spellEnd"/>
      <w:r w:rsidRPr="00554DD9">
        <w:rPr>
          <w:rFonts w:ascii="Times New Roman" w:eastAsia="Calibri" w:hAnsi="Times New Roman" w:cs="Times New Roman"/>
          <w:sz w:val="24"/>
          <w:szCs w:val="24"/>
        </w:rPr>
        <w:t>. szervezet működéséhez a közbizalom elengedhetetlenül szükséges, ezért különösen károsnak tekinthetők azok a szolgálaton kívüli cselekmények, amelyek azt veszélyez</w:t>
      </w:r>
      <w:r w:rsidR="007E73E7">
        <w:rPr>
          <w:rFonts w:ascii="Times New Roman" w:eastAsia="Calibri" w:hAnsi="Times New Roman" w:cs="Times New Roman"/>
          <w:sz w:val="24"/>
          <w:szCs w:val="24"/>
        </w:rPr>
        <w:t xml:space="preserve">tetik. </w:t>
      </w:r>
    </w:p>
    <w:p w:rsidR="007E73E7" w:rsidRDefault="007E73E7">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br w:type="page"/>
      </w:r>
    </w:p>
    <w:p w:rsidR="00963828" w:rsidRPr="00554DD9" w:rsidRDefault="00963828" w:rsidP="00763E78">
      <w:pPr>
        <w:autoSpaceDE w:val="0"/>
        <w:autoSpaceDN w:val="0"/>
        <w:adjustRightInd w:val="0"/>
        <w:spacing w:before="240"/>
        <w:rPr>
          <w:rFonts w:ascii="Times New Roman" w:eastAsia="Calibri" w:hAnsi="Times New Roman" w:cs="Times New Roman"/>
          <w:sz w:val="24"/>
          <w:szCs w:val="24"/>
        </w:rPr>
      </w:pPr>
      <w:r w:rsidRPr="00554DD9">
        <w:rPr>
          <w:rFonts w:ascii="Times New Roman" w:eastAsia="Calibri" w:hAnsi="Times New Roman" w:cs="Times New Roman"/>
          <w:sz w:val="24"/>
          <w:szCs w:val="24"/>
          <w:u w:val="single"/>
        </w:rPr>
        <w:lastRenderedPageBreak/>
        <w:t>A közbizalom súlyos veszélyeztetésére alkalmas magatartásnak tekinthető különösen</w:t>
      </w:r>
      <w:r w:rsidRPr="00554DD9">
        <w:rPr>
          <w:rFonts w:ascii="Times New Roman" w:eastAsia="Calibri" w:hAnsi="Times New Roman" w:cs="Times New Roman"/>
          <w:sz w:val="24"/>
          <w:szCs w:val="24"/>
        </w:rPr>
        <w:t xml:space="preserve">: </w:t>
      </w:r>
    </w:p>
    <w:p w:rsidR="00963828" w:rsidRPr="00554DD9" w:rsidRDefault="00963828" w:rsidP="00763E78">
      <w:pPr>
        <w:numPr>
          <w:ilvl w:val="0"/>
          <w:numId w:val="63"/>
        </w:numPr>
        <w:autoSpaceDE w:val="0"/>
        <w:autoSpaceDN w:val="0"/>
        <w:adjustRightInd w:val="0"/>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ha a személyi állomány tagja szándékos vagy súlyos következménnyel járó gondatlan bűncselekményt követ el; </w:t>
      </w:r>
    </w:p>
    <w:p w:rsidR="00963828" w:rsidRPr="00554DD9" w:rsidRDefault="00963828" w:rsidP="00763E78">
      <w:pPr>
        <w:numPr>
          <w:ilvl w:val="0"/>
          <w:numId w:val="63"/>
        </w:numPr>
        <w:autoSpaceDE w:val="0"/>
        <w:autoSpaceDN w:val="0"/>
        <w:adjustRightInd w:val="0"/>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ha szerencsejátékot folytat, és emiatt súlyos anyagi függősége alakul ki; </w:t>
      </w:r>
    </w:p>
    <w:p w:rsidR="00963828" w:rsidRPr="00554DD9" w:rsidRDefault="00963828" w:rsidP="00763E78">
      <w:pPr>
        <w:numPr>
          <w:ilvl w:val="0"/>
          <w:numId w:val="63"/>
        </w:numPr>
        <w:autoSpaceDE w:val="0"/>
        <w:autoSpaceDN w:val="0"/>
        <w:adjustRightInd w:val="0"/>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ha botrányos életvezetése vagy italozó életmódja miatt személyes tekintélyét környezetében elvesztette; </w:t>
      </w:r>
    </w:p>
    <w:p w:rsidR="00963828" w:rsidRPr="00554DD9" w:rsidRDefault="00963828" w:rsidP="00763E78">
      <w:pPr>
        <w:numPr>
          <w:ilvl w:val="0"/>
          <w:numId w:val="63"/>
        </w:numPr>
        <w:autoSpaceDE w:val="0"/>
        <w:autoSpaceDN w:val="0"/>
        <w:adjustRightInd w:val="0"/>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ha kábítószert fogyaszt; </w:t>
      </w:r>
    </w:p>
    <w:p w:rsidR="00963828" w:rsidRPr="00554DD9" w:rsidRDefault="00963828" w:rsidP="00763E78">
      <w:pPr>
        <w:numPr>
          <w:ilvl w:val="0"/>
          <w:numId w:val="63"/>
        </w:numPr>
        <w:autoSpaceDE w:val="0"/>
        <w:autoSpaceDN w:val="0"/>
        <w:adjustRightInd w:val="0"/>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ha bűnöző életmódot folytató személlyel nem szolgálati célú, elvtelen kapcsolatot tart fenn; </w:t>
      </w:r>
    </w:p>
    <w:p w:rsidR="00963828" w:rsidRPr="00554DD9" w:rsidRDefault="00963828" w:rsidP="00763E78">
      <w:pPr>
        <w:numPr>
          <w:ilvl w:val="0"/>
          <w:numId w:val="63"/>
        </w:numPr>
        <w:autoSpaceDE w:val="0"/>
        <w:autoSpaceDN w:val="0"/>
        <w:adjustRightInd w:val="0"/>
        <w:spacing w:before="240" w:after="200"/>
        <w:contextualSpacing/>
        <w:rPr>
          <w:rFonts w:ascii="Times New Roman" w:eastAsia="Calibri" w:hAnsi="Times New Roman" w:cs="Times New Roman"/>
          <w:sz w:val="24"/>
          <w:szCs w:val="24"/>
        </w:rPr>
      </w:pPr>
      <w:r w:rsidRPr="00554DD9">
        <w:rPr>
          <w:rFonts w:ascii="Times New Roman" w:eastAsia="Calibri" w:hAnsi="Times New Roman" w:cs="Times New Roman"/>
          <w:sz w:val="24"/>
          <w:szCs w:val="24"/>
        </w:rPr>
        <w:t xml:space="preserve">ha nyilvánvalóan jogellenes szervezet rendezvényein rendszeresen megjelenik vagy annak tevékenységében részt vesz. </w:t>
      </w:r>
    </w:p>
    <w:p w:rsidR="00963828" w:rsidRPr="00554DD9" w:rsidRDefault="00963828" w:rsidP="00763E78">
      <w:pPr>
        <w:autoSpaceDE w:val="0"/>
        <w:autoSpaceDN w:val="0"/>
        <w:adjustRightInd w:val="0"/>
        <w:spacing w:before="240"/>
        <w:rPr>
          <w:rFonts w:ascii="Times New Roman" w:eastAsia="Calibri" w:hAnsi="Times New Roman" w:cs="Times New Roman"/>
          <w:sz w:val="24"/>
          <w:szCs w:val="24"/>
        </w:rPr>
      </w:pPr>
    </w:p>
    <w:p w:rsidR="00963828" w:rsidRPr="007E73E7" w:rsidRDefault="00963828" w:rsidP="00763E78">
      <w:pPr>
        <w:spacing w:before="240"/>
        <w:jc w:val="both"/>
        <w:rPr>
          <w:rFonts w:ascii="Times New Roman" w:eastAsia="Times New Roman" w:hAnsi="Times New Roman" w:cs="Times New Roman"/>
          <w:b/>
          <w:sz w:val="24"/>
          <w:szCs w:val="24"/>
          <w:lang w:eastAsia="hu-HU"/>
        </w:rPr>
      </w:pPr>
      <w:r w:rsidRPr="00554DD9">
        <w:rPr>
          <w:rFonts w:ascii="Times New Roman" w:eastAsia="Times New Roman" w:hAnsi="Times New Roman" w:cs="Times New Roman"/>
          <w:sz w:val="24"/>
          <w:szCs w:val="24"/>
          <w:lang w:eastAsia="hu-HU"/>
        </w:rPr>
        <w:t xml:space="preserve">A Legfelsőbb Bíróság lényeges megállapítása értelmében súlyos veszélyeztetésről akkor beszélhetünk, ha a hivatásos állomány tagja bizonyítottan </w:t>
      </w:r>
      <w:r w:rsidRPr="00554DD9">
        <w:rPr>
          <w:rFonts w:ascii="Times New Roman" w:eastAsia="Times New Roman" w:hAnsi="Times New Roman" w:cs="Times New Roman"/>
          <w:b/>
          <w:sz w:val="24"/>
          <w:szCs w:val="24"/>
          <w:lang w:eastAsia="hu-HU"/>
        </w:rPr>
        <w:t>olyan cselekményt vagy cselekményeket követ el, illetve olyan magatartást tanúsít, amely alkalmas annak megállapítására, hogy az a közbizalom fenntartását obj</w:t>
      </w:r>
      <w:r w:rsidR="007E73E7">
        <w:rPr>
          <w:rFonts w:ascii="Times New Roman" w:eastAsia="Times New Roman" w:hAnsi="Times New Roman" w:cs="Times New Roman"/>
          <w:b/>
          <w:sz w:val="24"/>
          <w:szCs w:val="24"/>
          <w:lang w:eastAsia="hu-HU"/>
        </w:rPr>
        <w:t>ektíve súlyosan veszélyeztesse.</w:t>
      </w:r>
    </w:p>
    <w:p w:rsidR="00963828" w:rsidRPr="00554DD9" w:rsidRDefault="00963828" w:rsidP="00763E78">
      <w:pPr>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b/>
          <w:sz w:val="24"/>
          <w:szCs w:val="24"/>
          <w:lang w:eastAsia="hu-HU"/>
        </w:rPr>
        <w:t>A közbizalom</w:t>
      </w:r>
      <w:r w:rsidRPr="00554DD9">
        <w:rPr>
          <w:rFonts w:ascii="Times New Roman" w:eastAsia="Times New Roman" w:hAnsi="Times New Roman" w:cs="Times New Roman"/>
          <w:sz w:val="24"/>
          <w:szCs w:val="24"/>
          <w:lang w:eastAsia="hu-HU"/>
        </w:rPr>
        <w:t xml:space="preserve"> – a munkaügyi bíróság ítéleti értelmezése szerint – azt fejezi ki, hogy az egyének személyi körülményei és tevékenységük, valamint az intézmények működésének a szabályszerűsége iránt nem merülnek fel kételyek. </w:t>
      </w:r>
    </w:p>
    <w:p w:rsidR="00963828" w:rsidRPr="007E73E7" w:rsidRDefault="00963828" w:rsidP="007E73E7">
      <w:pPr>
        <w:spacing w:before="240"/>
        <w:jc w:val="both"/>
        <w:rPr>
          <w:rFonts w:ascii="Times New Roman" w:eastAsia="Times New Roman" w:hAnsi="Times New Roman" w:cs="Times New Roman"/>
          <w:b/>
          <w:sz w:val="24"/>
          <w:szCs w:val="24"/>
          <w:lang w:eastAsia="hu-HU"/>
        </w:rPr>
      </w:pPr>
      <w:r w:rsidRPr="00554DD9">
        <w:rPr>
          <w:rFonts w:ascii="Times New Roman" w:eastAsia="Times New Roman" w:hAnsi="Times New Roman" w:cs="Times New Roman"/>
          <w:b/>
          <w:sz w:val="24"/>
          <w:szCs w:val="24"/>
          <w:lang w:eastAsia="hu-HU"/>
        </w:rPr>
        <w:t xml:space="preserve">A közbizalom súlyos veszélyeztetése pedig azt jelenti, hogy a cselekménynek alkalmasnak kell lennie az érdeksérelem megvalósítására, azonban nem szükséges, hogy az érdeksérelem </w:t>
      </w:r>
      <w:r w:rsidR="007E73E7">
        <w:rPr>
          <w:rFonts w:ascii="Times New Roman" w:eastAsia="Times New Roman" w:hAnsi="Times New Roman" w:cs="Times New Roman"/>
          <w:b/>
          <w:sz w:val="24"/>
          <w:szCs w:val="24"/>
          <w:lang w:eastAsia="hu-HU"/>
        </w:rPr>
        <w:t xml:space="preserve">ténylegesen be is következzen. </w:t>
      </w:r>
    </w:p>
    <w:p w:rsidR="00963828" w:rsidRPr="00554DD9" w:rsidRDefault="00963828" w:rsidP="00763E78">
      <w:pPr>
        <w:tabs>
          <w:tab w:val="left" w:pos="709"/>
        </w:tabs>
        <w:spacing w:before="240"/>
        <w:jc w:val="both"/>
        <w:rPr>
          <w:rFonts w:ascii="Times New Roman" w:eastAsia="Times New Roman" w:hAnsi="Times New Roman" w:cs="Times New Roman"/>
          <w:b/>
          <w:bCs/>
          <w:sz w:val="24"/>
          <w:szCs w:val="24"/>
          <w:u w:val="single"/>
          <w:lang w:eastAsia="hu-HU"/>
        </w:rPr>
      </w:pPr>
      <w:r w:rsidRPr="00554DD9">
        <w:rPr>
          <w:rFonts w:ascii="Times New Roman" w:eastAsia="Times New Roman" w:hAnsi="Times New Roman" w:cs="Times New Roman"/>
          <w:b/>
          <w:sz w:val="24"/>
          <w:szCs w:val="24"/>
          <w:u w:val="single"/>
          <w:lang w:eastAsia="hu-HU"/>
        </w:rPr>
        <w:t>Kifogástalan életvitel ellenőrzés és a méltatlansági eljárás viszonya</w:t>
      </w:r>
    </w:p>
    <w:p w:rsidR="00963828" w:rsidRPr="00554DD9" w:rsidRDefault="00963828" w:rsidP="00763E78">
      <w:pPr>
        <w:autoSpaceDE w:val="0"/>
        <w:autoSpaceDN w:val="0"/>
        <w:adjustRightInd w:val="0"/>
        <w:spacing w:before="240"/>
        <w:ind w:firstLine="708"/>
        <w:jc w:val="both"/>
        <w:rPr>
          <w:rFonts w:ascii="Times New Roman" w:eastAsia="Times New Roman" w:hAnsi="Times New Roman" w:cs="Times New Roman"/>
          <w:b/>
          <w:iCs/>
          <w:sz w:val="24"/>
          <w:szCs w:val="24"/>
          <w:lang w:eastAsia="hu-HU"/>
        </w:rPr>
      </w:pPr>
      <w:r w:rsidRPr="00554DD9">
        <w:rPr>
          <w:rFonts w:ascii="Times New Roman" w:eastAsia="Times New Roman" w:hAnsi="Times New Roman" w:cs="Times New Roman"/>
          <w:b/>
          <w:iCs/>
          <w:sz w:val="24"/>
          <w:szCs w:val="24"/>
          <w:lang w:eastAsia="hu-HU"/>
        </w:rPr>
        <w:t>A kifogástalan életvitel ellenőrzés</w:t>
      </w:r>
      <w:r w:rsidRPr="00554DD9">
        <w:rPr>
          <w:rFonts w:ascii="Times New Roman" w:eastAsia="Times New Roman" w:hAnsi="Times New Roman" w:cs="Times New Roman"/>
          <w:iCs/>
          <w:sz w:val="24"/>
          <w:szCs w:val="24"/>
          <w:lang w:eastAsia="hu-HU"/>
        </w:rPr>
        <w:t xml:space="preserve"> </w:t>
      </w:r>
      <w:r w:rsidRPr="00554DD9">
        <w:rPr>
          <w:rFonts w:ascii="Times New Roman" w:eastAsia="Times New Roman" w:hAnsi="Times New Roman" w:cs="Times New Roman"/>
          <w:b/>
          <w:iCs/>
          <w:sz w:val="24"/>
          <w:szCs w:val="24"/>
          <w:lang w:eastAsia="hu-HU"/>
        </w:rPr>
        <w:t>során</w:t>
      </w:r>
      <w:r w:rsidRPr="00554DD9">
        <w:rPr>
          <w:rFonts w:ascii="Times New Roman" w:eastAsia="Times New Roman" w:hAnsi="Times New Roman" w:cs="Times New Roman"/>
          <w:iCs/>
          <w:sz w:val="24"/>
          <w:szCs w:val="24"/>
          <w:lang w:eastAsia="hu-HU"/>
        </w:rPr>
        <w:t xml:space="preserve"> – a nevéből is következően – a hivatásos állomány tagjának </w:t>
      </w:r>
      <w:r w:rsidRPr="00554DD9">
        <w:rPr>
          <w:rFonts w:ascii="Times New Roman" w:eastAsia="Times New Roman" w:hAnsi="Times New Roman" w:cs="Times New Roman"/>
          <w:b/>
          <w:iCs/>
          <w:sz w:val="24"/>
          <w:szCs w:val="24"/>
          <w:lang w:eastAsia="hu-HU"/>
        </w:rPr>
        <w:t>életvitele kerül vizsgálat alá.</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iCs/>
          <w:sz w:val="24"/>
          <w:szCs w:val="24"/>
          <w:lang w:eastAsia="hu-HU"/>
        </w:rPr>
      </w:pPr>
      <w:r w:rsidRPr="00554DD9">
        <w:rPr>
          <w:rFonts w:ascii="Times New Roman" w:eastAsia="Times New Roman" w:hAnsi="Times New Roman" w:cs="Times New Roman"/>
          <w:iCs/>
          <w:sz w:val="24"/>
          <w:szCs w:val="24"/>
          <w:lang w:eastAsia="hu-HU"/>
        </w:rPr>
        <w:t xml:space="preserve">Így jellemzően a hivatásos állomány tagjának magánéletét érintő, folyamatosabb jellegű, a viselkedést összefüggéseiben is értékelő vizsgálat, amelynek alapvető célja az, hogy a szolgálat törvényes és befolyástól mentes ellátását biztosítsa. </w:t>
      </w:r>
    </w:p>
    <w:p w:rsidR="00963828" w:rsidRPr="00554DD9" w:rsidRDefault="00963828" w:rsidP="00763E78">
      <w:pPr>
        <w:autoSpaceDE w:val="0"/>
        <w:autoSpaceDN w:val="0"/>
        <w:adjustRightInd w:val="0"/>
        <w:spacing w:before="240"/>
        <w:ind w:firstLine="708"/>
        <w:jc w:val="both"/>
        <w:rPr>
          <w:rFonts w:ascii="Times New Roman" w:eastAsia="Times New Roman" w:hAnsi="Times New Roman" w:cs="Times New Roman"/>
          <w:iCs/>
          <w:sz w:val="24"/>
          <w:szCs w:val="24"/>
          <w:lang w:eastAsia="hu-HU"/>
        </w:rPr>
      </w:pPr>
      <w:r w:rsidRPr="00554DD9">
        <w:rPr>
          <w:rFonts w:ascii="Times New Roman" w:eastAsia="Times New Roman" w:hAnsi="Times New Roman" w:cs="Times New Roman"/>
          <w:b/>
          <w:iCs/>
          <w:sz w:val="24"/>
          <w:szCs w:val="24"/>
          <w:lang w:eastAsia="hu-HU"/>
        </w:rPr>
        <w:t>A méltatlanság</w:t>
      </w:r>
      <w:r w:rsidRPr="00554DD9">
        <w:rPr>
          <w:rFonts w:ascii="Times New Roman" w:eastAsia="Times New Roman" w:hAnsi="Times New Roman" w:cs="Times New Roman"/>
          <w:iCs/>
          <w:sz w:val="24"/>
          <w:szCs w:val="24"/>
          <w:lang w:eastAsia="hu-HU"/>
        </w:rPr>
        <w:t xml:space="preserve"> </w:t>
      </w:r>
      <w:r w:rsidRPr="00554DD9">
        <w:rPr>
          <w:rFonts w:ascii="Times New Roman" w:eastAsia="Times New Roman" w:hAnsi="Times New Roman" w:cs="Times New Roman"/>
          <w:b/>
          <w:iCs/>
          <w:sz w:val="24"/>
          <w:szCs w:val="24"/>
          <w:lang w:eastAsia="hu-HU"/>
        </w:rPr>
        <w:t>megállapítására viszont egy, kirívó cselekmény elkövetése alapján van lehetőség</w:t>
      </w:r>
      <w:r w:rsidRPr="00554DD9">
        <w:rPr>
          <w:rFonts w:ascii="Times New Roman" w:eastAsia="Times New Roman" w:hAnsi="Times New Roman" w:cs="Times New Roman"/>
          <w:iCs/>
          <w:sz w:val="24"/>
          <w:szCs w:val="24"/>
          <w:lang w:eastAsia="hu-HU"/>
        </w:rPr>
        <w:t>.</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Cs/>
          <w:sz w:val="24"/>
          <w:szCs w:val="24"/>
          <w:lang w:eastAsia="hu-HU"/>
        </w:rPr>
        <w:t>Vagyis nem az képezi a felmentés alapját, hogy az érintett nem tudja befolyásmentesen ellátni a szolgálatot, hanem hogy ezzel a kirívó cselekményével súlyosan veszélyezteti a fegyveres szervbe vetett közbizalmat, a hivatásos állomány megbecsülését.</w:t>
      </w:r>
    </w:p>
    <w:p w:rsidR="00963828" w:rsidRPr="00554DD9" w:rsidRDefault="00963828" w:rsidP="00763E78">
      <w:pPr>
        <w:tabs>
          <w:tab w:val="left" w:pos="709"/>
        </w:tabs>
        <w:spacing w:before="240"/>
        <w:jc w:val="both"/>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A méltatlansági eljárás szereplői:</w:t>
      </w:r>
    </w:p>
    <w:p w:rsidR="00963828" w:rsidRPr="00554DD9" w:rsidRDefault="00963828" w:rsidP="00763E78">
      <w:pPr>
        <w:numPr>
          <w:ilvl w:val="0"/>
          <w:numId w:val="64"/>
        </w:numPr>
        <w:tabs>
          <w:tab w:val="left" w:pos="709"/>
        </w:tabs>
        <w:spacing w:before="240" w:after="200"/>
        <w:contextualSpacing/>
        <w:jc w:val="both"/>
        <w:rPr>
          <w:rFonts w:ascii="Times New Roman" w:eastAsia="Times New Roman" w:hAnsi="Times New Roman" w:cs="Times New Roman"/>
          <w:bCs/>
          <w:sz w:val="24"/>
          <w:szCs w:val="24"/>
          <w:lang w:eastAsia="hu-HU"/>
        </w:rPr>
      </w:pPr>
      <w:r w:rsidRPr="00554DD9">
        <w:rPr>
          <w:rFonts w:ascii="Times New Roman" w:eastAsia="Times New Roman" w:hAnsi="Times New Roman" w:cs="Times New Roman"/>
          <w:bCs/>
          <w:sz w:val="24"/>
          <w:szCs w:val="24"/>
          <w:lang w:eastAsia="hu-HU"/>
        </w:rPr>
        <w:t>eljárás alá vont személy</w:t>
      </w:r>
    </w:p>
    <w:p w:rsidR="00963828" w:rsidRPr="00554DD9" w:rsidRDefault="00963828" w:rsidP="00763E78">
      <w:pPr>
        <w:numPr>
          <w:ilvl w:val="0"/>
          <w:numId w:val="64"/>
        </w:numPr>
        <w:tabs>
          <w:tab w:val="left" w:pos="709"/>
        </w:tabs>
        <w:spacing w:before="240" w:after="200"/>
        <w:contextualSpacing/>
        <w:jc w:val="both"/>
        <w:rPr>
          <w:rFonts w:ascii="Times New Roman" w:eastAsia="Times New Roman" w:hAnsi="Times New Roman" w:cs="Times New Roman"/>
          <w:bCs/>
          <w:sz w:val="24"/>
          <w:szCs w:val="24"/>
          <w:lang w:eastAsia="hu-HU"/>
        </w:rPr>
      </w:pPr>
      <w:r w:rsidRPr="00554DD9">
        <w:rPr>
          <w:rFonts w:ascii="Times New Roman" w:eastAsia="Times New Roman" w:hAnsi="Times New Roman" w:cs="Times New Roman"/>
          <w:bCs/>
          <w:sz w:val="24"/>
          <w:szCs w:val="24"/>
          <w:lang w:eastAsia="hu-HU"/>
        </w:rPr>
        <w:t xml:space="preserve">képviselő (jogi képviselő=ügyvéd, </w:t>
      </w:r>
      <w:proofErr w:type="spellStart"/>
      <w:r w:rsidRPr="00554DD9">
        <w:rPr>
          <w:rFonts w:ascii="Times New Roman" w:eastAsia="Times New Roman" w:hAnsi="Times New Roman" w:cs="Times New Roman"/>
          <w:bCs/>
          <w:sz w:val="24"/>
          <w:szCs w:val="24"/>
          <w:lang w:eastAsia="hu-HU"/>
        </w:rPr>
        <w:t>ht</w:t>
      </w:r>
      <w:proofErr w:type="spellEnd"/>
      <w:r w:rsidRPr="00554DD9">
        <w:rPr>
          <w:rFonts w:ascii="Times New Roman" w:eastAsia="Times New Roman" w:hAnsi="Times New Roman" w:cs="Times New Roman"/>
          <w:bCs/>
          <w:sz w:val="24"/>
          <w:szCs w:val="24"/>
          <w:lang w:eastAsia="hu-HU"/>
        </w:rPr>
        <w:t xml:space="preserve">. állomány tagja, érdekképviseleti szerv nevében eljáró személy) </w:t>
      </w:r>
    </w:p>
    <w:p w:rsidR="00963828" w:rsidRPr="00554DD9" w:rsidRDefault="00963828" w:rsidP="00763E78">
      <w:pPr>
        <w:numPr>
          <w:ilvl w:val="0"/>
          <w:numId w:val="64"/>
        </w:numPr>
        <w:tabs>
          <w:tab w:val="left" w:pos="709"/>
        </w:tabs>
        <w:spacing w:before="240" w:after="200"/>
        <w:contextualSpacing/>
        <w:jc w:val="both"/>
        <w:rPr>
          <w:rFonts w:ascii="Times New Roman" w:eastAsia="Times New Roman" w:hAnsi="Times New Roman" w:cs="Times New Roman"/>
          <w:bCs/>
          <w:sz w:val="24"/>
          <w:szCs w:val="24"/>
          <w:lang w:eastAsia="hu-HU"/>
        </w:rPr>
      </w:pPr>
      <w:r w:rsidRPr="00554DD9">
        <w:rPr>
          <w:rFonts w:ascii="Times New Roman" w:eastAsia="Times New Roman" w:hAnsi="Times New Roman" w:cs="Times New Roman"/>
          <w:bCs/>
          <w:sz w:val="24"/>
          <w:szCs w:val="24"/>
          <w:lang w:eastAsia="hu-HU"/>
        </w:rPr>
        <w:t>vizsgáló (fegyelmi tiszt)</w:t>
      </w:r>
    </w:p>
    <w:p w:rsidR="00963828" w:rsidRPr="00554DD9" w:rsidRDefault="00963828" w:rsidP="00763E78">
      <w:pPr>
        <w:numPr>
          <w:ilvl w:val="0"/>
          <w:numId w:val="64"/>
        </w:numPr>
        <w:tabs>
          <w:tab w:val="left" w:pos="709"/>
        </w:tabs>
        <w:spacing w:before="240" w:after="200"/>
        <w:contextualSpacing/>
        <w:jc w:val="both"/>
        <w:rPr>
          <w:rFonts w:ascii="Times New Roman" w:eastAsia="Times New Roman" w:hAnsi="Times New Roman" w:cs="Times New Roman"/>
          <w:bCs/>
          <w:sz w:val="24"/>
          <w:szCs w:val="24"/>
          <w:lang w:eastAsia="hu-HU"/>
        </w:rPr>
      </w:pPr>
      <w:r w:rsidRPr="00554DD9">
        <w:rPr>
          <w:rFonts w:ascii="Times New Roman" w:eastAsia="Times New Roman" w:hAnsi="Times New Roman" w:cs="Times New Roman"/>
          <w:bCs/>
          <w:sz w:val="24"/>
          <w:szCs w:val="24"/>
          <w:lang w:eastAsia="hu-HU"/>
        </w:rPr>
        <w:t>eljárásra jogosult vezető (állományilletékes parancsnok)</w:t>
      </w:r>
    </w:p>
    <w:p w:rsidR="007E73E7" w:rsidRDefault="007E73E7">
      <w:pPr>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br w:type="page"/>
      </w:r>
    </w:p>
    <w:p w:rsidR="00963828" w:rsidRPr="00554DD9" w:rsidRDefault="00963828" w:rsidP="00763E78">
      <w:pPr>
        <w:tabs>
          <w:tab w:val="left" w:pos="709"/>
        </w:tabs>
        <w:spacing w:before="240"/>
        <w:jc w:val="both"/>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lastRenderedPageBreak/>
        <w:t>A méltatlansági eljárás</w:t>
      </w:r>
    </w:p>
    <w:p w:rsidR="00963828" w:rsidRPr="00554DD9" w:rsidRDefault="00963828" w:rsidP="00763E78">
      <w:pPr>
        <w:spacing w:before="240" w:after="300"/>
        <w:ind w:left="150" w:right="150"/>
        <w:rPr>
          <w:rFonts w:ascii="Times New Roman" w:eastAsia="Times New Roman" w:hAnsi="Times New Roman" w:cs="Times New Roman"/>
          <w:sz w:val="24"/>
          <w:szCs w:val="24"/>
          <w:lang w:eastAsia="hu-HU"/>
        </w:rPr>
      </w:pPr>
      <w:r w:rsidRPr="00554DD9">
        <w:rPr>
          <w:rFonts w:ascii="Times New Roman" w:eastAsia="Times New Roman" w:hAnsi="Times New Roman" w:cs="Times New Roman"/>
          <w:bCs/>
          <w:sz w:val="24"/>
          <w:szCs w:val="24"/>
          <w:lang w:eastAsia="hu-HU"/>
        </w:rPr>
        <w:t>A méltatlansági eljárást a HSZT. XVII. Fejezete határozza meg.</w:t>
      </w:r>
    </w:p>
    <w:p w:rsidR="00963828" w:rsidRPr="00554DD9" w:rsidRDefault="00963828" w:rsidP="00763E78">
      <w:pPr>
        <w:numPr>
          <w:ilvl w:val="0"/>
          <w:numId w:val="65"/>
        </w:numPr>
        <w:spacing w:before="240" w:after="200"/>
        <w:ind w:right="150"/>
        <w:contextualSpacing/>
        <w:jc w:val="both"/>
        <w:rPr>
          <w:rFonts w:ascii="Times New Roman" w:eastAsia="Times New Roman" w:hAnsi="Times New Roman" w:cs="Times New Roman"/>
          <w:sz w:val="24"/>
          <w:szCs w:val="24"/>
          <w:lang w:eastAsia="hu-HU"/>
        </w:rPr>
      </w:pPr>
      <w:bookmarkStart w:id="43" w:name="pr1402"/>
      <w:bookmarkEnd w:id="43"/>
      <w:r w:rsidRPr="00554DD9">
        <w:rPr>
          <w:rFonts w:ascii="Times New Roman" w:eastAsia="Times New Roman" w:hAnsi="Times New Roman" w:cs="Times New Roman"/>
          <w:sz w:val="24"/>
          <w:szCs w:val="24"/>
          <w:lang w:eastAsia="hu-HU"/>
        </w:rPr>
        <w:t>A méltatlanná válást az állományilletékes parancsnok, tábornok esetében a miniszter méltatlansági eljárás keretében állapíthatja meg.</w:t>
      </w:r>
    </w:p>
    <w:p w:rsidR="00963828" w:rsidRPr="00554DD9" w:rsidRDefault="00963828" w:rsidP="00763E78">
      <w:pPr>
        <w:numPr>
          <w:ilvl w:val="0"/>
          <w:numId w:val="65"/>
        </w:numPr>
        <w:spacing w:before="240" w:after="200"/>
        <w:ind w:right="150"/>
        <w:contextualSpacing/>
        <w:jc w:val="both"/>
        <w:rPr>
          <w:rFonts w:ascii="Times New Roman" w:eastAsia="Times New Roman" w:hAnsi="Times New Roman" w:cs="Times New Roman"/>
          <w:sz w:val="24"/>
          <w:szCs w:val="24"/>
          <w:lang w:eastAsia="hu-HU"/>
        </w:rPr>
      </w:pPr>
      <w:bookmarkStart w:id="44" w:name="pr1404"/>
      <w:bookmarkStart w:id="45" w:name="pr1405"/>
      <w:bookmarkStart w:id="46" w:name="pr1406"/>
      <w:bookmarkEnd w:id="44"/>
      <w:bookmarkEnd w:id="45"/>
      <w:bookmarkEnd w:id="46"/>
      <w:r w:rsidRPr="00554DD9">
        <w:rPr>
          <w:rFonts w:ascii="Times New Roman" w:eastAsia="Times New Roman" w:hAnsi="Times New Roman" w:cs="Times New Roman"/>
          <w:sz w:val="24"/>
          <w:szCs w:val="24"/>
          <w:lang w:eastAsia="hu-HU"/>
        </w:rPr>
        <w:t>A cselekmény elévül, ha a cselekmény elkövetése óta 1 év vagy a méltatlanság megállapítására jogosultnak a cselekményről történő tudomásszerzésétől számított 3 hónap eltelt.</w:t>
      </w:r>
    </w:p>
    <w:p w:rsidR="00963828" w:rsidRPr="00554DD9" w:rsidRDefault="00963828" w:rsidP="00763E78">
      <w:pPr>
        <w:numPr>
          <w:ilvl w:val="0"/>
          <w:numId w:val="65"/>
        </w:numPr>
        <w:spacing w:before="240" w:after="200"/>
        <w:ind w:right="150"/>
        <w:contextualSpacing/>
        <w:jc w:val="both"/>
        <w:rPr>
          <w:rFonts w:ascii="Times New Roman" w:eastAsia="Times New Roman" w:hAnsi="Times New Roman" w:cs="Times New Roman"/>
          <w:sz w:val="24"/>
          <w:szCs w:val="24"/>
          <w:lang w:eastAsia="hu-HU"/>
        </w:rPr>
      </w:pPr>
      <w:bookmarkStart w:id="47" w:name="149/B"/>
      <w:bookmarkStart w:id="48" w:name="pr1407"/>
      <w:bookmarkStart w:id="49" w:name="pr1408"/>
      <w:bookmarkEnd w:id="47"/>
      <w:bookmarkEnd w:id="48"/>
      <w:bookmarkEnd w:id="49"/>
      <w:r w:rsidRPr="00554DD9">
        <w:rPr>
          <w:rFonts w:ascii="Times New Roman" w:eastAsia="Times New Roman" w:hAnsi="Times New Roman" w:cs="Times New Roman"/>
          <w:sz w:val="24"/>
          <w:szCs w:val="24"/>
          <w:lang w:eastAsia="hu-HU"/>
        </w:rPr>
        <w:t xml:space="preserve">A méltatlansági eljárás során vizsgálatot kell tartani, amelynek lefolytatására az állományilletékes parancsnok, tábornok esetében a miniszter vizsgálót bíz meg. </w:t>
      </w:r>
    </w:p>
    <w:p w:rsidR="00963828" w:rsidRPr="00554DD9" w:rsidRDefault="00963828" w:rsidP="00763E78">
      <w:pPr>
        <w:numPr>
          <w:ilvl w:val="0"/>
          <w:numId w:val="65"/>
        </w:numPr>
        <w:spacing w:before="240" w:after="200"/>
        <w:ind w:right="15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vizsgáló 15 napon belül lefolytatja a vizsgálatot, ez a határidő egy alkalommal - legfeljebb 15 nappal - meghosszabbítható. (</w:t>
      </w:r>
      <w:r w:rsidRPr="00554DD9">
        <w:rPr>
          <w:rFonts w:ascii="Times New Roman" w:hAnsi="Times New Roman" w:cstheme="minorHAnsi"/>
          <w:sz w:val="24"/>
          <w:szCs w:val="24"/>
        </w:rPr>
        <w:t xml:space="preserve">A méltatlansági eljárás során a tényállást tisztázni kell. Az eljárás alá vont személy javára és terhére szolgáló körülményeket egyaránt fel kell deríteni, ennek keretében kell beszerezni az ügy szempontjából jelentős bizonyítékokat is. Bizonyítékként felhasználható más hatósági, illetve bírósági eljárásban keletkezett irat vagy egyéb bizonyíték. </w:t>
      </w:r>
      <w:r w:rsidRPr="00554DD9">
        <w:rPr>
          <w:rFonts w:ascii="Times New Roman" w:eastAsia="Times New Roman" w:hAnsi="Times New Roman" w:cs="Times New Roman"/>
          <w:sz w:val="24"/>
          <w:szCs w:val="24"/>
          <w:lang w:eastAsia="hu-HU"/>
        </w:rPr>
        <w:t>A vizsgálat határidejének meghosszabbításáról a vizsgáló az eljárás alá vontat és képviselőjét írásban értesíti.</w:t>
      </w:r>
      <w:r w:rsidRPr="00554DD9">
        <w:rPr>
          <w:rFonts w:ascii="Times New Roman" w:hAnsi="Times New Roman" w:cstheme="minorHAnsi"/>
          <w:sz w:val="24"/>
          <w:szCs w:val="24"/>
        </w:rPr>
        <w:t>)</w:t>
      </w:r>
    </w:p>
    <w:p w:rsidR="00963828" w:rsidRDefault="00963828" w:rsidP="00763E78">
      <w:pPr>
        <w:numPr>
          <w:ilvl w:val="0"/>
          <w:numId w:val="65"/>
        </w:numPr>
        <w:spacing w:before="240" w:after="200"/>
        <w:ind w:right="150"/>
        <w:contextualSpacing/>
        <w:jc w:val="both"/>
        <w:rPr>
          <w:rFonts w:ascii="Times New Roman" w:eastAsia="Times New Roman" w:hAnsi="Times New Roman" w:cs="Times New Roman"/>
          <w:sz w:val="24"/>
          <w:szCs w:val="24"/>
          <w:lang w:eastAsia="hu-HU"/>
        </w:rPr>
      </w:pPr>
      <w:bookmarkStart w:id="50" w:name="pr1409"/>
      <w:bookmarkEnd w:id="50"/>
      <w:r w:rsidRPr="00554DD9">
        <w:rPr>
          <w:rFonts w:ascii="Times New Roman" w:eastAsia="Times New Roman" w:hAnsi="Times New Roman" w:cs="Times New Roman"/>
          <w:sz w:val="24"/>
          <w:szCs w:val="24"/>
          <w:lang w:eastAsia="hu-HU"/>
        </w:rPr>
        <w:t>Az állományilletékes parancsnok a vizsgálat befejezésétől számított 15 napon belül - a vizsgáló javaslata alapján - dönt a méltatlanság fennállásáról vagy hiányáról, vagy a méltatlanságot megalapozó magatartás hiányában az eljárást megszünteti.</w:t>
      </w:r>
      <w:bookmarkStart w:id="51" w:name="pr1410"/>
      <w:bookmarkEnd w:id="51"/>
    </w:p>
    <w:p w:rsidR="007E73E7" w:rsidRPr="007E73E7" w:rsidRDefault="007E73E7" w:rsidP="007E73E7">
      <w:pPr>
        <w:spacing w:before="240" w:after="200"/>
        <w:ind w:left="510" w:right="150"/>
        <w:contextualSpacing/>
        <w:jc w:val="both"/>
        <w:rPr>
          <w:rFonts w:ascii="Times New Roman" w:eastAsia="Times New Roman" w:hAnsi="Times New Roman" w:cs="Times New Roman"/>
          <w:sz w:val="24"/>
          <w:szCs w:val="24"/>
          <w:lang w:eastAsia="hu-HU"/>
        </w:rPr>
      </w:pPr>
    </w:p>
    <w:p w:rsidR="00963828" w:rsidRPr="00554DD9" w:rsidRDefault="00963828" w:rsidP="00763E78">
      <w:pPr>
        <w:spacing w:before="240"/>
        <w:ind w:right="150"/>
        <w:jc w:val="both"/>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sz w:val="24"/>
          <w:szCs w:val="24"/>
          <w:u w:val="single"/>
          <w:lang w:eastAsia="hu-HU"/>
        </w:rPr>
        <w:t>A méltatlansági eljárást meg kell szüntetni, ha:</w:t>
      </w:r>
    </w:p>
    <w:p w:rsidR="00963828" w:rsidRPr="00554DD9" w:rsidRDefault="00963828" w:rsidP="00763E78">
      <w:pPr>
        <w:spacing w:before="240"/>
        <w:ind w:left="150" w:right="150" w:firstLine="240"/>
        <w:jc w:val="both"/>
        <w:rPr>
          <w:rFonts w:ascii="Times New Roman" w:eastAsia="Times New Roman" w:hAnsi="Times New Roman" w:cs="Times New Roman"/>
          <w:sz w:val="24"/>
          <w:szCs w:val="24"/>
          <w:lang w:eastAsia="hu-HU"/>
        </w:rPr>
      </w:pPr>
      <w:bookmarkStart w:id="52" w:name="pr1411"/>
      <w:bookmarkEnd w:id="52"/>
      <w:proofErr w:type="gramStart"/>
      <w:r w:rsidRPr="00554DD9">
        <w:rPr>
          <w:rFonts w:ascii="Times New Roman" w:eastAsia="Times New Roman" w:hAnsi="Times New Roman" w:cs="Times New Roman"/>
          <w:i/>
          <w:iCs/>
          <w:sz w:val="24"/>
          <w:szCs w:val="24"/>
          <w:lang w:eastAsia="hu-HU"/>
        </w:rPr>
        <w:t>a</w:t>
      </w:r>
      <w:proofErr w:type="gramEnd"/>
      <w:r w:rsidRPr="00554DD9">
        <w:rPr>
          <w:rFonts w:ascii="Times New Roman" w:eastAsia="Times New Roman" w:hAnsi="Times New Roman" w:cs="Times New Roman"/>
          <w:i/>
          <w:iCs/>
          <w:sz w:val="24"/>
          <w:szCs w:val="24"/>
          <w:lang w:eastAsia="hu-HU"/>
        </w:rPr>
        <w:t xml:space="preserve">) </w:t>
      </w:r>
      <w:proofErr w:type="spellStart"/>
      <w:r w:rsidRPr="00554DD9">
        <w:rPr>
          <w:rFonts w:ascii="Times New Roman" w:eastAsia="Times New Roman" w:hAnsi="Times New Roman" w:cs="Times New Roman"/>
          <w:sz w:val="24"/>
          <w:szCs w:val="24"/>
          <w:lang w:eastAsia="hu-HU"/>
        </w:rPr>
        <w:t>a</w:t>
      </w:r>
      <w:proofErr w:type="spellEnd"/>
      <w:r w:rsidRPr="00554DD9">
        <w:rPr>
          <w:rFonts w:ascii="Times New Roman" w:eastAsia="Times New Roman" w:hAnsi="Times New Roman" w:cs="Times New Roman"/>
          <w:sz w:val="24"/>
          <w:szCs w:val="24"/>
          <w:lang w:eastAsia="hu-HU"/>
        </w:rPr>
        <w:t xml:space="preserve"> hivatásos állomány eljárás alá vont tagja a méltatlansági eljárás alapjául szolgáló cselekményt nem követte el vagy annak elkövetése nem bizonyítható,</w:t>
      </w:r>
    </w:p>
    <w:p w:rsidR="00963828" w:rsidRPr="00554DD9" w:rsidRDefault="00963828" w:rsidP="00763E78">
      <w:pPr>
        <w:spacing w:before="240"/>
        <w:ind w:left="150" w:right="150" w:firstLine="240"/>
        <w:jc w:val="both"/>
        <w:rPr>
          <w:rFonts w:ascii="Times New Roman" w:eastAsia="Times New Roman" w:hAnsi="Times New Roman" w:cs="Times New Roman"/>
          <w:sz w:val="24"/>
          <w:szCs w:val="24"/>
          <w:lang w:eastAsia="hu-HU"/>
        </w:rPr>
      </w:pPr>
      <w:bookmarkStart w:id="53" w:name="pr1412"/>
      <w:bookmarkEnd w:id="53"/>
      <w:r w:rsidRPr="00554DD9">
        <w:rPr>
          <w:rFonts w:ascii="Times New Roman" w:eastAsia="Times New Roman" w:hAnsi="Times New Roman" w:cs="Times New Roman"/>
          <w:i/>
          <w:iCs/>
          <w:sz w:val="24"/>
          <w:szCs w:val="24"/>
          <w:lang w:eastAsia="hu-HU"/>
        </w:rPr>
        <w:t xml:space="preserve">b) </w:t>
      </w:r>
      <w:proofErr w:type="gramStart"/>
      <w:r w:rsidRPr="00554DD9">
        <w:rPr>
          <w:rFonts w:ascii="Times New Roman" w:eastAsia="Times New Roman" w:hAnsi="Times New Roman" w:cs="Times New Roman"/>
          <w:sz w:val="24"/>
          <w:szCs w:val="24"/>
          <w:lang w:eastAsia="hu-HU"/>
        </w:rPr>
        <w:t>A</w:t>
      </w:r>
      <w:proofErr w:type="gramEnd"/>
      <w:r w:rsidRPr="00554DD9">
        <w:rPr>
          <w:rFonts w:ascii="Times New Roman" w:eastAsia="Times New Roman" w:hAnsi="Times New Roman" w:cs="Times New Roman"/>
          <w:sz w:val="24"/>
          <w:szCs w:val="24"/>
          <w:lang w:eastAsia="hu-HU"/>
        </w:rPr>
        <w:t xml:space="preserve"> 149/A. § (3) bekezdésében szabályozott ok áll fenn,</w:t>
      </w:r>
    </w:p>
    <w:p w:rsidR="00963828" w:rsidRPr="00554DD9" w:rsidRDefault="00963828" w:rsidP="00763E78">
      <w:pPr>
        <w:spacing w:before="240"/>
        <w:ind w:left="150" w:right="150" w:firstLine="240"/>
        <w:jc w:val="both"/>
        <w:rPr>
          <w:rFonts w:ascii="Times New Roman" w:eastAsia="Times New Roman" w:hAnsi="Times New Roman" w:cs="Times New Roman"/>
          <w:sz w:val="24"/>
          <w:szCs w:val="24"/>
          <w:lang w:eastAsia="hu-HU"/>
        </w:rPr>
      </w:pPr>
      <w:bookmarkStart w:id="54" w:name="pr1413"/>
      <w:bookmarkEnd w:id="54"/>
      <w:r w:rsidRPr="00554DD9">
        <w:rPr>
          <w:rFonts w:ascii="Times New Roman" w:eastAsia="Times New Roman" w:hAnsi="Times New Roman" w:cs="Times New Roman"/>
          <w:i/>
          <w:iCs/>
          <w:sz w:val="24"/>
          <w:szCs w:val="24"/>
          <w:lang w:eastAsia="hu-HU"/>
        </w:rPr>
        <w:t xml:space="preserve">c) </w:t>
      </w:r>
      <w:r w:rsidRPr="00554DD9">
        <w:rPr>
          <w:rFonts w:ascii="Times New Roman" w:eastAsia="Times New Roman" w:hAnsi="Times New Roman" w:cs="Times New Roman"/>
          <w:sz w:val="24"/>
          <w:szCs w:val="24"/>
          <w:lang w:eastAsia="hu-HU"/>
        </w:rPr>
        <w:t>a méltatlansági eljárás alapjául szolgáló cselekmény nem eredményezi a fegyveres szerv működésébe vetett közbizalom súlyos veszélyeztetését,</w:t>
      </w:r>
    </w:p>
    <w:p w:rsidR="00963828" w:rsidRPr="00554DD9" w:rsidRDefault="00963828" w:rsidP="00763E78">
      <w:pPr>
        <w:spacing w:before="240"/>
        <w:ind w:left="150" w:right="150" w:firstLine="240"/>
        <w:jc w:val="both"/>
        <w:rPr>
          <w:rFonts w:ascii="Times New Roman" w:eastAsia="Times New Roman" w:hAnsi="Times New Roman" w:cs="Times New Roman"/>
          <w:sz w:val="24"/>
          <w:szCs w:val="24"/>
          <w:lang w:eastAsia="hu-HU"/>
        </w:rPr>
      </w:pPr>
      <w:bookmarkStart w:id="55" w:name="pr1414"/>
      <w:bookmarkEnd w:id="55"/>
      <w:r w:rsidRPr="00554DD9">
        <w:rPr>
          <w:rFonts w:ascii="Times New Roman" w:eastAsia="Times New Roman" w:hAnsi="Times New Roman" w:cs="Times New Roman"/>
          <w:i/>
          <w:iCs/>
          <w:sz w:val="24"/>
          <w:szCs w:val="24"/>
          <w:lang w:eastAsia="hu-HU"/>
        </w:rPr>
        <w:t xml:space="preserve">d) </w:t>
      </w:r>
      <w:r w:rsidRPr="00554DD9">
        <w:rPr>
          <w:rFonts w:ascii="Times New Roman" w:eastAsia="Times New Roman" w:hAnsi="Times New Roman" w:cs="Times New Roman"/>
          <w:sz w:val="24"/>
          <w:szCs w:val="24"/>
          <w:lang w:eastAsia="hu-HU"/>
        </w:rPr>
        <w:t>az eljárás alá vont meghalt vagy szolgálati viszonya megszűnt.</w:t>
      </w:r>
    </w:p>
    <w:p w:rsidR="00963828" w:rsidRPr="00554DD9" w:rsidRDefault="00963828" w:rsidP="00763E78">
      <w:pPr>
        <w:spacing w:before="240"/>
        <w:ind w:right="150"/>
        <w:jc w:val="both"/>
        <w:rPr>
          <w:rFonts w:ascii="Times New Roman" w:eastAsia="Times New Roman" w:hAnsi="Times New Roman" w:cs="Times New Roman"/>
          <w:sz w:val="24"/>
          <w:szCs w:val="24"/>
          <w:lang w:eastAsia="hu-HU"/>
        </w:rPr>
      </w:pPr>
      <w:bookmarkStart w:id="56" w:name="pr1415"/>
      <w:bookmarkEnd w:id="56"/>
    </w:p>
    <w:p w:rsidR="00963828" w:rsidRPr="00554DD9" w:rsidRDefault="00963828" w:rsidP="00763E78">
      <w:pPr>
        <w:numPr>
          <w:ilvl w:val="0"/>
          <w:numId w:val="66"/>
        </w:numPr>
        <w:spacing w:before="240" w:after="200"/>
        <w:ind w:right="15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állományilletékes parancsnok - ha a cselekmény súlya vagy összetettsége indokolja - a méltatlanság elbírálására háromtagú bizottságot hozhat létre. (A bizottság tagjait az állományilletékes parancsnok az eljárás alá vonttal legalább azonos rendfokozati állománycsoportba tartozók közül jelöli ki.)</w:t>
      </w:r>
    </w:p>
    <w:p w:rsidR="00963828" w:rsidRPr="00554DD9" w:rsidRDefault="00963828" w:rsidP="00763E78">
      <w:pPr>
        <w:numPr>
          <w:ilvl w:val="0"/>
          <w:numId w:val="66"/>
        </w:numPr>
        <w:spacing w:before="240" w:after="200"/>
        <w:ind w:right="15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 A bizottság az összehívását követő 15 napon belül dönt az ügy érdeméről.</w:t>
      </w:r>
      <w:bookmarkStart w:id="57" w:name="pr1416"/>
      <w:bookmarkEnd w:id="57"/>
    </w:p>
    <w:p w:rsidR="00963828" w:rsidRPr="00554DD9" w:rsidRDefault="00963828" w:rsidP="00763E78">
      <w:pPr>
        <w:numPr>
          <w:ilvl w:val="0"/>
          <w:numId w:val="66"/>
        </w:numPr>
        <w:spacing w:before="240" w:after="200"/>
        <w:ind w:right="15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Ha az eljárás alá vont vagy képviselője a bizottság felhívása ellenére nem jelent meg és írásban sem adta elő védekezését, távollétében, a rendelkezésre álló adatok alapján kell dönteni.</w:t>
      </w:r>
      <w:bookmarkStart w:id="58" w:name="149/C"/>
      <w:bookmarkStart w:id="59" w:name="pr1417"/>
      <w:bookmarkEnd w:id="58"/>
      <w:bookmarkEnd w:id="59"/>
    </w:p>
    <w:p w:rsidR="00963828" w:rsidRPr="00554DD9" w:rsidRDefault="00963828" w:rsidP="00763E78">
      <w:pPr>
        <w:numPr>
          <w:ilvl w:val="0"/>
          <w:numId w:val="66"/>
        </w:numPr>
        <w:spacing w:before="240" w:after="200"/>
        <w:ind w:right="15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eljárás megszüntetéséről, illetve a méltatlanság megállapításáról az állományilletékes parancsnok határozattal dönt. (A határozat tartalmazza a méltatlanná válás kérdésében hozott döntést, az azt megalapozó tényállást és a döntés indokait, valamint a jogorvoslati lehetőséget.)</w:t>
      </w:r>
      <w:bookmarkStart w:id="60" w:name="pr1418"/>
      <w:bookmarkEnd w:id="60"/>
    </w:p>
    <w:p w:rsidR="00963828" w:rsidRPr="00554DD9" w:rsidRDefault="00963828" w:rsidP="00763E78">
      <w:pPr>
        <w:numPr>
          <w:ilvl w:val="0"/>
          <w:numId w:val="66"/>
        </w:numPr>
        <w:spacing w:before="240" w:after="200"/>
        <w:ind w:right="15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Ha a hivatásos állományú a hivatásos szolgálatra méltatlanná vált, az állományilletékes parancsnok 5 napon belül köteles a szolgálati viszony felmentéssel megszüntetése érdekében intézkedni.</w:t>
      </w:r>
    </w:p>
    <w:p w:rsidR="00963828" w:rsidRPr="00554DD9" w:rsidRDefault="00963828" w:rsidP="00763E78">
      <w:pPr>
        <w:tabs>
          <w:tab w:val="left" w:pos="709"/>
        </w:tabs>
        <w:spacing w:before="240"/>
        <w:jc w:val="both"/>
        <w:rPr>
          <w:rFonts w:ascii="Times New Roman" w:eastAsia="Times New Roman" w:hAnsi="Times New Roman" w:cs="Times New Roman"/>
          <w:sz w:val="24"/>
          <w:szCs w:val="24"/>
          <w:lang w:eastAsia="hu-HU"/>
        </w:rPr>
      </w:pPr>
      <w:bookmarkStart w:id="61" w:name="pr1419"/>
      <w:bookmarkEnd w:id="61"/>
    </w:p>
    <w:p w:rsidR="00963828" w:rsidRPr="00554DD9" w:rsidRDefault="00963828" w:rsidP="00763E78">
      <w:pPr>
        <w:tabs>
          <w:tab w:val="left" w:pos="709"/>
        </w:tabs>
        <w:spacing w:before="240"/>
        <w:jc w:val="both"/>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Az eljárás alá vont jogosultságai és jogorvoslata az eljárás során</w:t>
      </w:r>
    </w:p>
    <w:p w:rsidR="00963828" w:rsidRPr="00554DD9" w:rsidRDefault="00963828" w:rsidP="00763E78">
      <w:pPr>
        <w:tabs>
          <w:tab w:val="left" w:pos="709"/>
        </w:tabs>
        <w:spacing w:before="240"/>
        <w:jc w:val="both"/>
        <w:rPr>
          <w:rFonts w:ascii="Times New Roman" w:eastAsia="Times New Roman" w:hAnsi="Times New Roman" w:cs="Times New Roman"/>
          <w:b/>
          <w:sz w:val="24"/>
          <w:szCs w:val="24"/>
          <w:u w:val="single"/>
          <w:lang w:eastAsia="hu-HU"/>
        </w:rPr>
      </w:pPr>
      <w:r w:rsidRPr="00554DD9">
        <w:rPr>
          <w:rFonts w:ascii="Times New Roman" w:eastAsia="Times New Roman" w:hAnsi="Times New Roman" w:cs="Times New Roman"/>
          <w:b/>
          <w:sz w:val="24"/>
          <w:szCs w:val="24"/>
          <w:u w:val="single"/>
          <w:lang w:eastAsia="hu-HU"/>
        </w:rPr>
        <w:t xml:space="preserve"> </w:t>
      </w:r>
    </w:p>
    <w:p w:rsidR="00963828" w:rsidRPr="00554DD9" w:rsidRDefault="00963828" w:rsidP="00763E78">
      <w:pPr>
        <w:numPr>
          <w:ilvl w:val="0"/>
          <w:numId w:val="67"/>
        </w:numPr>
        <w:tabs>
          <w:tab w:val="left" w:pos="709"/>
        </w:tabs>
        <w:spacing w:before="240" w:after="200"/>
        <w:contextualSpacing/>
        <w:jc w:val="both"/>
        <w:rPr>
          <w:rFonts w:ascii="Times New Roman" w:eastAsia="Times New Roman" w:hAnsi="Times New Roman" w:cs="Times New Roman"/>
          <w:sz w:val="24"/>
          <w:szCs w:val="24"/>
          <w:lang w:eastAsia="hu-HU"/>
        </w:rPr>
      </w:pPr>
      <w:r w:rsidRPr="00554DD9">
        <w:rPr>
          <w:rFonts w:ascii="Times New Roman" w:hAnsi="Times New Roman" w:cstheme="minorHAnsi"/>
          <w:sz w:val="24"/>
          <w:szCs w:val="24"/>
        </w:rPr>
        <w:t>Az eljárás alá vont személyt a vizsgálat folyamán a jogaira ki kell oktatni.</w:t>
      </w:r>
    </w:p>
    <w:p w:rsidR="00963828" w:rsidRPr="00554DD9" w:rsidRDefault="00963828" w:rsidP="00763E78">
      <w:pPr>
        <w:numPr>
          <w:ilvl w:val="0"/>
          <w:numId w:val="67"/>
        </w:numPr>
        <w:tabs>
          <w:tab w:val="left" w:pos="709"/>
        </w:tabs>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Az eljárás alá vont személy a méltatlansági eljárás elrendelésétől kezdve jogi képviselőt vehet igénybe, illetve kérheti, hogy képviseletében az érdekképviseleti szerv járjon el. </w:t>
      </w:r>
    </w:p>
    <w:p w:rsidR="00963828" w:rsidRPr="00554DD9" w:rsidRDefault="00963828" w:rsidP="00763E78">
      <w:pPr>
        <w:numPr>
          <w:ilvl w:val="0"/>
          <w:numId w:val="67"/>
        </w:numPr>
        <w:tabs>
          <w:tab w:val="left" w:pos="709"/>
        </w:tabs>
        <w:spacing w:before="240" w:after="200"/>
        <w:contextualSpacing/>
        <w:jc w:val="both"/>
        <w:rPr>
          <w:rFonts w:ascii="Times New Roman" w:eastAsia="Times New Roman" w:hAnsi="Times New Roman" w:cs="Times New Roman"/>
          <w:sz w:val="24"/>
          <w:szCs w:val="24"/>
          <w:lang w:eastAsia="hu-HU"/>
        </w:rPr>
      </w:pPr>
      <w:r w:rsidRPr="00554DD9">
        <w:rPr>
          <w:rFonts w:ascii="Times New Roman" w:hAnsi="Times New Roman" w:cstheme="minorHAnsi"/>
          <w:sz w:val="24"/>
          <w:szCs w:val="24"/>
        </w:rPr>
        <w:t>Az eljárás alá vont személy és képviselője a méltatlansági ügy irataiba betekinthet, azokról – a minősített adat védelméről szóló jogszabályok szerint – feljegyzést, másolatot készíthet, az eljárással összefüggő indítvánnyal élhet.</w:t>
      </w:r>
    </w:p>
    <w:p w:rsidR="00963828" w:rsidRPr="00554DD9" w:rsidRDefault="00963828" w:rsidP="00763E78">
      <w:pPr>
        <w:numPr>
          <w:ilvl w:val="0"/>
          <w:numId w:val="67"/>
        </w:numPr>
        <w:autoSpaceDE w:val="0"/>
        <w:autoSpaceDN w:val="0"/>
        <w:adjustRightInd w:val="0"/>
        <w:spacing w:before="240" w:after="200"/>
        <w:contextualSpacing/>
        <w:jc w:val="both"/>
        <w:rPr>
          <w:rFonts w:ascii="Times New Roman" w:hAnsi="Times New Roman" w:cstheme="minorHAnsi"/>
          <w:sz w:val="24"/>
          <w:szCs w:val="24"/>
        </w:rPr>
      </w:pPr>
      <w:r w:rsidRPr="00554DD9">
        <w:rPr>
          <w:rFonts w:ascii="Times New Roman" w:hAnsi="Times New Roman" w:cstheme="minorHAnsi"/>
          <w:sz w:val="24"/>
          <w:szCs w:val="24"/>
        </w:rPr>
        <w:t>A vizsgáló az eljárás alá vontat és képviselőjét a tervezett eljárási cselekmény helyéről és idejéről írásban értesíti. (Az értesítést vagy felhívást az érintett személynek úgy kell elküldeni, hogy az az eljárási cselekmény előtt legalább 3 nappal kézbesíthető legyen.)</w:t>
      </w:r>
    </w:p>
    <w:p w:rsidR="00963828" w:rsidRPr="00554DD9" w:rsidRDefault="00963828" w:rsidP="00763E78">
      <w:pPr>
        <w:numPr>
          <w:ilvl w:val="0"/>
          <w:numId w:val="67"/>
        </w:numPr>
        <w:autoSpaceDE w:val="0"/>
        <w:autoSpaceDN w:val="0"/>
        <w:adjustRightInd w:val="0"/>
        <w:spacing w:before="240" w:after="200"/>
        <w:contextualSpacing/>
        <w:jc w:val="both"/>
        <w:rPr>
          <w:rFonts w:ascii="Times New Roman" w:hAnsi="Times New Roman" w:cstheme="minorHAnsi"/>
          <w:sz w:val="24"/>
          <w:szCs w:val="24"/>
        </w:rPr>
      </w:pPr>
      <w:r w:rsidRPr="00554DD9">
        <w:rPr>
          <w:rFonts w:ascii="Times New Roman" w:hAnsi="Times New Roman" w:cstheme="minorHAnsi"/>
          <w:sz w:val="24"/>
          <w:szCs w:val="24"/>
        </w:rPr>
        <w:t xml:space="preserve"> </w:t>
      </w:r>
      <w:r w:rsidRPr="00554DD9">
        <w:rPr>
          <w:rFonts w:ascii="Times New Roman" w:eastAsia="Times New Roman" w:hAnsi="Times New Roman" w:cs="Times New Roman"/>
          <w:sz w:val="24"/>
          <w:szCs w:val="24"/>
          <w:lang w:eastAsia="hu-HU"/>
        </w:rPr>
        <w:t>Az iratismertetés során az eljárás alá vont személy és a képviselő bizonyítási indítványt tehet. (A bizonyítás felvételéről vagy mellőzéséről a vizsgáló dönt. A döntés ellen jogorvoslatnak helye nincs.)</w:t>
      </w:r>
    </w:p>
    <w:p w:rsidR="00963828" w:rsidRPr="00554DD9" w:rsidRDefault="00963828" w:rsidP="00763E78">
      <w:pPr>
        <w:numPr>
          <w:ilvl w:val="0"/>
          <w:numId w:val="67"/>
        </w:numPr>
        <w:tabs>
          <w:tab w:val="left" w:pos="709"/>
        </w:tabs>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bizottság ülésén a tagokon kívül jelen lehet az eljárás alá vont és képviselője. </w:t>
      </w:r>
    </w:p>
    <w:p w:rsidR="00963828" w:rsidRPr="00554DD9" w:rsidRDefault="00963828" w:rsidP="00763E78">
      <w:pPr>
        <w:numPr>
          <w:ilvl w:val="0"/>
          <w:numId w:val="67"/>
        </w:numPr>
        <w:tabs>
          <w:tab w:val="left" w:pos="709"/>
        </w:tabs>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ülésen lehetőséget kell biztosítani az eljárás alá vont részére, hogy ő vagy nevében képviselője az üggyel kapcsolatos álláspontját szóban vagy írásban előterjeszthesse.</w:t>
      </w:r>
    </w:p>
    <w:p w:rsidR="00963828" w:rsidRPr="00554DD9" w:rsidRDefault="00963828" w:rsidP="00763E78">
      <w:pPr>
        <w:numPr>
          <w:ilvl w:val="0"/>
          <w:numId w:val="67"/>
        </w:numPr>
        <w:tabs>
          <w:tab w:val="left" w:pos="709"/>
        </w:tabs>
        <w:spacing w:before="240" w:after="200"/>
        <w:contextualSpacing/>
        <w:jc w:val="both"/>
        <w:rPr>
          <w:rFonts w:ascii="Times New Roman" w:eastAsia="Times New Roman" w:hAnsi="Times New Roman" w:cs="Times New Roman"/>
          <w:b/>
          <w:bCs/>
          <w:sz w:val="24"/>
          <w:szCs w:val="24"/>
          <w:u w:val="single"/>
          <w:lang w:eastAsia="hu-HU"/>
        </w:rPr>
      </w:pPr>
      <w:r w:rsidRPr="00554DD9">
        <w:rPr>
          <w:rFonts w:ascii="Times New Roman" w:eastAsia="Times New Roman" w:hAnsi="Times New Roman" w:cs="Times New Roman"/>
          <w:sz w:val="24"/>
          <w:szCs w:val="24"/>
          <w:lang w:eastAsia="hu-HU"/>
        </w:rPr>
        <w:t>A döntéssel szemben önálló jogorvoslatnak nincs helye, a hivatásos állomány tagja az annak végrehajtásáról rendelkező állományparanccsal (határozattal) szemben - nem halasztó hatályú - szolgálati panaszban kifogásolhatja a döntés jogszerűségét.</w:t>
      </w:r>
    </w:p>
    <w:p w:rsidR="00963828" w:rsidRPr="00554DD9" w:rsidRDefault="00963828" w:rsidP="00763E78">
      <w:pPr>
        <w:tabs>
          <w:tab w:val="left" w:pos="709"/>
        </w:tabs>
        <w:spacing w:before="240" w:after="200"/>
        <w:ind w:left="720"/>
        <w:contextualSpacing/>
        <w:jc w:val="both"/>
        <w:rPr>
          <w:rFonts w:ascii="Times New Roman" w:eastAsia="Times New Roman" w:hAnsi="Times New Roman" w:cs="Times New Roman"/>
          <w:b/>
          <w:bCs/>
          <w:sz w:val="24"/>
          <w:szCs w:val="24"/>
          <w:u w:val="single"/>
          <w:lang w:eastAsia="hu-HU"/>
        </w:rPr>
      </w:pPr>
    </w:p>
    <w:p w:rsidR="00963828" w:rsidRPr="007E73E7" w:rsidRDefault="00963828" w:rsidP="007E73E7">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Amennyiben a méltatlansági eljárás tárgya bűncselekmény, az eljárási cselekmények tervezésénél, foganatosításnál előzetesen egyeztetni kell a bün</w:t>
      </w:r>
      <w:r w:rsidR="007E73E7">
        <w:rPr>
          <w:rFonts w:ascii="Times New Roman" w:eastAsia="Times New Roman" w:hAnsi="Times New Roman" w:cs="Times New Roman"/>
          <w:sz w:val="24"/>
          <w:szCs w:val="24"/>
          <w:lang w:eastAsia="hu-HU"/>
        </w:rPr>
        <w:t>tetőügyben eljáró ügyészséggel.</w:t>
      </w:r>
    </w:p>
    <w:p w:rsidR="00963828" w:rsidRPr="007E73E7" w:rsidRDefault="00963828" w:rsidP="007E73E7">
      <w:pPr>
        <w:pStyle w:val="Cmsor1"/>
        <w:rPr>
          <w:rFonts w:eastAsia="Times New Roman" w:cs="Times New Roman"/>
          <w:color w:val="auto"/>
          <w:lang w:eastAsia="hu-HU"/>
        </w:rPr>
      </w:pPr>
      <w:bookmarkStart w:id="62" w:name="_Toc1652132"/>
      <w:r w:rsidRPr="00554DD9">
        <w:rPr>
          <w:color w:val="auto"/>
        </w:rPr>
        <w:t>A Becsületbíróság</w:t>
      </w:r>
      <w:bookmarkEnd w:id="62"/>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u w:val="single"/>
          <w:lang w:eastAsia="hu-HU"/>
        </w:rPr>
      </w:pPr>
      <w:r w:rsidRPr="00554DD9">
        <w:rPr>
          <w:rFonts w:ascii="Times New Roman" w:eastAsia="Times New Roman" w:hAnsi="Times New Roman" w:cs="Times New Roman"/>
          <w:sz w:val="24"/>
          <w:szCs w:val="24"/>
          <w:u w:val="single"/>
          <w:lang w:eastAsia="hu-HU"/>
        </w:rPr>
        <w:t>A hivatásos állomány tagja kérheti a Becsületbíróság összehívását, ha:</w:t>
      </w:r>
    </w:p>
    <w:p w:rsidR="00963828" w:rsidRPr="00554DD9" w:rsidRDefault="00963828" w:rsidP="00763E78">
      <w:pPr>
        <w:numPr>
          <w:ilvl w:val="0"/>
          <w:numId w:val="68"/>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szolgálati viszonyát azért szüntették meg, mert a minősítés alapján a hivatásos szolgálatra alkalmatlanná vált, és a felmentés ellen benyújtott szolgálati panaszát elutasították, vagy a felmentés ellen a szolgálati panasz benyújtásának lehetőségét e törvény kizárja,</w:t>
      </w:r>
    </w:p>
    <w:p w:rsidR="00963828" w:rsidRPr="00554DD9" w:rsidRDefault="00963828" w:rsidP="00763E78">
      <w:pPr>
        <w:numPr>
          <w:ilvl w:val="0"/>
          <w:numId w:val="68"/>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szolgálati viszonyát méltatlanság miatt szüntették meg és a felmentés ellen benyújtott szolgálati panaszát elutasították, vagy a felmentés ellen a szolgálati panasz benyújtásának lehetőségét e törvény kizárja, vagy</w:t>
      </w:r>
    </w:p>
    <w:p w:rsidR="00963828" w:rsidRDefault="00963828" w:rsidP="00763E78">
      <w:pPr>
        <w:numPr>
          <w:ilvl w:val="0"/>
          <w:numId w:val="68"/>
        </w:numPr>
        <w:autoSpaceDE w:val="0"/>
        <w:autoSpaceDN w:val="0"/>
        <w:adjustRightInd w:val="0"/>
        <w:spacing w:before="240" w:after="200"/>
        <w:contextualSpacing/>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fegyelmi ügyben vele szemben szolgálati viszony megszüntetés fenyítést szabtak ki, és a fegyelmi ügyben hozott érdemi határozat ellen benyújtott panaszt elutasították, vagy a panasz benyújtásának lehetőségét e törvény kizárja.</w:t>
      </w:r>
    </w:p>
    <w:p w:rsidR="007E73E7" w:rsidRPr="007E73E7" w:rsidRDefault="007E73E7" w:rsidP="007E73E7">
      <w:pPr>
        <w:autoSpaceDE w:val="0"/>
        <w:autoSpaceDN w:val="0"/>
        <w:adjustRightInd w:val="0"/>
        <w:spacing w:before="240" w:after="200"/>
        <w:ind w:left="720"/>
        <w:contextualSpacing/>
        <w:jc w:val="both"/>
        <w:rPr>
          <w:rFonts w:ascii="Times New Roman" w:eastAsia="Times New Roman" w:hAnsi="Times New Roman" w:cs="Times New Roman"/>
          <w:sz w:val="24"/>
          <w:szCs w:val="24"/>
          <w:lang w:eastAsia="hu-HU"/>
        </w:rPr>
      </w:pPr>
    </w:p>
    <w:p w:rsidR="00963828" w:rsidRPr="00554DD9" w:rsidRDefault="00963828" w:rsidP="00763E78">
      <w:pPr>
        <w:spacing w:before="240"/>
        <w:ind w:firstLine="36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hivatásos állomány tagja a Becsületbíróság összehívását a sérelmezett döntést hozó elöljárónál kezdeményezheti a döntés kézhezvételétől számított nyolc napon belül.</w:t>
      </w:r>
    </w:p>
    <w:p w:rsidR="00963828" w:rsidRPr="00554DD9" w:rsidRDefault="00963828" w:rsidP="00763E78">
      <w:pPr>
        <w:autoSpaceDE w:val="0"/>
        <w:autoSpaceDN w:val="0"/>
        <w:adjustRightInd w:val="0"/>
        <w:spacing w:before="240"/>
        <w:ind w:firstLine="36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Becsületbíróság eljárásában a hivatásos állomány tagja szolgálati viszonyának fenntarthatóságáról dönt.</w:t>
      </w:r>
    </w:p>
    <w:p w:rsidR="00963828" w:rsidRPr="007E73E7" w:rsidRDefault="00963828" w:rsidP="007E73E7">
      <w:pPr>
        <w:autoSpaceDE w:val="0"/>
        <w:autoSpaceDN w:val="0"/>
        <w:adjustRightInd w:val="0"/>
        <w:spacing w:before="240"/>
        <w:ind w:firstLine="36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lastRenderedPageBreak/>
        <w:t xml:space="preserve"> A bírósághoz keresetet benyújtani a Becsületbíróság döntésének kézhezvételétől számított harminc napon belül lehet. A keresetet a rendvédelmi szerv szervezeti</w:t>
      </w:r>
      <w:r w:rsidR="007E73E7">
        <w:rPr>
          <w:rFonts w:ascii="Times New Roman" w:eastAsia="Times New Roman" w:hAnsi="Times New Roman" w:cs="Times New Roman"/>
          <w:sz w:val="24"/>
          <w:szCs w:val="24"/>
          <w:lang w:eastAsia="hu-HU"/>
        </w:rPr>
        <w:t xml:space="preserve"> egysége ellen kell benyújtani.</w:t>
      </w:r>
    </w:p>
    <w:p w:rsidR="00963828" w:rsidRPr="00554DD9" w:rsidRDefault="00963828" w:rsidP="00763E78">
      <w:pPr>
        <w:autoSpaceDE w:val="0"/>
        <w:autoSpaceDN w:val="0"/>
        <w:adjustRightInd w:val="0"/>
        <w:spacing w:before="240"/>
        <w:ind w:firstLine="36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Becsületbíróság az ülése tárgyává tett ügyben eljárt személyeket, az érintettet és jogi képviselőjét, az érintett szolgálati elöljáróját és állományilletékes parancsnokát meghallgathatja. Az ügy iratai és a meghallgatott személyek nyilatkozatai alapján az ügy átvételét követő tizenöt napon belül döntést hoz.</w:t>
      </w:r>
    </w:p>
    <w:p w:rsidR="00963828" w:rsidRPr="00554DD9" w:rsidRDefault="00963828" w:rsidP="00763E78">
      <w:pPr>
        <w:autoSpaceDE w:val="0"/>
        <w:autoSpaceDN w:val="0"/>
        <w:adjustRightInd w:val="0"/>
        <w:spacing w:before="240"/>
        <w:ind w:firstLine="36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Becsületbíróság az ügyben megállapított tényállást nem bírálhatja felül, a megállapított tényállás alapján kizárólag arról hoz döntést, hogy</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
          <w:iCs/>
          <w:sz w:val="24"/>
          <w:szCs w:val="24"/>
          <w:lang w:eastAsia="hu-HU"/>
        </w:rPr>
        <w:t>a</w:t>
      </w:r>
      <w:proofErr w:type="gramEnd"/>
      <w:r w:rsidRPr="00554DD9">
        <w:rPr>
          <w:rFonts w:ascii="Times New Roman" w:eastAsia="Times New Roman" w:hAnsi="Times New Roman" w:cs="Times New Roman"/>
          <w:i/>
          <w:iCs/>
          <w:sz w:val="24"/>
          <w:szCs w:val="24"/>
          <w:lang w:eastAsia="hu-HU"/>
        </w:rPr>
        <w:t xml:space="preserve">) </w:t>
      </w:r>
      <w:proofErr w:type="spellStart"/>
      <w:r w:rsidRPr="00554DD9">
        <w:rPr>
          <w:rFonts w:ascii="Times New Roman" w:eastAsia="Times New Roman" w:hAnsi="Times New Roman" w:cs="Times New Roman"/>
          <w:sz w:val="24"/>
          <w:szCs w:val="24"/>
          <w:lang w:eastAsia="hu-HU"/>
        </w:rPr>
        <w:t>a</w:t>
      </w:r>
      <w:proofErr w:type="spellEnd"/>
      <w:r w:rsidRPr="00554DD9">
        <w:rPr>
          <w:rFonts w:ascii="Times New Roman" w:eastAsia="Times New Roman" w:hAnsi="Times New Roman" w:cs="Times New Roman"/>
          <w:sz w:val="24"/>
          <w:szCs w:val="24"/>
          <w:lang w:eastAsia="hu-HU"/>
        </w:rPr>
        <w:t xml:space="preserve"> szolgálati viszony megszüntetése jogkövetkezményként alkalmazandó, vagy</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 xml:space="preserve">b) </w:t>
      </w:r>
      <w:r w:rsidRPr="00554DD9">
        <w:rPr>
          <w:rFonts w:ascii="Times New Roman" w:eastAsia="Times New Roman" w:hAnsi="Times New Roman" w:cs="Times New Roman"/>
          <w:sz w:val="24"/>
          <w:szCs w:val="24"/>
          <w:lang w:eastAsia="hu-HU"/>
        </w:rPr>
        <w:t>a szolgálati viszony megszüntetését a feltételek hi</w:t>
      </w:r>
      <w:r w:rsidR="007E73E7">
        <w:rPr>
          <w:rFonts w:ascii="Times New Roman" w:eastAsia="Times New Roman" w:hAnsi="Times New Roman" w:cs="Times New Roman"/>
          <w:sz w:val="24"/>
          <w:szCs w:val="24"/>
          <w:lang w:eastAsia="hu-HU"/>
        </w:rPr>
        <w:t>ányában nem tartja indokoltnak.</w:t>
      </w:r>
    </w:p>
    <w:p w:rsidR="00963828" w:rsidRPr="00554DD9" w:rsidRDefault="00963828" w:rsidP="00763E78">
      <w:pPr>
        <w:autoSpaceDE w:val="0"/>
        <w:autoSpaceDN w:val="0"/>
        <w:adjustRightInd w:val="0"/>
        <w:spacing w:before="240"/>
        <w:ind w:firstLine="708"/>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Becsületbíróság a felmentést </w:t>
      </w:r>
      <w:proofErr w:type="gramStart"/>
      <w:r w:rsidRPr="00554DD9">
        <w:rPr>
          <w:rFonts w:ascii="Times New Roman" w:eastAsia="Times New Roman" w:hAnsi="Times New Roman" w:cs="Times New Roman"/>
          <w:sz w:val="24"/>
          <w:szCs w:val="24"/>
          <w:lang w:eastAsia="hu-HU"/>
        </w:rPr>
        <w:t>helybenhagyja</w:t>
      </w:r>
      <w:proofErr w:type="gramEnd"/>
      <w:r w:rsidRPr="00554DD9">
        <w:rPr>
          <w:rFonts w:ascii="Times New Roman" w:eastAsia="Times New Roman" w:hAnsi="Times New Roman" w:cs="Times New Roman"/>
          <w:sz w:val="24"/>
          <w:szCs w:val="24"/>
          <w:lang w:eastAsia="hu-HU"/>
        </w:rPr>
        <w:t xml:space="preserve"> vagy hatályon kívül helyezi, illetőleg a fenyítést kiszabó határozatot helybenhagyja vagy hatályon kívül helyezi.</w:t>
      </w:r>
    </w:p>
    <w:p w:rsidR="00963828" w:rsidRPr="00554DD9" w:rsidRDefault="00963828" w:rsidP="00763E78">
      <w:pPr>
        <w:autoSpaceDE w:val="0"/>
        <w:autoSpaceDN w:val="0"/>
        <w:adjustRightInd w:val="0"/>
        <w:spacing w:before="240"/>
        <w:ind w:firstLine="708"/>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Ha a Becsületbíróság a fenyítést kiszabó határozatot hatályon kívül helyezi, a döntésről a fegyelmi jogkör gyakorlóját haladéktalanul értesíti. A fegyelmi jogkör gyakorlója a döntés kézhezvételétől számított nyolc napon belül a szolgálati viszony megszüntetése fenyítés helyett a más fenyítést </w:t>
      </w:r>
      <w:proofErr w:type="gramStart"/>
      <w:r w:rsidRPr="00554DD9">
        <w:rPr>
          <w:rFonts w:ascii="Times New Roman" w:eastAsia="Times New Roman" w:hAnsi="Times New Roman" w:cs="Times New Roman"/>
          <w:sz w:val="24"/>
          <w:szCs w:val="24"/>
          <w:lang w:eastAsia="hu-HU"/>
        </w:rPr>
        <w:t>szab</w:t>
      </w:r>
      <w:proofErr w:type="gramEnd"/>
      <w:r w:rsidRPr="00554DD9">
        <w:rPr>
          <w:rFonts w:ascii="Times New Roman" w:eastAsia="Times New Roman" w:hAnsi="Times New Roman" w:cs="Times New Roman"/>
          <w:sz w:val="24"/>
          <w:szCs w:val="24"/>
          <w:lang w:eastAsia="hu-HU"/>
        </w:rPr>
        <w:t xml:space="preserve"> ki vagy az eljárást megszünteti. </w:t>
      </w:r>
    </w:p>
    <w:p w:rsidR="00963828" w:rsidRPr="007E73E7" w:rsidRDefault="00963828" w:rsidP="007E73E7">
      <w:pPr>
        <w:autoSpaceDE w:val="0"/>
        <w:autoSpaceDN w:val="0"/>
        <w:adjustRightInd w:val="0"/>
        <w:spacing w:before="240"/>
        <w:ind w:firstLine="708"/>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 xml:space="preserve">A fegyelmi jogkör gyakorlójának </w:t>
      </w:r>
      <w:proofErr w:type="gramStart"/>
      <w:r w:rsidRPr="00554DD9">
        <w:rPr>
          <w:rFonts w:ascii="Times New Roman" w:eastAsia="Times New Roman" w:hAnsi="Times New Roman" w:cs="Times New Roman"/>
          <w:sz w:val="24"/>
          <w:szCs w:val="24"/>
          <w:lang w:eastAsia="hu-HU"/>
        </w:rPr>
        <w:t>ezen</w:t>
      </w:r>
      <w:proofErr w:type="gramEnd"/>
      <w:r w:rsidRPr="00554DD9">
        <w:rPr>
          <w:rFonts w:ascii="Times New Roman" w:eastAsia="Times New Roman" w:hAnsi="Times New Roman" w:cs="Times New Roman"/>
          <w:sz w:val="24"/>
          <w:szCs w:val="24"/>
          <w:lang w:eastAsia="hu-HU"/>
        </w:rPr>
        <w:t xml:space="preserve"> határozata ellen panasznak nincs helye, a határozattal szemben az eljárás alá vont személy és ké</w:t>
      </w:r>
      <w:r w:rsidR="007E73E7">
        <w:rPr>
          <w:rFonts w:ascii="Times New Roman" w:eastAsia="Times New Roman" w:hAnsi="Times New Roman" w:cs="Times New Roman"/>
          <w:sz w:val="24"/>
          <w:szCs w:val="24"/>
          <w:lang w:eastAsia="hu-HU"/>
        </w:rPr>
        <w:t>pviselője bírósághoz fordulhat.</w:t>
      </w:r>
    </w:p>
    <w:p w:rsidR="00963828" w:rsidRPr="00554DD9" w:rsidRDefault="00963828" w:rsidP="007E73E7">
      <w:pPr>
        <w:autoSpaceDE w:val="0"/>
        <w:autoSpaceDN w:val="0"/>
        <w:adjustRightInd w:val="0"/>
        <w:spacing w:before="240"/>
        <w:ind w:firstLine="708"/>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Az országos parancsnok névjegyzéket vezet a hivatás állomány azon tagjairól, akik a Becsületbíróság tagjaként eljárhatnak. A névjegyzék rendfokozati állománycsoportonként legalább 10, legfeljebb 50 főt tartalmaz, akik példamutató magatartásuk, szolgálatellátásuk alapján méltóak a Becsületbíróság munkájában való közreműködésre. A névjegyzékre vételhez a hivatásos állomány tagjának beleegyezése szüksé</w:t>
      </w:r>
      <w:r w:rsidR="007E73E7">
        <w:rPr>
          <w:rFonts w:ascii="Times New Roman" w:eastAsia="Times New Roman" w:hAnsi="Times New Roman" w:cs="Times New Roman"/>
          <w:sz w:val="24"/>
          <w:szCs w:val="24"/>
          <w:lang w:eastAsia="hu-HU"/>
        </w:rPr>
        <w:t>ges.</w:t>
      </w:r>
    </w:p>
    <w:p w:rsidR="00963828" w:rsidRPr="00554DD9" w:rsidRDefault="00963828" w:rsidP="007E73E7">
      <w:pPr>
        <w:autoSpaceDE w:val="0"/>
        <w:autoSpaceDN w:val="0"/>
        <w:adjustRightInd w:val="0"/>
        <w:spacing w:before="240"/>
        <w:ind w:firstLine="708"/>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b/>
          <w:sz w:val="24"/>
          <w:szCs w:val="24"/>
          <w:lang w:eastAsia="hu-HU"/>
        </w:rPr>
        <w:t>A Becsületbíróság</w:t>
      </w:r>
      <w:r w:rsidRPr="00554DD9">
        <w:rPr>
          <w:rFonts w:ascii="Times New Roman" w:eastAsia="Times New Roman" w:hAnsi="Times New Roman" w:cs="Times New Roman"/>
          <w:sz w:val="24"/>
          <w:szCs w:val="24"/>
          <w:lang w:eastAsia="hu-HU"/>
        </w:rPr>
        <w:t xml:space="preserve"> 3 főből áll. A Becsületbíróság elnökét - az MRK Etikai Bizottságától bekért javaslat alapján - az MRK Elnöksége jelöli ki a hivatásos állománynak a rendvédelmi szervnél összeállított névjegyzéken szereplő tagjai közül. A Becsületbíróság további két tagját a Becsületbíróságot összehívó elöljáró jelöli ki, a hivatásos állomány névjegyzéken szereplő, az eljárás alá vonttal legalább azonos rendfokozati állomány</w:t>
      </w:r>
      <w:r w:rsidR="007E73E7">
        <w:rPr>
          <w:rFonts w:ascii="Times New Roman" w:eastAsia="Times New Roman" w:hAnsi="Times New Roman" w:cs="Times New Roman"/>
          <w:sz w:val="24"/>
          <w:szCs w:val="24"/>
          <w:lang w:eastAsia="hu-HU"/>
        </w:rPr>
        <w:t>csoportba tartozó tagjai közül.</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b/>
          <w:sz w:val="24"/>
          <w:szCs w:val="24"/>
          <w:lang w:eastAsia="hu-HU"/>
        </w:rPr>
        <w:t>Nem lehet tagja a Becsületbíróságnak</w:t>
      </w:r>
      <w:r w:rsidRPr="00554DD9">
        <w:rPr>
          <w:rFonts w:ascii="Times New Roman" w:eastAsia="Times New Roman" w:hAnsi="Times New Roman" w:cs="Times New Roman"/>
          <w:sz w:val="24"/>
          <w:szCs w:val="24"/>
          <w:lang w:eastAsia="hu-HU"/>
        </w:rPr>
        <w:t>, aki</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proofErr w:type="gramStart"/>
      <w:r w:rsidRPr="00554DD9">
        <w:rPr>
          <w:rFonts w:ascii="Times New Roman" w:eastAsia="Times New Roman" w:hAnsi="Times New Roman" w:cs="Times New Roman"/>
          <w:i/>
          <w:iCs/>
          <w:sz w:val="24"/>
          <w:szCs w:val="24"/>
          <w:lang w:eastAsia="hu-HU"/>
        </w:rPr>
        <w:t>a</w:t>
      </w:r>
      <w:proofErr w:type="gramEnd"/>
      <w:r w:rsidRPr="00554DD9">
        <w:rPr>
          <w:rFonts w:ascii="Times New Roman" w:eastAsia="Times New Roman" w:hAnsi="Times New Roman" w:cs="Times New Roman"/>
          <w:i/>
          <w:iCs/>
          <w:sz w:val="24"/>
          <w:szCs w:val="24"/>
          <w:lang w:eastAsia="hu-HU"/>
        </w:rPr>
        <w:t xml:space="preserve">) </w:t>
      </w:r>
      <w:r w:rsidRPr="00554DD9">
        <w:rPr>
          <w:rFonts w:ascii="Times New Roman" w:eastAsia="Times New Roman" w:hAnsi="Times New Roman" w:cs="Times New Roman"/>
          <w:sz w:val="24"/>
          <w:szCs w:val="24"/>
          <w:lang w:eastAsia="hu-HU"/>
        </w:rPr>
        <w:t>az ügyben eljárt, a döntéshozatalban részt vett vagy szolgálati beosztása alapján részt fog venni,</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 xml:space="preserve">b) </w:t>
      </w:r>
      <w:r w:rsidRPr="00554DD9">
        <w:rPr>
          <w:rFonts w:ascii="Times New Roman" w:eastAsia="Times New Roman" w:hAnsi="Times New Roman" w:cs="Times New Roman"/>
          <w:sz w:val="24"/>
          <w:szCs w:val="24"/>
          <w:lang w:eastAsia="hu-HU"/>
        </w:rPr>
        <w:t>az érintettel szemben személyében elfogult, továbbá</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i/>
          <w:iCs/>
          <w:sz w:val="24"/>
          <w:szCs w:val="24"/>
          <w:lang w:eastAsia="hu-HU"/>
        </w:rPr>
        <w:t xml:space="preserve">c) </w:t>
      </w:r>
      <w:r w:rsidRPr="00554DD9">
        <w:rPr>
          <w:rFonts w:ascii="Times New Roman" w:eastAsia="Times New Roman" w:hAnsi="Times New Roman" w:cs="Times New Roman"/>
          <w:sz w:val="24"/>
          <w:szCs w:val="24"/>
          <w:lang w:eastAsia="hu-HU"/>
        </w:rPr>
        <w:t xml:space="preserve">ellen fegyelmi eljárás </w:t>
      </w:r>
      <w:proofErr w:type="gramStart"/>
      <w:r w:rsidRPr="00554DD9">
        <w:rPr>
          <w:rFonts w:ascii="Times New Roman" w:eastAsia="Times New Roman" w:hAnsi="Times New Roman" w:cs="Times New Roman"/>
          <w:sz w:val="24"/>
          <w:szCs w:val="24"/>
          <w:lang w:eastAsia="hu-HU"/>
        </w:rPr>
        <w:t>folyik</w:t>
      </w:r>
      <w:proofErr w:type="gramEnd"/>
      <w:r w:rsidRPr="00554DD9">
        <w:rPr>
          <w:rFonts w:ascii="Times New Roman" w:eastAsia="Times New Roman" w:hAnsi="Times New Roman" w:cs="Times New Roman"/>
          <w:sz w:val="24"/>
          <w:szCs w:val="24"/>
          <w:lang w:eastAsia="hu-HU"/>
        </w:rPr>
        <w:t xml:space="preserve"> vagy aki fenyítés hatálya alatt áll.</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lastRenderedPageBreak/>
        <w:t>Az állományilletékes parancsok, az MRK Etikai Bizottságának elnöke, valamint az érintett a tagok jelölésével szemben az kifogással élhet. A kifogásolt tag helyett a jelölő 3 napon belül új jelöltet ad vagy a jelölést fenntartja. Ez esetben a tag kizárásáról a Becsületbíróság többi tagja</w:t>
      </w:r>
      <w:r w:rsidR="007E73E7">
        <w:rPr>
          <w:rFonts w:ascii="Times New Roman" w:eastAsia="Times New Roman" w:hAnsi="Times New Roman" w:cs="Times New Roman"/>
          <w:sz w:val="24"/>
          <w:szCs w:val="24"/>
          <w:lang w:eastAsia="hu-HU"/>
        </w:rPr>
        <w:t xml:space="preserve"> dönt.</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Becsületbíróság működési feltételeit az országos parancsnok biztosítja.</w:t>
      </w:r>
    </w:p>
    <w:p w:rsidR="00963828" w:rsidRPr="00554DD9" w:rsidRDefault="00963828" w:rsidP="00763E78">
      <w:pPr>
        <w:autoSpaceDE w:val="0"/>
        <w:autoSpaceDN w:val="0"/>
        <w:adjustRightInd w:val="0"/>
        <w:spacing w:before="240"/>
        <w:jc w:val="both"/>
        <w:rPr>
          <w:rFonts w:ascii="Times New Roman" w:eastAsia="Times New Roman" w:hAnsi="Times New Roman" w:cs="Times New Roman"/>
          <w:sz w:val="24"/>
          <w:szCs w:val="24"/>
          <w:lang w:eastAsia="hu-HU"/>
        </w:rPr>
      </w:pPr>
      <w:r w:rsidRPr="00554DD9">
        <w:rPr>
          <w:rFonts w:ascii="Times New Roman" w:eastAsia="Times New Roman" w:hAnsi="Times New Roman" w:cs="Times New Roman"/>
          <w:sz w:val="24"/>
          <w:szCs w:val="24"/>
          <w:lang w:eastAsia="hu-HU"/>
        </w:rPr>
        <w:t>A Becsületbíróság működésének részletes szabályait a miniszter rendeletben állapítja meg.</w:t>
      </w:r>
    </w:p>
    <w:p w:rsidR="00963828" w:rsidRPr="00554DD9" w:rsidRDefault="00963828" w:rsidP="00763E78">
      <w:pPr>
        <w:spacing w:before="240" w:after="200"/>
        <w:rPr>
          <w:rFonts w:ascii="Times New Roman" w:hAnsi="Times New Roman" w:cstheme="minorHAnsi"/>
          <w:b/>
          <w:sz w:val="24"/>
        </w:rPr>
      </w:pPr>
    </w:p>
    <w:sectPr w:rsidR="00963828" w:rsidRPr="00554DD9">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EB" w:rsidRDefault="007661EB">
      <w:r>
        <w:separator/>
      </w:r>
    </w:p>
  </w:endnote>
  <w:endnote w:type="continuationSeparator" w:id="0">
    <w:p w:rsidR="007661EB" w:rsidRDefault="0076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EB" w:rsidRDefault="007661EB">
      <w:r>
        <w:separator/>
      </w:r>
    </w:p>
  </w:footnote>
  <w:footnote w:type="continuationSeparator" w:id="0">
    <w:p w:rsidR="007661EB" w:rsidRDefault="0076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EB" w:rsidRDefault="007661EB" w:rsidP="007667B9">
    <w:pPr>
      <w:pStyle w:val="lfej"/>
      <w:tabs>
        <w:tab w:val="left" w:pos="5400"/>
      </w:tabs>
    </w:pPr>
    <w:r>
      <w:tab/>
    </w:r>
    <w:sdt>
      <w:sdtPr>
        <w:id w:val="-643198648"/>
        <w:docPartObj>
          <w:docPartGallery w:val="Page Numbers (Top of Page)"/>
          <w:docPartUnique/>
        </w:docPartObj>
      </w:sdtPr>
      <w:sdtContent>
        <w:r>
          <w:fldChar w:fldCharType="begin"/>
        </w:r>
        <w:r>
          <w:instrText>PAGE   \* MERGEFORMAT</w:instrText>
        </w:r>
        <w:r>
          <w:fldChar w:fldCharType="separate"/>
        </w:r>
        <w:r w:rsidR="006A195A">
          <w:rPr>
            <w:noProof/>
          </w:rPr>
          <w:t>18</w:t>
        </w:r>
        <w:r>
          <w:fldChar w:fldCharType="end"/>
        </w:r>
      </w:sdtContent>
    </w:sdt>
    <w:r>
      <w:tab/>
    </w:r>
  </w:p>
  <w:p w:rsidR="007661EB" w:rsidRDefault="007661E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D"/>
      </v:shape>
    </w:pict>
  </w:numPicBullet>
  <w:abstractNum w:abstractNumId="0">
    <w:nsid w:val="00185548"/>
    <w:multiLevelType w:val="hybridMultilevel"/>
    <w:tmpl w:val="EDDA58D0"/>
    <w:lvl w:ilvl="0" w:tplc="040E0009">
      <w:start w:val="1"/>
      <w:numFmt w:val="bullet"/>
      <w:lvlText w:val=""/>
      <w:lvlJc w:val="left"/>
      <w:pPr>
        <w:ind w:left="870" w:hanging="360"/>
      </w:pPr>
      <w:rPr>
        <w:rFonts w:ascii="Wingdings" w:hAnsi="Wingdings"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1">
    <w:nsid w:val="0564705F"/>
    <w:multiLevelType w:val="hybridMultilevel"/>
    <w:tmpl w:val="E9A63224"/>
    <w:lvl w:ilvl="0" w:tplc="040E0015">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9B10DCE"/>
    <w:multiLevelType w:val="hybridMultilevel"/>
    <w:tmpl w:val="B3122ACC"/>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3">
    <w:nsid w:val="0B626C3D"/>
    <w:multiLevelType w:val="hybridMultilevel"/>
    <w:tmpl w:val="7D4684CA"/>
    <w:lvl w:ilvl="0" w:tplc="41441E9E">
      <w:start w:val="1"/>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4">
    <w:nsid w:val="0C4A1467"/>
    <w:multiLevelType w:val="hybridMultilevel"/>
    <w:tmpl w:val="E60AC9DE"/>
    <w:lvl w:ilvl="0" w:tplc="040E0009">
      <w:start w:val="1"/>
      <w:numFmt w:val="bullet"/>
      <w:lvlText w:val=""/>
      <w:lvlJc w:val="left"/>
      <w:pPr>
        <w:ind w:left="870" w:hanging="360"/>
      </w:pPr>
      <w:rPr>
        <w:rFonts w:ascii="Wingdings" w:hAnsi="Wingdings"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5">
    <w:nsid w:val="0CB24518"/>
    <w:multiLevelType w:val="hybridMultilevel"/>
    <w:tmpl w:val="DC924F16"/>
    <w:lvl w:ilvl="0" w:tplc="040E000B">
      <w:start w:val="1"/>
      <w:numFmt w:val="bullet"/>
      <w:lvlText w:val=""/>
      <w:lvlJc w:val="left"/>
      <w:pPr>
        <w:ind w:left="784" w:hanging="360"/>
      </w:pPr>
      <w:rPr>
        <w:rFonts w:ascii="Wingdings" w:hAnsi="Wingdings" w:hint="default"/>
      </w:rPr>
    </w:lvl>
    <w:lvl w:ilvl="1" w:tplc="040E0003" w:tentative="1">
      <w:start w:val="1"/>
      <w:numFmt w:val="bullet"/>
      <w:lvlText w:val="o"/>
      <w:lvlJc w:val="left"/>
      <w:pPr>
        <w:ind w:left="1504" w:hanging="360"/>
      </w:pPr>
      <w:rPr>
        <w:rFonts w:ascii="Courier New" w:hAnsi="Courier New" w:cs="Courier New" w:hint="default"/>
      </w:rPr>
    </w:lvl>
    <w:lvl w:ilvl="2" w:tplc="040E0005" w:tentative="1">
      <w:start w:val="1"/>
      <w:numFmt w:val="bullet"/>
      <w:lvlText w:val=""/>
      <w:lvlJc w:val="left"/>
      <w:pPr>
        <w:ind w:left="2224" w:hanging="360"/>
      </w:pPr>
      <w:rPr>
        <w:rFonts w:ascii="Wingdings" w:hAnsi="Wingdings" w:hint="default"/>
      </w:rPr>
    </w:lvl>
    <w:lvl w:ilvl="3" w:tplc="040E0001" w:tentative="1">
      <w:start w:val="1"/>
      <w:numFmt w:val="bullet"/>
      <w:lvlText w:val=""/>
      <w:lvlJc w:val="left"/>
      <w:pPr>
        <w:ind w:left="2944" w:hanging="360"/>
      </w:pPr>
      <w:rPr>
        <w:rFonts w:ascii="Symbol" w:hAnsi="Symbol" w:hint="default"/>
      </w:rPr>
    </w:lvl>
    <w:lvl w:ilvl="4" w:tplc="040E0003" w:tentative="1">
      <w:start w:val="1"/>
      <w:numFmt w:val="bullet"/>
      <w:lvlText w:val="o"/>
      <w:lvlJc w:val="left"/>
      <w:pPr>
        <w:ind w:left="3664" w:hanging="360"/>
      </w:pPr>
      <w:rPr>
        <w:rFonts w:ascii="Courier New" w:hAnsi="Courier New" w:cs="Courier New" w:hint="default"/>
      </w:rPr>
    </w:lvl>
    <w:lvl w:ilvl="5" w:tplc="040E0005" w:tentative="1">
      <w:start w:val="1"/>
      <w:numFmt w:val="bullet"/>
      <w:lvlText w:val=""/>
      <w:lvlJc w:val="left"/>
      <w:pPr>
        <w:ind w:left="4384" w:hanging="360"/>
      </w:pPr>
      <w:rPr>
        <w:rFonts w:ascii="Wingdings" w:hAnsi="Wingdings" w:hint="default"/>
      </w:rPr>
    </w:lvl>
    <w:lvl w:ilvl="6" w:tplc="040E0001" w:tentative="1">
      <w:start w:val="1"/>
      <w:numFmt w:val="bullet"/>
      <w:lvlText w:val=""/>
      <w:lvlJc w:val="left"/>
      <w:pPr>
        <w:ind w:left="5104" w:hanging="360"/>
      </w:pPr>
      <w:rPr>
        <w:rFonts w:ascii="Symbol" w:hAnsi="Symbol" w:hint="default"/>
      </w:rPr>
    </w:lvl>
    <w:lvl w:ilvl="7" w:tplc="040E0003" w:tentative="1">
      <w:start w:val="1"/>
      <w:numFmt w:val="bullet"/>
      <w:lvlText w:val="o"/>
      <w:lvlJc w:val="left"/>
      <w:pPr>
        <w:ind w:left="5824" w:hanging="360"/>
      </w:pPr>
      <w:rPr>
        <w:rFonts w:ascii="Courier New" w:hAnsi="Courier New" w:cs="Courier New" w:hint="default"/>
      </w:rPr>
    </w:lvl>
    <w:lvl w:ilvl="8" w:tplc="040E0005" w:tentative="1">
      <w:start w:val="1"/>
      <w:numFmt w:val="bullet"/>
      <w:lvlText w:val=""/>
      <w:lvlJc w:val="left"/>
      <w:pPr>
        <w:ind w:left="6544" w:hanging="360"/>
      </w:pPr>
      <w:rPr>
        <w:rFonts w:ascii="Wingdings" w:hAnsi="Wingdings" w:hint="default"/>
      </w:rPr>
    </w:lvl>
  </w:abstractNum>
  <w:abstractNum w:abstractNumId="6">
    <w:nsid w:val="0EB61F84"/>
    <w:multiLevelType w:val="hybridMultilevel"/>
    <w:tmpl w:val="A0869D1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057096A"/>
    <w:multiLevelType w:val="hybridMultilevel"/>
    <w:tmpl w:val="B896FC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4E549B8"/>
    <w:multiLevelType w:val="hybridMultilevel"/>
    <w:tmpl w:val="9C2239A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6225BDE"/>
    <w:multiLevelType w:val="hybridMultilevel"/>
    <w:tmpl w:val="2AEE47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8E65349"/>
    <w:multiLevelType w:val="hybridMultilevel"/>
    <w:tmpl w:val="DDD4B62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96B5E1E"/>
    <w:multiLevelType w:val="hybridMultilevel"/>
    <w:tmpl w:val="72745C00"/>
    <w:lvl w:ilvl="0" w:tplc="040E000D">
      <w:start w:val="1"/>
      <w:numFmt w:val="bullet"/>
      <w:lvlText w:val=""/>
      <w:lvlJc w:val="left"/>
      <w:pPr>
        <w:ind w:left="773" w:hanging="360"/>
      </w:pPr>
      <w:rPr>
        <w:rFonts w:ascii="Wingdings" w:hAnsi="Wingdings"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abstractNum w:abstractNumId="12">
    <w:nsid w:val="19741E19"/>
    <w:multiLevelType w:val="hybridMultilevel"/>
    <w:tmpl w:val="A5F05C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A1370A6"/>
    <w:multiLevelType w:val="hybridMultilevel"/>
    <w:tmpl w:val="CB7A90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DD525B2"/>
    <w:multiLevelType w:val="hybridMultilevel"/>
    <w:tmpl w:val="B902010A"/>
    <w:lvl w:ilvl="0" w:tplc="040E0001">
      <w:start w:val="1"/>
      <w:numFmt w:val="bullet"/>
      <w:lvlText w:val=""/>
      <w:lvlJc w:val="left"/>
      <w:pPr>
        <w:ind w:left="750" w:hanging="360"/>
      </w:pPr>
      <w:rPr>
        <w:rFonts w:ascii="Symbol" w:hAnsi="Symbol" w:hint="default"/>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15">
    <w:nsid w:val="20F46731"/>
    <w:multiLevelType w:val="hybridMultilevel"/>
    <w:tmpl w:val="84F87D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1FC04E3"/>
    <w:multiLevelType w:val="hybridMultilevel"/>
    <w:tmpl w:val="1E865312"/>
    <w:lvl w:ilvl="0" w:tplc="DEC8310C">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353666D"/>
    <w:multiLevelType w:val="hybridMultilevel"/>
    <w:tmpl w:val="26029B24"/>
    <w:lvl w:ilvl="0" w:tplc="E212677C">
      <w:start w:val="1"/>
      <w:numFmt w:val="upperRoman"/>
      <w:lvlText w:val="%1."/>
      <w:lvlJc w:val="left"/>
      <w:pPr>
        <w:ind w:left="1440" w:hanging="1080"/>
      </w:pPr>
      <w:rPr>
        <w:rFonts w:eastAsiaTheme="majorEastAsia" w:cstheme="maj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4AF0B0E"/>
    <w:multiLevelType w:val="hybridMultilevel"/>
    <w:tmpl w:val="4468C570"/>
    <w:lvl w:ilvl="0" w:tplc="040E0001">
      <w:start w:val="1"/>
      <w:numFmt w:val="bullet"/>
      <w:lvlText w:val=""/>
      <w:lvlJc w:val="left"/>
      <w:pPr>
        <w:ind w:left="750" w:hanging="360"/>
      </w:pPr>
      <w:rPr>
        <w:rFonts w:ascii="Symbol" w:hAnsi="Symbol" w:hint="default"/>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19">
    <w:nsid w:val="26704484"/>
    <w:multiLevelType w:val="hybridMultilevel"/>
    <w:tmpl w:val="F2E49E40"/>
    <w:lvl w:ilvl="0" w:tplc="040E0017">
      <w:start w:val="1"/>
      <w:numFmt w:val="lowerLetter"/>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7F34B12"/>
    <w:multiLevelType w:val="hybridMultilevel"/>
    <w:tmpl w:val="448C29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B8303C4"/>
    <w:multiLevelType w:val="hybridMultilevel"/>
    <w:tmpl w:val="2B60913E"/>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22">
    <w:nsid w:val="2CE6302D"/>
    <w:multiLevelType w:val="hybridMultilevel"/>
    <w:tmpl w:val="C8D298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D566582"/>
    <w:multiLevelType w:val="hybridMultilevel"/>
    <w:tmpl w:val="DD36FC1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07C4769"/>
    <w:multiLevelType w:val="hybridMultilevel"/>
    <w:tmpl w:val="881630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2675299"/>
    <w:multiLevelType w:val="hybridMultilevel"/>
    <w:tmpl w:val="0852AD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38C4A72"/>
    <w:multiLevelType w:val="hybridMultilevel"/>
    <w:tmpl w:val="68E248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4124D43"/>
    <w:multiLevelType w:val="hybridMultilevel"/>
    <w:tmpl w:val="9D8EF8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5F954F7"/>
    <w:multiLevelType w:val="hybridMultilevel"/>
    <w:tmpl w:val="A0BA867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DDB44BB"/>
    <w:multiLevelType w:val="hybridMultilevel"/>
    <w:tmpl w:val="ECF6465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3D17307"/>
    <w:multiLevelType w:val="hybridMultilevel"/>
    <w:tmpl w:val="6B74DA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5CA1248"/>
    <w:multiLevelType w:val="hybridMultilevel"/>
    <w:tmpl w:val="2846700C"/>
    <w:lvl w:ilvl="0" w:tplc="8FFADDDE">
      <w:start w:val="9"/>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62B311F"/>
    <w:multiLevelType w:val="hybridMultilevel"/>
    <w:tmpl w:val="0AB6237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3">
    <w:nsid w:val="46660051"/>
    <w:multiLevelType w:val="hybridMultilevel"/>
    <w:tmpl w:val="7F5C7B70"/>
    <w:lvl w:ilvl="0" w:tplc="5134A49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469C1A12"/>
    <w:multiLevelType w:val="hybridMultilevel"/>
    <w:tmpl w:val="B6BCCAB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48024B8E"/>
    <w:multiLevelType w:val="hybridMultilevel"/>
    <w:tmpl w:val="57E08F8E"/>
    <w:lvl w:ilvl="0" w:tplc="040E0015">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4916263A"/>
    <w:multiLevelType w:val="hybridMultilevel"/>
    <w:tmpl w:val="96E0A10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B62249B"/>
    <w:multiLevelType w:val="hybridMultilevel"/>
    <w:tmpl w:val="99247998"/>
    <w:lvl w:ilvl="0" w:tplc="7CBA82FC">
      <w:start w:val="1"/>
      <w:numFmt w:val="lowerLetter"/>
      <w:lvlText w:val="%1)"/>
      <w:lvlJc w:val="left"/>
      <w:pPr>
        <w:ind w:left="540" w:hanging="360"/>
      </w:pPr>
      <w:rPr>
        <w:rFonts w:hint="default"/>
        <w:i/>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8">
    <w:nsid w:val="4B7D42C3"/>
    <w:multiLevelType w:val="hybridMultilevel"/>
    <w:tmpl w:val="CD8623C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4D033EF2"/>
    <w:multiLevelType w:val="hybridMultilevel"/>
    <w:tmpl w:val="241800C6"/>
    <w:lvl w:ilvl="0" w:tplc="53488B6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4DA04801"/>
    <w:multiLevelType w:val="hybridMultilevel"/>
    <w:tmpl w:val="0334192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4DC126DD"/>
    <w:multiLevelType w:val="hybridMultilevel"/>
    <w:tmpl w:val="EF4CDBF4"/>
    <w:lvl w:ilvl="0" w:tplc="040E0005">
      <w:start w:val="1"/>
      <w:numFmt w:val="bullet"/>
      <w:lvlText w:val=""/>
      <w:lvlJc w:val="left"/>
      <w:pPr>
        <w:ind w:left="900" w:hanging="360"/>
      </w:pPr>
      <w:rPr>
        <w:rFonts w:ascii="Wingdings" w:hAnsi="Wingdings"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42">
    <w:nsid w:val="4EA26CD6"/>
    <w:multiLevelType w:val="hybridMultilevel"/>
    <w:tmpl w:val="1536F89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4FB641C0"/>
    <w:multiLevelType w:val="hybridMultilevel"/>
    <w:tmpl w:val="6664A786"/>
    <w:lvl w:ilvl="0" w:tplc="53488B6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509D5BF0"/>
    <w:multiLevelType w:val="hybridMultilevel"/>
    <w:tmpl w:val="22EADE20"/>
    <w:lvl w:ilvl="0" w:tplc="50FEB5F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0F76BDE"/>
    <w:multiLevelType w:val="hybridMultilevel"/>
    <w:tmpl w:val="FD66F780"/>
    <w:lvl w:ilvl="0" w:tplc="040E0001">
      <w:start w:val="1"/>
      <w:numFmt w:val="bullet"/>
      <w:lvlText w:val=""/>
      <w:lvlJc w:val="left"/>
      <w:pPr>
        <w:ind w:left="855" w:hanging="360"/>
      </w:pPr>
      <w:rPr>
        <w:rFonts w:ascii="Symbol" w:hAnsi="Symbol" w:hint="default"/>
      </w:rPr>
    </w:lvl>
    <w:lvl w:ilvl="1" w:tplc="040E0003" w:tentative="1">
      <w:start w:val="1"/>
      <w:numFmt w:val="bullet"/>
      <w:lvlText w:val="o"/>
      <w:lvlJc w:val="left"/>
      <w:pPr>
        <w:ind w:left="1575" w:hanging="360"/>
      </w:pPr>
      <w:rPr>
        <w:rFonts w:ascii="Courier New" w:hAnsi="Courier New" w:cs="Courier New" w:hint="default"/>
      </w:rPr>
    </w:lvl>
    <w:lvl w:ilvl="2" w:tplc="040E0005" w:tentative="1">
      <w:start w:val="1"/>
      <w:numFmt w:val="bullet"/>
      <w:lvlText w:val=""/>
      <w:lvlJc w:val="left"/>
      <w:pPr>
        <w:ind w:left="2295" w:hanging="360"/>
      </w:pPr>
      <w:rPr>
        <w:rFonts w:ascii="Wingdings" w:hAnsi="Wingdings" w:hint="default"/>
      </w:rPr>
    </w:lvl>
    <w:lvl w:ilvl="3" w:tplc="040E0001" w:tentative="1">
      <w:start w:val="1"/>
      <w:numFmt w:val="bullet"/>
      <w:lvlText w:val=""/>
      <w:lvlJc w:val="left"/>
      <w:pPr>
        <w:ind w:left="3015" w:hanging="360"/>
      </w:pPr>
      <w:rPr>
        <w:rFonts w:ascii="Symbol" w:hAnsi="Symbol" w:hint="default"/>
      </w:rPr>
    </w:lvl>
    <w:lvl w:ilvl="4" w:tplc="040E0003" w:tentative="1">
      <w:start w:val="1"/>
      <w:numFmt w:val="bullet"/>
      <w:lvlText w:val="o"/>
      <w:lvlJc w:val="left"/>
      <w:pPr>
        <w:ind w:left="3735" w:hanging="360"/>
      </w:pPr>
      <w:rPr>
        <w:rFonts w:ascii="Courier New" w:hAnsi="Courier New" w:cs="Courier New" w:hint="default"/>
      </w:rPr>
    </w:lvl>
    <w:lvl w:ilvl="5" w:tplc="040E0005" w:tentative="1">
      <w:start w:val="1"/>
      <w:numFmt w:val="bullet"/>
      <w:lvlText w:val=""/>
      <w:lvlJc w:val="left"/>
      <w:pPr>
        <w:ind w:left="4455" w:hanging="360"/>
      </w:pPr>
      <w:rPr>
        <w:rFonts w:ascii="Wingdings" w:hAnsi="Wingdings" w:hint="default"/>
      </w:rPr>
    </w:lvl>
    <w:lvl w:ilvl="6" w:tplc="040E0001" w:tentative="1">
      <w:start w:val="1"/>
      <w:numFmt w:val="bullet"/>
      <w:lvlText w:val=""/>
      <w:lvlJc w:val="left"/>
      <w:pPr>
        <w:ind w:left="5175" w:hanging="360"/>
      </w:pPr>
      <w:rPr>
        <w:rFonts w:ascii="Symbol" w:hAnsi="Symbol" w:hint="default"/>
      </w:rPr>
    </w:lvl>
    <w:lvl w:ilvl="7" w:tplc="040E0003" w:tentative="1">
      <w:start w:val="1"/>
      <w:numFmt w:val="bullet"/>
      <w:lvlText w:val="o"/>
      <w:lvlJc w:val="left"/>
      <w:pPr>
        <w:ind w:left="5895" w:hanging="360"/>
      </w:pPr>
      <w:rPr>
        <w:rFonts w:ascii="Courier New" w:hAnsi="Courier New" w:cs="Courier New" w:hint="default"/>
      </w:rPr>
    </w:lvl>
    <w:lvl w:ilvl="8" w:tplc="040E0005" w:tentative="1">
      <w:start w:val="1"/>
      <w:numFmt w:val="bullet"/>
      <w:lvlText w:val=""/>
      <w:lvlJc w:val="left"/>
      <w:pPr>
        <w:ind w:left="6615" w:hanging="360"/>
      </w:pPr>
      <w:rPr>
        <w:rFonts w:ascii="Wingdings" w:hAnsi="Wingdings" w:hint="default"/>
      </w:rPr>
    </w:lvl>
  </w:abstractNum>
  <w:abstractNum w:abstractNumId="46">
    <w:nsid w:val="528B6E26"/>
    <w:multiLevelType w:val="hybridMultilevel"/>
    <w:tmpl w:val="0C3CA9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58C11EB4"/>
    <w:multiLevelType w:val="hybridMultilevel"/>
    <w:tmpl w:val="4970BF34"/>
    <w:lvl w:ilvl="0" w:tplc="040E0007">
      <w:start w:val="1"/>
      <w:numFmt w:val="bullet"/>
      <w:lvlText w:val=""/>
      <w:lvlPicBulletId w:val="0"/>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48">
    <w:nsid w:val="59B65FFA"/>
    <w:multiLevelType w:val="hybridMultilevel"/>
    <w:tmpl w:val="6944F3D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5AE83D9C"/>
    <w:multiLevelType w:val="hybridMultilevel"/>
    <w:tmpl w:val="3D86B302"/>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0">
    <w:nsid w:val="5D902E57"/>
    <w:multiLevelType w:val="hybridMultilevel"/>
    <w:tmpl w:val="073020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5FFD400B"/>
    <w:multiLevelType w:val="hybridMultilevel"/>
    <w:tmpl w:val="41F24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63A57703"/>
    <w:multiLevelType w:val="hybridMultilevel"/>
    <w:tmpl w:val="18305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66406F2D"/>
    <w:multiLevelType w:val="hybridMultilevel"/>
    <w:tmpl w:val="DA04626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666F04EB"/>
    <w:multiLevelType w:val="hybridMultilevel"/>
    <w:tmpl w:val="C78A6B1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6827615D"/>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56">
    <w:nsid w:val="69425230"/>
    <w:multiLevelType w:val="hybridMultilevel"/>
    <w:tmpl w:val="5ECAD3C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7">
    <w:nsid w:val="694956AE"/>
    <w:multiLevelType w:val="hybridMultilevel"/>
    <w:tmpl w:val="1610E9EE"/>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58">
    <w:nsid w:val="6BE63102"/>
    <w:multiLevelType w:val="hybridMultilevel"/>
    <w:tmpl w:val="B3B0E53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6BF55407"/>
    <w:multiLevelType w:val="hybridMultilevel"/>
    <w:tmpl w:val="C03A00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6D1F01C0"/>
    <w:multiLevelType w:val="hybridMultilevel"/>
    <w:tmpl w:val="85B299F6"/>
    <w:lvl w:ilvl="0" w:tplc="040E0005">
      <w:start w:val="1"/>
      <w:numFmt w:val="bullet"/>
      <w:lvlText w:val=""/>
      <w:lvlJc w:val="left"/>
      <w:pPr>
        <w:ind w:left="900" w:hanging="360"/>
      </w:pPr>
      <w:rPr>
        <w:rFonts w:ascii="Wingdings" w:hAnsi="Wingdings"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61">
    <w:nsid w:val="6F055111"/>
    <w:multiLevelType w:val="hybridMultilevel"/>
    <w:tmpl w:val="67E8BE8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75DB2A7B"/>
    <w:multiLevelType w:val="hybridMultilevel"/>
    <w:tmpl w:val="6046C64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77B1255A"/>
    <w:multiLevelType w:val="hybridMultilevel"/>
    <w:tmpl w:val="7DFEDED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4">
    <w:nsid w:val="7A3E7F91"/>
    <w:multiLevelType w:val="hybridMultilevel"/>
    <w:tmpl w:val="498E2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7AB25ADC"/>
    <w:multiLevelType w:val="hybridMultilevel"/>
    <w:tmpl w:val="DE46D966"/>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6">
    <w:nsid w:val="7AB70089"/>
    <w:multiLevelType w:val="hybridMultilevel"/>
    <w:tmpl w:val="1EF2AF26"/>
    <w:lvl w:ilvl="0" w:tplc="41441E9E">
      <w:start w:val="1"/>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67">
    <w:nsid w:val="7CB16EF0"/>
    <w:multiLevelType w:val="hybridMultilevel"/>
    <w:tmpl w:val="545A8D16"/>
    <w:lvl w:ilvl="0" w:tplc="040E000D">
      <w:start w:val="1"/>
      <w:numFmt w:val="bullet"/>
      <w:lvlText w:val=""/>
      <w:lvlJc w:val="left"/>
      <w:pPr>
        <w:ind w:left="1142" w:hanging="360"/>
      </w:pPr>
      <w:rPr>
        <w:rFonts w:ascii="Wingdings" w:hAnsi="Wingdings" w:hint="default"/>
      </w:rPr>
    </w:lvl>
    <w:lvl w:ilvl="1" w:tplc="040E0003" w:tentative="1">
      <w:start w:val="1"/>
      <w:numFmt w:val="bullet"/>
      <w:lvlText w:val="o"/>
      <w:lvlJc w:val="left"/>
      <w:pPr>
        <w:ind w:left="1862" w:hanging="360"/>
      </w:pPr>
      <w:rPr>
        <w:rFonts w:ascii="Courier New" w:hAnsi="Courier New" w:cs="Courier New" w:hint="default"/>
      </w:rPr>
    </w:lvl>
    <w:lvl w:ilvl="2" w:tplc="040E0005" w:tentative="1">
      <w:start w:val="1"/>
      <w:numFmt w:val="bullet"/>
      <w:lvlText w:val=""/>
      <w:lvlJc w:val="left"/>
      <w:pPr>
        <w:ind w:left="2582" w:hanging="360"/>
      </w:pPr>
      <w:rPr>
        <w:rFonts w:ascii="Wingdings" w:hAnsi="Wingdings" w:hint="default"/>
      </w:rPr>
    </w:lvl>
    <w:lvl w:ilvl="3" w:tplc="040E0001" w:tentative="1">
      <w:start w:val="1"/>
      <w:numFmt w:val="bullet"/>
      <w:lvlText w:val=""/>
      <w:lvlJc w:val="left"/>
      <w:pPr>
        <w:ind w:left="3302" w:hanging="360"/>
      </w:pPr>
      <w:rPr>
        <w:rFonts w:ascii="Symbol" w:hAnsi="Symbol" w:hint="default"/>
      </w:rPr>
    </w:lvl>
    <w:lvl w:ilvl="4" w:tplc="040E0003" w:tentative="1">
      <w:start w:val="1"/>
      <w:numFmt w:val="bullet"/>
      <w:lvlText w:val="o"/>
      <w:lvlJc w:val="left"/>
      <w:pPr>
        <w:ind w:left="4022" w:hanging="360"/>
      </w:pPr>
      <w:rPr>
        <w:rFonts w:ascii="Courier New" w:hAnsi="Courier New" w:cs="Courier New" w:hint="default"/>
      </w:rPr>
    </w:lvl>
    <w:lvl w:ilvl="5" w:tplc="040E0005" w:tentative="1">
      <w:start w:val="1"/>
      <w:numFmt w:val="bullet"/>
      <w:lvlText w:val=""/>
      <w:lvlJc w:val="left"/>
      <w:pPr>
        <w:ind w:left="4742" w:hanging="360"/>
      </w:pPr>
      <w:rPr>
        <w:rFonts w:ascii="Wingdings" w:hAnsi="Wingdings" w:hint="default"/>
      </w:rPr>
    </w:lvl>
    <w:lvl w:ilvl="6" w:tplc="040E0001" w:tentative="1">
      <w:start w:val="1"/>
      <w:numFmt w:val="bullet"/>
      <w:lvlText w:val=""/>
      <w:lvlJc w:val="left"/>
      <w:pPr>
        <w:ind w:left="5462" w:hanging="360"/>
      </w:pPr>
      <w:rPr>
        <w:rFonts w:ascii="Symbol" w:hAnsi="Symbol" w:hint="default"/>
      </w:rPr>
    </w:lvl>
    <w:lvl w:ilvl="7" w:tplc="040E0003" w:tentative="1">
      <w:start w:val="1"/>
      <w:numFmt w:val="bullet"/>
      <w:lvlText w:val="o"/>
      <w:lvlJc w:val="left"/>
      <w:pPr>
        <w:ind w:left="6182" w:hanging="360"/>
      </w:pPr>
      <w:rPr>
        <w:rFonts w:ascii="Courier New" w:hAnsi="Courier New" w:cs="Courier New" w:hint="default"/>
      </w:rPr>
    </w:lvl>
    <w:lvl w:ilvl="8" w:tplc="040E0005" w:tentative="1">
      <w:start w:val="1"/>
      <w:numFmt w:val="bullet"/>
      <w:lvlText w:val=""/>
      <w:lvlJc w:val="left"/>
      <w:pPr>
        <w:ind w:left="6902" w:hanging="360"/>
      </w:pPr>
      <w:rPr>
        <w:rFonts w:ascii="Wingdings" w:hAnsi="Wingdings" w:hint="default"/>
      </w:rPr>
    </w:lvl>
  </w:abstractNum>
  <w:abstractNum w:abstractNumId="68">
    <w:nsid w:val="7E067563"/>
    <w:multiLevelType w:val="hybridMultilevel"/>
    <w:tmpl w:val="A52877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7F110F4A"/>
    <w:multiLevelType w:val="hybridMultilevel"/>
    <w:tmpl w:val="7E7247D2"/>
    <w:lvl w:ilvl="0" w:tplc="DEC8310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7F4436BE"/>
    <w:multiLevelType w:val="hybridMultilevel"/>
    <w:tmpl w:val="BA9ED93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7F8017C5"/>
    <w:multiLevelType w:val="hybridMultilevel"/>
    <w:tmpl w:val="7CEE1BD2"/>
    <w:lvl w:ilvl="0" w:tplc="040E0015">
      <w:start w:val="3"/>
      <w:numFmt w:val="upperLetter"/>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5"/>
  </w:num>
  <w:num w:numId="2">
    <w:abstractNumId w:val="51"/>
  </w:num>
  <w:num w:numId="3">
    <w:abstractNumId w:val="16"/>
  </w:num>
  <w:num w:numId="4">
    <w:abstractNumId w:val="19"/>
  </w:num>
  <w:num w:numId="5">
    <w:abstractNumId w:val="57"/>
  </w:num>
  <w:num w:numId="6">
    <w:abstractNumId w:val="35"/>
  </w:num>
  <w:num w:numId="7">
    <w:abstractNumId w:val="1"/>
  </w:num>
  <w:num w:numId="8">
    <w:abstractNumId w:val="71"/>
  </w:num>
  <w:num w:numId="9">
    <w:abstractNumId w:val="69"/>
  </w:num>
  <w:num w:numId="10">
    <w:abstractNumId w:val="28"/>
  </w:num>
  <w:num w:numId="11">
    <w:abstractNumId w:val="42"/>
  </w:num>
  <w:num w:numId="12">
    <w:abstractNumId w:val="53"/>
  </w:num>
  <w:num w:numId="13">
    <w:abstractNumId w:val="38"/>
  </w:num>
  <w:num w:numId="14">
    <w:abstractNumId w:val="34"/>
  </w:num>
  <w:num w:numId="15">
    <w:abstractNumId w:val="50"/>
  </w:num>
  <w:num w:numId="16">
    <w:abstractNumId w:val="6"/>
  </w:num>
  <w:num w:numId="17">
    <w:abstractNumId w:val="45"/>
  </w:num>
  <w:num w:numId="18">
    <w:abstractNumId w:val="54"/>
  </w:num>
  <w:num w:numId="19">
    <w:abstractNumId w:val="58"/>
  </w:num>
  <w:num w:numId="20">
    <w:abstractNumId w:val="5"/>
  </w:num>
  <w:num w:numId="21">
    <w:abstractNumId w:val="52"/>
  </w:num>
  <w:num w:numId="22">
    <w:abstractNumId w:val="67"/>
  </w:num>
  <w:num w:numId="23">
    <w:abstractNumId w:val="27"/>
  </w:num>
  <w:num w:numId="24">
    <w:abstractNumId w:val="40"/>
  </w:num>
  <w:num w:numId="25">
    <w:abstractNumId w:val="65"/>
  </w:num>
  <w:num w:numId="26">
    <w:abstractNumId w:val="36"/>
  </w:num>
  <w:num w:numId="27">
    <w:abstractNumId w:val="43"/>
  </w:num>
  <w:num w:numId="28">
    <w:abstractNumId w:val="32"/>
  </w:num>
  <w:num w:numId="29">
    <w:abstractNumId w:val="8"/>
  </w:num>
  <w:num w:numId="30">
    <w:abstractNumId w:val="11"/>
  </w:num>
  <w:num w:numId="31">
    <w:abstractNumId w:val="44"/>
  </w:num>
  <w:num w:numId="32">
    <w:abstractNumId w:val="12"/>
  </w:num>
  <w:num w:numId="33">
    <w:abstractNumId w:val="70"/>
  </w:num>
  <w:num w:numId="34">
    <w:abstractNumId w:val="23"/>
  </w:num>
  <w:num w:numId="35">
    <w:abstractNumId w:val="47"/>
  </w:num>
  <w:num w:numId="36">
    <w:abstractNumId w:val="29"/>
  </w:num>
  <w:num w:numId="37">
    <w:abstractNumId w:val="48"/>
  </w:num>
  <w:num w:numId="38">
    <w:abstractNumId w:val="64"/>
  </w:num>
  <w:num w:numId="39">
    <w:abstractNumId w:val="26"/>
  </w:num>
  <w:num w:numId="40">
    <w:abstractNumId w:val="13"/>
  </w:num>
  <w:num w:numId="41">
    <w:abstractNumId w:val="24"/>
  </w:num>
  <w:num w:numId="42">
    <w:abstractNumId w:val="2"/>
  </w:num>
  <w:num w:numId="43">
    <w:abstractNumId w:val="37"/>
  </w:num>
  <w:num w:numId="44">
    <w:abstractNumId w:val="63"/>
  </w:num>
  <w:num w:numId="45">
    <w:abstractNumId w:val="62"/>
  </w:num>
  <w:num w:numId="46">
    <w:abstractNumId w:val="60"/>
  </w:num>
  <w:num w:numId="47">
    <w:abstractNumId w:val="61"/>
  </w:num>
  <w:num w:numId="48">
    <w:abstractNumId w:val="41"/>
  </w:num>
  <w:num w:numId="49">
    <w:abstractNumId w:val="31"/>
  </w:num>
  <w:num w:numId="50">
    <w:abstractNumId w:val="7"/>
  </w:num>
  <w:num w:numId="51">
    <w:abstractNumId w:val="68"/>
  </w:num>
  <w:num w:numId="52">
    <w:abstractNumId w:val="15"/>
  </w:num>
  <w:num w:numId="53">
    <w:abstractNumId w:val="21"/>
  </w:num>
  <w:num w:numId="54">
    <w:abstractNumId w:val="9"/>
  </w:num>
  <w:num w:numId="55">
    <w:abstractNumId w:val="39"/>
  </w:num>
  <w:num w:numId="56">
    <w:abstractNumId w:val="46"/>
  </w:num>
  <w:num w:numId="57">
    <w:abstractNumId w:val="30"/>
  </w:num>
  <w:num w:numId="58">
    <w:abstractNumId w:val="33"/>
  </w:num>
  <w:num w:numId="59">
    <w:abstractNumId w:val="18"/>
  </w:num>
  <w:num w:numId="60">
    <w:abstractNumId w:val="14"/>
  </w:num>
  <w:num w:numId="61">
    <w:abstractNumId w:val="3"/>
  </w:num>
  <w:num w:numId="62">
    <w:abstractNumId w:val="66"/>
  </w:num>
  <w:num w:numId="63">
    <w:abstractNumId w:val="59"/>
  </w:num>
  <w:num w:numId="64">
    <w:abstractNumId w:val="10"/>
  </w:num>
  <w:num w:numId="65">
    <w:abstractNumId w:val="4"/>
  </w:num>
  <w:num w:numId="66">
    <w:abstractNumId w:val="0"/>
  </w:num>
  <w:num w:numId="67">
    <w:abstractNumId w:val="22"/>
  </w:num>
  <w:num w:numId="68">
    <w:abstractNumId w:val="20"/>
  </w:num>
  <w:num w:numId="69">
    <w:abstractNumId w:val="17"/>
  </w:num>
  <w:num w:numId="70">
    <w:abstractNumId w:val="55"/>
  </w:num>
  <w:num w:numId="71">
    <w:abstractNumId w:val="56"/>
  </w:num>
  <w:num w:numId="72">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28"/>
    <w:rsid w:val="00052A4B"/>
    <w:rsid w:val="00287C6D"/>
    <w:rsid w:val="00316651"/>
    <w:rsid w:val="00453E4B"/>
    <w:rsid w:val="00554DD9"/>
    <w:rsid w:val="00664FE3"/>
    <w:rsid w:val="006A195A"/>
    <w:rsid w:val="0070629C"/>
    <w:rsid w:val="00711AEF"/>
    <w:rsid w:val="00763E78"/>
    <w:rsid w:val="007661EB"/>
    <w:rsid w:val="007667B9"/>
    <w:rsid w:val="007B6059"/>
    <w:rsid w:val="007E73E7"/>
    <w:rsid w:val="008E2899"/>
    <w:rsid w:val="00963828"/>
    <w:rsid w:val="009B61FC"/>
    <w:rsid w:val="009C1BB9"/>
    <w:rsid w:val="00A73E8B"/>
    <w:rsid w:val="00C62A3C"/>
    <w:rsid w:val="00CE7B0E"/>
    <w:rsid w:val="00D50D15"/>
    <w:rsid w:val="00E723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963828"/>
    <w:pPr>
      <w:keepNext/>
      <w:keepLines/>
      <w:numPr>
        <w:numId w:val="70"/>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963828"/>
    <w:pPr>
      <w:keepNext/>
      <w:keepLines/>
      <w:numPr>
        <w:ilvl w:val="1"/>
        <w:numId w:val="70"/>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963828"/>
    <w:pPr>
      <w:keepNext/>
      <w:keepLines/>
      <w:numPr>
        <w:ilvl w:val="2"/>
        <w:numId w:val="70"/>
      </w:numPr>
      <w:spacing w:before="200" w:line="276" w:lineRule="auto"/>
      <w:outlineLvl w:val="2"/>
    </w:pPr>
    <w:rPr>
      <w:rFonts w:asciiTheme="majorHAnsi" w:eastAsiaTheme="majorEastAsia" w:hAnsiTheme="majorHAnsi" w:cstheme="majorBidi"/>
      <w:b/>
      <w:bCs/>
      <w:color w:val="4F81BD" w:themeColor="accent1"/>
      <w:sz w:val="24"/>
    </w:rPr>
  </w:style>
  <w:style w:type="paragraph" w:styleId="Cmsor4">
    <w:name w:val="heading 4"/>
    <w:basedOn w:val="Norml"/>
    <w:next w:val="Norml"/>
    <w:link w:val="Cmsor4Char"/>
    <w:uiPriority w:val="9"/>
    <w:semiHidden/>
    <w:unhideWhenUsed/>
    <w:qFormat/>
    <w:rsid w:val="00963828"/>
    <w:pPr>
      <w:keepNext/>
      <w:keepLines/>
      <w:numPr>
        <w:ilvl w:val="3"/>
        <w:numId w:val="70"/>
      </w:numPr>
      <w:spacing w:before="200" w:line="276" w:lineRule="auto"/>
      <w:outlineLvl w:val="3"/>
    </w:pPr>
    <w:rPr>
      <w:rFonts w:asciiTheme="majorHAnsi" w:eastAsiaTheme="majorEastAsia" w:hAnsiTheme="majorHAnsi" w:cstheme="majorBidi"/>
      <w:b/>
      <w:bCs/>
      <w:i/>
      <w:iCs/>
      <w:color w:val="4F81BD" w:themeColor="accent1"/>
      <w:sz w:val="24"/>
    </w:rPr>
  </w:style>
  <w:style w:type="paragraph" w:styleId="Cmsor5">
    <w:name w:val="heading 5"/>
    <w:basedOn w:val="Norml"/>
    <w:next w:val="Norml"/>
    <w:link w:val="Cmsor5Char"/>
    <w:uiPriority w:val="9"/>
    <w:semiHidden/>
    <w:unhideWhenUsed/>
    <w:qFormat/>
    <w:rsid w:val="00963828"/>
    <w:pPr>
      <w:keepNext/>
      <w:keepLines/>
      <w:numPr>
        <w:ilvl w:val="4"/>
        <w:numId w:val="70"/>
      </w:numPr>
      <w:spacing w:before="200" w:line="276" w:lineRule="auto"/>
      <w:outlineLvl w:val="4"/>
    </w:pPr>
    <w:rPr>
      <w:rFonts w:asciiTheme="majorHAnsi" w:eastAsiaTheme="majorEastAsia" w:hAnsiTheme="majorHAnsi" w:cstheme="majorBidi"/>
      <w:color w:val="243F60" w:themeColor="accent1" w:themeShade="7F"/>
      <w:sz w:val="24"/>
    </w:rPr>
  </w:style>
  <w:style w:type="paragraph" w:styleId="Cmsor6">
    <w:name w:val="heading 6"/>
    <w:basedOn w:val="Norml"/>
    <w:next w:val="Norml"/>
    <w:link w:val="Cmsor6Char"/>
    <w:uiPriority w:val="9"/>
    <w:semiHidden/>
    <w:unhideWhenUsed/>
    <w:qFormat/>
    <w:rsid w:val="00963828"/>
    <w:pPr>
      <w:keepNext/>
      <w:keepLines/>
      <w:numPr>
        <w:ilvl w:val="5"/>
        <w:numId w:val="70"/>
      </w:numPr>
      <w:spacing w:before="200" w:line="276" w:lineRule="auto"/>
      <w:outlineLvl w:val="5"/>
    </w:pPr>
    <w:rPr>
      <w:rFonts w:asciiTheme="majorHAnsi" w:eastAsiaTheme="majorEastAsia" w:hAnsiTheme="majorHAnsi" w:cstheme="majorBidi"/>
      <w:i/>
      <w:iCs/>
      <w:color w:val="243F60" w:themeColor="accent1" w:themeShade="7F"/>
      <w:sz w:val="24"/>
    </w:rPr>
  </w:style>
  <w:style w:type="paragraph" w:styleId="Cmsor7">
    <w:name w:val="heading 7"/>
    <w:basedOn w:val="Norml"/>
    <w:next w:val="Norml"/>
    <w:link w:val="Cmsor7Char"/>
    <w:uiPriority w:val="9"/>
    <w:semiHidden/>
    <w:unhideWhenUsed/>
    <w:qFormat/>
    <w:rsid w:val="00963828"/>
    <w:pPr>
      <w:keepNext/>
      <w:keepLines/>
      <w:numPr>
        <w:ilvl w:val="6"/>
        <w:numId w:val="70"/>
      </w:numPr>
      <w:spacing w:before="200" w:line="276" w:lineRule="auto"/>
      <w:outlineLvl w:val="6"/>
    </w:pPr>
    <w:rPr>
      <w:rFonts w:asciiTheme="majorHAnsi" w:eastAsiaTheme="majorEastAsia" w:hAnsiTheme="majorHAnsi" w:cstheme="majorBidi"/>
      <w:i/>
      <w:iCs/>
      <w:color w:val="404040" w:themeColor="text1" w:themeTint="BF"/>
      <w:sz w:val="24"/>
    </w:rPr>
  </w:style>
  <w:style w:type="paragraph" w:styleId="Cmsor8">
    <w:name w:val="heading 8"/>
    <w:basedOn w:val="Norml"/>
    <w:next w:val="Norml"/>
    <w:link w:val="Cmsor8Char"/>
    <w:uiPriority w:val="9"/>
    <w:semiHidden/>
    <w:unhideWhenUsed/>
    <w:qFormat/>
    <w:rsid w:val="00963828"/>
    <w:pPr>
      <w:keepNext/>
      <w:keepLines/>
      <w:numPr>
        <w:ilvl w:val="7"/>
        <w:numId w:val="70"/>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963828"/>
    <w:pPr>
      <w:keepNext/>
      <w:keepLines/>
      <w:numPr>
        <w:ilvl w:val="8"/>
        <w:numId w:val="70"/>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63828"/>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96382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963828"/>
    <w:rPr>
      <w:rFonts w:asciiTheme="majorHAnsi" w:eastAsiaTheme="majorEastAsia" w:hAnsiTheme="majorHAnsi" w:cstheme="majorBidi"/>
      <w:b/>
      <w:bCs/>
      <w:color w:val="4F81BD" w:themeColor="accent1"/>
      <w:sz w:val="24"/>
    </w:rPr>
  </w:style>
  <w:style w:type="character" w:customStyle="1" w:styleId="Cmsor4Char">
    <w:name w:val="Címsor 4 Char"/>
    <w:basedOn w:val="Bekezdsalapbettpusa"/>
    <w:link w:val="Cmsor4"/>
    <w:uiPriority w:val="9"/>
    <w:semiHidden/>
    <w:rsid w:val="00963828"/>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semiHidden/>
    <w:rsid w:val="00963828"/>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rsid w:val="00963828"/>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rsid w:val="00963828"/>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rsid w:val="00963828"/>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963828"/>
    <w:rPr>
      <w:rFonts w:asciiTheme="majorHAnsi" w:eastAsiaTheme="majorEastAsia" w:hAnsiTheme="majorHAnsi" w:cstheme="majorBidi"/>
      <w:i/>
      <w:iCs/>
      <w:color w:val="404040" w:themeColor="text1" w:themeTint="BF"/>
      <w:sz w:val="20"/>
      <w:szCs w:val="20"/>
    </w:rPr>
  </w:style>
  <w:style w:type="numbering" w:customStyle="1" w:styleId="Nemlista1">
    <w:name w:val="Nem lista1"/>
    <w:next w:val="Nemlista"/>
    <w:uiPriority w:val="99"/>
    <w:semiHidden/>
    <w:unhideWhenUsed/>
    <w:rsid w:val="00963828"/>
  </w:style>
  <w:style w:type="paragraph" w:styleId="Listaszerbekezds">
    <w:name w:val="List Paragraph"/>
    <w:basedOn w:val="Norml"/>
    <w:uiPriority w:val="34"/>
    <w:qFormat/>
    <w:rsid w:val="00963828"/>
    <w:pPr>
      <w:spacing w:after="200" w:line="276" w:lineRule="auto"/>
      <w:ind w:left="720"/>
      <w:contextualSpacing/>
    </w:pPr>
    <w:rPr>
      <w:rFonts w:ascii="Times New Roman" w:hAnsi="Times New Roman" w:cstheme="minorHAnsi"/>
      <w:sz w:val="24"/>
    </w:rPr>
  </w:style>
  <w:style w:type="paragraph" w:styleId="NormlWeb">
    <w:name w:val="Normal (Web)"/>
    <w:basedOn w:val="Norml"/>
    <w:uiPriority w:val="99"/>
    <w:rsid w:val="00963828"/>
    <w:pPr>
      <w:ind w:firstLine="180"/>
      <w:jc w:val="both"/>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963828"/>
    <w:rPr>
      <w:color w:val="0000FF"/>
      <w:u w:val="single"/>
    </w:rPr>
  </w:style>
  <w:style w:type="paragraph" w:styleId="Buborkszveg">
    <w:name w:val="Balloon Text"/>
    <w:basedOn w:val="Norml"/>
    <w:link w:val="BuborkszvegChar"/>
    <w:uiPriority w:val="99"/>
    <w:semiHidden/>
    <w:unhideWhenUsed/>
    <w:rsid w:val="00963828"/>
    <w:rPr>
      <w:rFonts w:ascii="Tahoma" w:hAnsi="Tahoma" w:cs="Tahoma"/>
      <w:sz w:val="16"/>
      <w:szCs w:val="16"/>
    </w:rPr>
  </w:style>
  <w:style w:type="character" w:customStyle="1" w:styleId="BuborkszvegChar">
    <w:name w:val="Buborékszöveg Char"/>
    <w:basedOn w:val="Bekezdsalapbettpusa"/>
    <w:link w:val="Buborkszveg"/>
    <w:uiPriority w:val="99"/>
    <w:semiHidden/>
    <w:rsid w:val="00963828"/>
    <w:rPr>
      <w:rFonts w:ascii="Tahoma" w:hAnsi="Tahoma" w:cs="Tahoma"/>
      <w:sz w:val="16"/>
      <w:szCs w:val="16"/>
    </w:rPr>
  </w:style>
  <w:style w:type="paragraph" w:styleId="lfej">
    <w:name w:val="header"/>
    <w:basedOn w:val="Norml"/>
    <w:link w:val="lfejChar"/>
    <w:uiPriority w:val="99"/>
    <w:unhideWhenUsed/>
    <w:rsid w:val="00963828"/>
    <w:pPr>
      <w:tabs>
        <w:tab w:val="center" w:pos="4536"/>
        <w:tab w:val="right" w:pos="9072"/>
      </w:tabs>
    </w:pPr>
    <w:rPr>
      <w:rFonts w:ascii="Times New Roman" w:hAnsi="Times New Roman" w:cstheme="minorHAnsi"/>
      <w:sz w:val="24"/>
    </w:rPr>
  </w:style>
  <w:style w:type="character" w:customStyle="1" w:styleId="lfejChar">
    <w:name w:val="Élőfej Char"/>
    <w:basedOn w:val="Bekezdsalapbettpusa"/>
    <w:link w:val="lfej"/>
    <w:uiPriority w:val="99"/>
    <w:rsid w:val="00963828"/>
    <w:rPr>
      <w:rFonts w:ascii="Times New Roman" w:hAnsi="Times New Roman" w:cstheme="minorHAnsi"/>
      <w:sz w:val="24"/>
    </w:rPr>
  </w:style>
  <w:style w:type="paragraph" w:styleId="llb">
    <w:name w:val="footer"/>
    <w:basedOn w:val="Norml"/>
    <w:link w:val="llbChar"/>
    <w:uiPriority w:val="99"/>
    <w:unhideWhenUsed/>
    <w:rsid w:val="00963828"/>
    <w:pPr>
      <w:tabs>
        <w:tab w:val="center" w:pos="4536"/>
        <w:tab w:val="right" w:pos="9072"/>
      </w:tabs>
    </w:pPr>
    <w:rPr>
      <w:rFonts w:ascii="Times New Roman" w:hAnsi="Times New Roman" w:cstheme="minorHAnsi"/>
      <w:sz w:val="24"/>
    </w:rPr>
  </w:style>
  <w:style w:type="character" w:customStyle="1" w:styleId="llbChar">
    <w:name w:val="Élőláb Char"/>
    <w:basedOn w:val="Bekezdsalapbettpusa"/>
    <w:link w:val="llb"/>
    <w:uiPriority w:val="99"/>
    <w:rsid w:val="00963828"/>
    <w:rPr>
      <w:rFonts w:ascii="Times New Roman" w:hAnsi="Times New Roman" w:cstheme="minorHAnsi"/>
      <w:sz w:val="24"/>
    </w:rPr>
  </w:style>
  <w:style w:type="paragraph" w:styleId="Cm">
    <w:name w:val="Title"/>
    <w:basedOn w:val="Norml"/>
    <w:next w:val="Norml"/>
    <w:link w:val="CmChar"/>
    <w:uiPriority w:val="10"/>
    <w:qFormat/>
    <w:rsid w:val="00963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963828"/>
    <w:rPr>
      <w:rFonts w:asciiTheme="majorHAnsi" w:eastAsiaTheme="majorEastAsia" w:hAnsiTheme="majorHAnsi" w:cstheme="majorBidi"/>
      <w:color w:val="17365D" w:themeColor="text2" w:themeShade="BF"/>
      <w:spacing w:val="5"/>
      <w:kern w:val="28"/>
      <w:sz w:val="52"/>
      <w:szCs w:val="52"/>
    </w:rPr>
  </w:style>
  <w:style w:type="paragraph" w:styleId="Tartalomjegyzkcmsora">
    <w:name w:val="TOC Heading"/>
    <w:basedOn w:val="Cmsor1"/>
    <w:next w:val="Norml"/>
    <w:uiPriority w:val="39"/>
    <w:semiHidden/>
    <w:unhideWhenUsed/>
    <w:qFormat/>
    <w:rsid w:val="00963828"/>
    <w:pPr>
      <w:numPr>
        <w:numId w:val="0"/>
      </w:numPr>
      <w:outlineLvl w:val="9"/>
    </w:pPr>
    <w:rPr>
      <w:lang w:eastAsia="hu-HU"/>
    </w:rPr>
  </w:style>
  <w:style w:type="paragraph" w:styleId="TJ1">
    <w:name w:val="toc 1"/>
    <w:basedOn w:val="Norml"/>
    <w:next w:val="Norml"/>
    <w:autoRedefine/>
    <w:uiPriority w:val="39"/>
    <w:unhideWhenUsed/>
    <w:rsid w:val="00963828"/>
    <w:pPr>
      <w:tabs>
        <w:tab w:val="left" w:pos="440"/>
        <w:tab w:val="right" w:leader="dot" w:pos="9062"/>
      </w:tabs>
      <w:spacing w:after="100" w:line="276" w:lineRule="auto"/>
    </w:pPr>
    <w:rPr>
      <w:rFonts w:ascii="Times New Roman" w:hAnsi="Times New Roman" w:cstheme="minorHAnsi"/>
      <w:b/>
      <w:noProof/>
      <w:sz w:val="24"/>
    </w:rPr>
  </w:style>
  <w:style w:type="paragraph" w:styleId="Alcm">
    <w:name w:val="Subtitle"/>
    <w:basedOn w:val="Norml"/>
    <w:next w:val="Norml"/>
    <w:link w:val="AlcmChar"/>
    <w:uiPriority w:val="11"/>
    <w:qFormat/>
    <w:rsid w:val="00A73E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A73E8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963828"/>
    <w:pPr>
      <w:keepNext/>
      <w:keepLines/>
      <w:numPr>
        <w:numId w:val="70"/>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963828"/>
    <w:pPr>
      <w:keepNext/>
      <w:keepLines/>
      <w:numPr>
        <w:ilvl w:val="1"/>
        <w:numId w:val="70"/>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963828"/>
    <w:pPr>
      <w:keepNext/>
      <w:keepLines/>
      <w:numPr>
        <w:ilvl w:val="2"/>
        <w:numId w:val="70"/>
      </w:numPr>
      <w:spacing w:before="200" w:line="276" w:lineRule="auto"/>
      <w:outlineLvl w:val="2"/>
    </w:pPr>
    <w:rPr>
      <w:rFonts w:asciiTheme="majorHAnsi" w:eastAsiaTheme="majorEastAsia" w:hAnsiTheme="majorHAnsi" w:cstheme="majorBidi"/>
      <w:b/>
      <w:bCs/>
      <w:color w:val="4F81BD" w:themeColor="accent1"/>
      <w:sz w:val="24"/>
    </w:rPr>
  </w:style>
  <w:style w:type="paragraph" w:styleId="Cmsor4">
    <w:name w:val="heading 4"/>
    <w:basedOn w:val="Norml"/>
    <w:next w:val="Norml"/>
    <w:link w:val="Cmsor4Char"/>
    <w:uiPriority w:val="9"/>
    <w:semiHidden/>
    <w:unhideWhenUsed/>
    <w:qFormat/>
    <w:rsid w:val="00963828"/>
    <w:pPr>
      <w:keepNext/>
      <w:keepLines/>
      <w:numPr>
        <w:ilvl w:val="3"/>
        <w:numId w:val="70"/>
      </w:numPr>
      <w:spacing w:before="200" w:line="276" w:lineRule="auto"/>
      <w:outlineLvl w:val="3"/>
    </w:pPr>
    <w:rPr>
      <w:rFonts w:asciiTheme="majorHAnsi" w:eastAsiaTheme="majorEastAsia" w:hAnsiTheme="majorHAnsi" w:cstheme="majorBidi"/>
      <w:b/>
      <w:bCs/>
      <w:i/>
      <w:iCs/>
      <w:color w:val="4F81BD" w:themeColor="accent1"/>
      <w:sz w:val="24"/>
    </w:rPr>
  </w:style>
  <w:style w:type="paragraph" w:styleId="Cmsor5">
    <w:name w:val="heading 5"/>
    <w:basedOn w:val="Norml"/>
    <w:next w:val="Norml"/>
    <w:link w:val="Cmsor5Char"/>
    <w:uiPriority w:val="9"/>
    <w:semiHidden/>
    <w:unhideWhenUsed/>
    <w:qFormat/>
    <w:rsid w:val="00963828"/>
    <w:pPr>
      <w:keepNext/>
      <w:keepLines/>
      <w:numPr>
        <w:ilvl w:val="4"/>
        <w:numId w:val="70"/>
      </w:numPr>
      <w:spacing w:before="200" w:line="276" w:lineRule="auto"/>
      <w:outlineLvl w:val="4"/>
    </w:pPr>
    <w:rPr>
      <w:rFonts w:asciiTheme="majorHAnsi" w:eastAsiaTheme="majorEastAsia" w:hAnsiTheme="majorHAnsi" w:cstheme="majorBidi"/>
      <w:color w:val="243F60" w:themeColor="accent1" w:themeShade="7F"/>
      <w:sz w:val="24"/>
    </w:rPr>
  </w:style>
  <w:style w:type="paragraph" w:styleId="Cmsor6">
    <w:name w:val="heading 6"/>
    <w:basedOn w:val="Norml"/>
    <w:next w:val="Norml"/>
    <w:link w:val="Cmsor6Char"/>
    <w:uiPriority w:val="9"/>
    <w:semiHidden/>
    <w:unhideWhenUsed/>
    <w:qFormat/>
    <w:rsid w:val="00963828"/>
    <w:pPr>
      <w:keepNext/>
      <w:keepLines/>
      <w:numPr>
        <w:ilvl w:val="5"/>
        <w:numId w:val="70"/>
      </w:numPr>
      <w:spacing w:before="200" w:line="276" w:lineRule="auto"/>
      <w:outlineLvl w:val="5"/>
    </w:pPr>
    <w:rPr>
      <w:rFonts w:asciiTheme="majorHAnsi" w:eastAsiaTheme="majorEastAsia" w:hAnsiTheme="majorHAnsi" w:cstheme="majorBidi"/>
      <w:i/>
      <w:iCs/>
      <w:color w:val="243F60" w:themeColor="accent1" w:themeShade="7F"/>
      <w:sz w:val="24"/>
    </w:rPr>
  </w:style>
  <w:style w:type="paragraph" w:styleId="Cmsor7">
    <w:name w:val="heading 7"/>
    <w:basedOn w:val="Norml"/>
    <w:next w:val="Norml"/>
    <w:link w:val="Cmsor7Char"/>
    <w:uiPriority w:val="9"/>
    <w:semiHidden/>
    <w:unhideWhenUsed/>
    <w:qFormat/>
    <w:rsid w:val="00963828"/>
    <w:pPr>
      <w:keepNext/>
      <w:keepLines/>
      <w:numPr>
        <w:ilvl w:val="6"/>
        <w:numId w:val="70"/>
      </w:numPr>
      <w:spacing w:before="200" w:line="276" w:lineRule="auto"/>
      <w:outlineLvl w:val="6"/>
    </w:pPr>
    <w:rPr>
      <w:rFonts w:asciiTheme="majorHAnsi" w:eastAsiaTheme="majorEastAsia" w:hAnsiTheme="majorHAnsi" w:cstheme="majorBidi"/>
      <w:i/>
      <w:iCs/>
      <w:color w:val="404040" w:themeColor="text1" w:themeTint="BF"/>
      <w:sz w:val="24"/>
    </w:rPr>
  </w:style>
  <w:style w:type="paragraph" w:styleId="Cmsor8">
    <w:name w:val="heading 8"/>
    <w:basedOn w:val="Norml"/>
    <w:next w:val="Norml"/>
    <w:link w:val="Cmsor8Char"/>
    <w:uiPriority w:val="9"/>
    <w:semiHidden/>
    <w:unhideWhenUsed/>
    <w:qFormat/>
    <w:rsid w:val="00963828"/>
    <w:pPr>
      <w:keepNext/>
      <w:keepLines/>
      <w:numPr>
        <w:ilvl w:val="7"/>
        <w:numId w:val="70"/>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963828"/>
    <w:pPr>
      <w:keepNext/>
      <w:keepLines/>
      <w:numPr>
        <w:ilvl w:val="8"/>
        <w:numId w:val="70"/>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63828"/>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96382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963828"/>
    <w:rPr>
      <w:rFonts w:asciiTheme="majorHAnsi" w:eastAsiaTheme="majorEastAsia" w:hAnsiTheme="majorHAnsi" w:cstheme="majorBidi"/>
      <w:b/>
      <w:bCs/>
      <w:color w:val="4F81BD" w:themeColor="accent1"/>
      <w:sz w:val="24"/>
    </w:rPr>
  </w:style>
  <w:style w:type="character" w:customStyle="1" w:styleId="Cmsor4Char">
    <w:name w:val="Címsor 4 Char"/>
    <w:basedOn w:val="Bekezdsalapbettpusa"/>
    <w:link w:val="Cmsor4"/>
    <w:uiPriority w:val="9"/>
    <w:semiHidden/>
    <w:rsid w:val="00963828"/>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semiHidden/>
    <w:rsid w:val="00963828"/>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rsid w:val="00963828"/>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rsid w:val="00963828"/>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rsid w:val="00963828"/>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963828"/>
    <w:rPr>
      <w:rFonts w:asciiTheme="majorHAnsi" w:eastAsiaTheme="majorEastAsia" w:hAnsiTheme="majorHAnsi" w:cstheme="majorBidi"/>
      <w:i/>
      <w:iCs/>
      <w:color w:val="404040" w:themeColor="text1" w:themeTint="BF"/>
      <w:sz w:val="20"/>
      <w:szCs w:val="20"/>
    </w:rPr>
  </w:style>
  <w:style w:type="numbering" w:customStyle="1" w:styleId="Nemlista1">
    <w:name w:val="Nem lista1"/>
    <w:next w:val="Nemlista"/>
    <w:uiPriority w:val="99"/>
    <w:semiHidden/>
    <w:unhideWhenUsed/>
    <w:rsid w:val="00963828"/>
  </w:style>
  <w:style w:type="paragraph" w:styleId="Listaszerbekezds">
    <w:name w:val="List Paragraph"/>
    <w:basedOn w:val="Norml"/>
    <w:uiPriority w:val="34"/>
    <w:qFormat/>
    <w:rsid w:val="00963828"/>
    <w:pPr>
      <w:spacing w:after="200" w:line="276" w:lineRule="auto"/>
      <w:ind w:left="720"/>
      <w:contextualSpacing/>
    </w:pPr>
    <w:rPr>
      <w:rFonts w:ascii="Times New Roman" w:hAnsi="Times New Roman" w:cstheme="minorHAnsi"/>
      <w:sz w:val="24"/>
    </w:rPr>
  </w:style>
  <w:style w:type="paragraph" w:styleId="NormlWeb">
    <w:name w:val="Normal (Web)"/>
    <w:basedOn w:val="Norml"/>
    <w:uiPriority w:val="99"/>
    <w:rsid w:val="00963828"/>
    <w:pPr>
      <w:ind w:firstLine="180"/>
      <w:jc w:val="both"/>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963828"/>
    <w:rPr>
      <w:color w:val="0000FF"/>
      <w:u w:val="single"/>
    </w:rPr>
  </w:style>
  <w:style w:type="paragraph" w:styleId="Buborkszveg">
    <w:name w:val="Balloon Text"/>
    <w:basedOn w:val="Norml"/>
    <w:link w:val="BuborkszvegChar"/>
    <w:uiPriority w:val="99"/>
    <w:semiHidden/>
    <w:unhideWhenUsed/>
    <w:rsid w:val="00963828"/>
    <w:rPr>
      <w:rFonts w:ascii="Tahoma" w:hAnsi="Tahoma" w:cs="Tahoma"/>
      <w:sz w:val="16"/>
      <w:szCs w:val="16"/>
    </w:rPr>
  </w:style>
  <w:style w:type="character" w:customStyle="1" w:styleId="BuborkszvegChar">
    <w:name w:val="Buborékszöveg Char"/>
    <w:basedOn w:val="Bekezdsalapbettpusa"/>
    <w:link w:val="Buborkszveg"/>
    <w:uiPriority w:val="99"/>
    <w:semiHidden/>
    <w:rsid w:val="00963828"/>
    <w:rPr>
      <w:rFonts w:ascii="Tahoma" w:hAnsi="Tahoma" w:cs="Tahoma"/>
      <w:sz w:val="16"/>
      <w:szCs w:val="16"/>
    </w:rPr>
  </w:style>
  <w:style w:type="paragraph" w:styleId="lfej">
    <w:name w:val="header"/>
    <w:basedOn w:val="Norml"/>
    <w:link w:val="lfejChar"/>
    <w:uiPriority w:val="99"/>
    <w:unhideWhenUsed/>
    <w:rsid w:val="00963828"/>
    <w:pPr>
      <w:tabs>
        <w:tab w:val="center" w:pos="4536"/>
        <w:tab w:val="right" w:pos="9072"/>
      </w:tabs>
    </w:pPr>
    <w:rPr>
      <w:rFonts w:ascii="Times New Roman" w:hAnsi="Times New Roman" w:cstheme="minorHAnsi"/>
      <w:sz w:val="24"/>
    </w:rPr>
  </w:style>
  <w:style w:type="character" w:customStyle="1" w:styleId="lfejChar">
    <w:name w:val="Élőfej Char"/>
    <w:basedOn w:val="Bekezdsalapbettpusa"/>
    <w:link w:val="lfej"/>
    <w:uiPriority w:val="99"/>
    <w:rsid w:val="00963828"/>
    <w:rPr>
      <w:rFonts w:ascii="Times New Roman" w:hAnsi="Times New Roman" w:cstheme="minorHAnsi"/>
      <w:sz w:val="24"/>
    </w:rPr>
  </w:style>
  <w:style w:type="paragraph" w:styleId="llb">
    <w:name w:val="footer"/>
    <w:basedOn w:val="Norml"/>
    <w:link w:val="llbChar"/>
    <w:uiPriority w:val="99"/>
    <w:unhideWhenUsed/>
    <w:rsid w:val="00963828"/>
    <w:pPr>
      <w:tabs>
        <w:tab w:val="center" w:pos="4536"/>
        <w:tab w:val="right" w:pos="9072"/>
      </w:tabs>
    </w:pPr>
    <w:rPr>
      <w:rFonts w:ascii="Times New Roman" w:hAnsi="Times New Roman" w:cstheme="minorHAnsi"/>
      <w:sz w:val="24"/>
    </w:rPr>
  </w:style>
  <w:style w:type="character" w:customStyle="1" w:styleId="llbChar">
    <w:name w:val="Élőláb Char"/>
    <w:basedOn w:val="Bekezdsalapbettpusa"/>
    <w:link w:val="llb"/>
    <w:uiPriority w:val="99"/>
    <w:rsid w:val="00963828"/>
    <w:rPr>
      <w:rFonts w:ascii="Times New Roman" w:hAnsi="Times New Roman" w:cstheme="minorHAnsi"/>
      <w:sz w:val="24"/>
    </w:rPr>
  </w:style>
  <w:style w:type="paragraph" w:styleId="Cm">
    <w:name w:val="Title"/>
    <w:basedOn w:val="Norml"/>
    <w:next w:val="Norml"/>
    <w:link w:val="CmChar"/>
    <w:uiPriority w:val="10"/>
    <w:qFormat/>
    <w:rsid w:val="00963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963828"/>
    <w:rPr>
      <w:rFonts w:asciiTheme="majorHAnsi" w:eastAsiaTheme="majorEastAsia" w:hAnsiTheme="majorHAnsi" w:cstheme="majorBidi"/>
      <w:color w:val="17365D" w:themeColor="text2" w:themeShade="BF"/>
      <w:spacing w:val="5"/>
      <w:kern w:val="28"/>
      <w:sz w:val="52"/>
      <w:szCs w:val="52"/>
    </w:rPr>
  </w:style>
  <w:style w:type="paragraph" w:styleId="Tartalomjegyzkcmsora">
    <w:name w:val="TOC Heading"/>
    <w:basedOn w:val="Cmsor1"/>
    <w:next w:val="Norml"/>
    <w:uiPriority w:val="39"/>
    <w:semiHidden/>
    <w:unhideWhenUsed/>
    <w:qFormat/>
    <w:rsid w:val="00963828"/>
    <w:pPr>
      <w:numPr>
        <w:numId w:val="0"/>
      </w:numPr>
      <w:outlineLvl w:val="9"/>
    </w:pPr>
    <w:rPr>
      <w:lang w:eastAsia="hu-HU"/>
    </w:rPr>
  </w:style>
  <w:style w:type="paragraph" w:styleId="TJ1">
    <w:name w:val="toc 1"/>
    <w:basedOn w:val="Norml"/>
    <w:next w:val="Norml"/>
    <w:autoRedefine/>
    <w:uiPriority w:val="39"/>
    <w:unhideWhenUsed/>
    <w:rsid w:val="00963828"/>
    <w:pPr>
      <w:tabs>
        <w:tab w:val="left" w:pos="440"/>
        <w:tab w:val="right" w:leader="dot" w:pos="9062"/>
      </w:tabs>
      <w:spacing w:after="100" w:line="276" w:lineRule="auto"/>
    </w:pPr>
    <w:rPr>
      <w:rFonts w:ascii="Times New Roman" w:hAnsi="Times New Roman" w:cstheme="minorHAnsi"/>
      <w:b/>
      <w:noProof/>
      <w:sz w:val="24"/>
    </w:rPr>
  </w:style>
  <w:style w:type="paragraph" w:styleId="Alcm">
    <w:name w:val="Subtitle"/>
    <w:basedOn w:val="Norml"/>
    <w:next w:val="Norml"/>
    <w:link w:val="AlcmChar"/>
    <w:uiPriority w:val="11"/>
    <w:qFormat/>
    <w:rsid w:val="00A73E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A73E8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hu.wikipedia.org/wiki/Jogk%C3%A9pess%C3%A9g" TargetMode="Externa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hu.wikipedia.org/wiki/T%C3%A1rsadalmi_szervez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64D686-0E56-48B3-A7DE-AF67513B88D8}" type="doc">
      <dgm:prSet loTypeId="urn:microsoft.com/office/officeart/2005/8/layout/orgChart1" loCatId="hierarchy" qsTypeId="urn:microsoft.com/office/officeart/2005/8/quickstyle/simple5" qsCatId="simple" csTypeId="urn:microsoft.com/office/officeart/2005/8/colors/accent0_1" csCatId="mainScheme" phldr="1"/>
      <dgm:spPr/>
      <dgm:t>
        <a:bodyPr/>
        <a:lstStyle/>
        <a:p>
          <a:endParaRPr lang="hu-HU"/>
        </a:p>
      </dgm:t>
    </dgm:pt>
    <dgm:pt modelId="{2006BC25-E645-4C5C-8602-40CBE79A0516}">
      <dgm:prSet phldrT="[Szöveg]" custT="1"/>
      <dgm:spPr>
        <a:xfrm>
          <a:off x="2109232" y="901081"/>
          <a:ext cx="1544159"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Fegyveres Szervezetek</a:t>
          </a:r>
        </a:p>
      </dgm:t>
    </dgm:pt>
    <dgm:pt modelId="{59A247A6-6C1C-4F5D-99E6-9869FB98EDEA}" type="parTrans" cxnId="{BAC874E1-D492-4927-BF3E-9C2B557A129F}">
      <dgm:prSet/>
      <dgm:spPr/>
      <dgm:t>
        <a:bodyPr/>
        <a:lstStyle/>
        <a:p>
          <a:endParaRPr lang="hu-HU" sz="800"/>
        </a:p>
      </dgm:t>
    </dgm:pt>
    <dgm:pt modelId="{4700C818-3CB8-4017-8154-C81F1E738660}" type="sibTrans" cxnId="{BAC874E1-D492-4927-BF3E-9C2B557A129F}">
      <dgm:prSet/>
      <dgm:spPr/>
      <dgm:t>
        <a:bodyPr/>
        <a:lstStyle/>
        <a:p>
          <a:endParaRPr lang="hu-HU" sz="800"/>
        </a:p>
      </dgm:t>
    </dgm:pt>
    <dgm:pt modelId="{D20E932E-1108-4497-8E35-15925C74B802}">
      <dgm:prSet phldrT="[Szöveg]" custT="1"/>
      <dgm:spPr>
        <a:xfrm>
          <a:off x="393" y="1481687"/>
          <a:ext cx="1327462"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19050" cmpd="thickThin">
          <a:solidFill>
            <a:srgbClr val="4F81BD"/>
          </a:solidFill>
          <a:prstDash val="sysDash"/>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Magyar Honvédség</a:t>
          </a:r>
        </a:p>
      </dgm:t>
    </dgm:pt>
    <dgm:pt modelId="{BCA19FE3-429A-46F3-95A4-0FA66A669CD5}" type="parTrans" cxnId="{274844C3-6487-4A8C-8FE9-F2837BF70A40}">
      <dgm:prSet/>
      <dgm:spPr>
        <a:xfrm>
          <a:off x="664124" y="1309959"/>
          <a:ext cx="2217188" cy="171728"/>
        </a:xfrm>
        <a:custGeom>
          <a:avLst/>
          <a:gdLst/>
          <a:ahLst/>
          <a:cxnLst/>
          <a:rect l="0" t="0" r="0" b="0"/>
          <a:pathLst>
            <a:path>
              <a:moveTo>
                <a:pt x="2159931" y="0"/>
              </a:moveTo>
              <a:lnTo>
                <a:pt x="2159931" y="83646"/>
              </a:lnTo>
              <a:lnTo>
                <a:pt x="0" y="83646"/>
              </a:lnTo>
              <a:lnTo>
                <a:pt x="0" y="167293"/>
              </a:lnTo>
            </a:path>
          </a:pathLst>
        </a:custGeom>
        <a:noFill/>
        <a:ln w="25400" cap="flat" cmpd="sng" algn="ctr">
          <a:noFill/>
          <a:prstDash val="solid"/>
        </a:ln>
        <a:effectLst/>
      </dgm:spPr>
      <dgm:t>
        <a:bodyPr/>
        <a:lstStyle/>
        <a:p>
          <a:endParaRPr lang="hu-HU" sz="800"/>
        </a:p>
      </dgm:t>
    </dgm:pt>
    <dgm:pt modelId="{AD24B5BD-A351-4EE7-AF99-629657CE77A5}" type="sibTrans" cxnId="{274844C3-6487-4A8C-8FE9-F2837BF70A40}">
      <dgm:prSet/>
      <dgm:spPr/>
      <dgm:t>
        <a:bodyPr/>
        <a:lstStyle/>
        <a:p>
          <a:endParaRPr lang="hu-HU" sz="800"/>
        </a:p>
      </dgm:t>
    </dgm:pt>
    <dgm:pt modelId="{A3635BED-AF6D-48B0-996C-A0DF67ADE002}">
      <dgm:prSet phldrT="[Szöveg]" custT="1"/>
      <dgm:spPr>
        <a:xfrm>
          <a:off x="1499584" y="1481687"/>
          <a:ext cx="1306396"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b="1">
              <a:solidFill>
                <a:sysClr val="windowText" lastClr="000000">
                  <a:hueOff val="0"/>
                  <a:satOff val="0"/>
                  <a:lumOff val="0"/>
                  <a:alphaOff val="0"/>
                </a:sysClr>
              </a:solidFill>
              <a:latin typeface="Calibri"/>
              <a:ea typeface="+mn-ea"/>
              <a:cs typeface="+mn-cs"/>
            </a:rPr>
            <a:t>Rendvédelmi szervek</a:t>
          </a:r>
        </a:p>
      </dgm:t>
    </dgm:pt>
    <dgm:pt modelId="{FA7BEE60-F35D-44A7-9DEB-DD49E2D513BB}" type="parTrans" cxnId="{F412528F-5D4C-4FE1-935A-AEBFB566CA31}">
      <dgm:prSet/>
      <dgm:spPr>
        <a:xfrm>
          <a:off x="2152782" y="1309959"/>
          <a:ext cx="728530" cy="171728"/>
        </a:xfrm>
        <a:custGeom>
          <a:avLst/>
          <a:gdLst/>
          <a:ahLst/>
          <a:cxnLst/>
          <a:rect l="0" t="0" r="0" b="0"/>
          <a:pathLst>
            <a:path>
              <a:moveTo>
                <a:pt x="709716" y="0"/>
              </a:moveTo>
              <a:lnTo>
                <a:pt x="709716" y="83646"/>
              </a:lnTo>
              <a:lnTo>
                <a:pt x="0" y="83646"/>
              </a:lnTo>
              <a:lnTo>
                <a:pt x="0" y="167293"/>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hu-HU" sz="800"/>
        </a:p>
      </dgm:t>
    </dgm:pt>
    <dgm:pt modelId="{61FB5326-BDE3-418F-9AFC-0E9378B450E7}" type="sibTrans" cxnId="{F412528F-5D4C-4FE1-935A-AEBFB566CA31}">
      <dgm:prSet/>
      <dgm:spPr/>
      <dgm:t>
        <a:bodyPr/>
        <a:lstStyle/>
        <a:p>
          <a:endParaRPr lang="hu-HU" sz="800"/>
        </a:p>
      </dgm:t>
    </dgm:pt>
    <dgm:pt modelId="{5FDEA407-AC80-4A5B-ACE5-55C5A5BC40A8}">
      <dgm:prSet phldrT="[Szöveg]" custT="1"/>
      <dgm:spPr>
        <a:xfrm>
          <a:off x="40193" y="2062294"/>
          <a:ext cx="817755"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Rendőrségi szervek</a:t>
          </a:r>
        </a:p>
        <a:p>
          <a:r>
            <a:rPr lang="hu-HU" sz="800">
              <a:solidFill>
                <a:sysClr val="windowText" lastClr="000000">
                  <a:hueOff val="0"/>
                  <a:satOff val="0"/>
                  <a:lumOff val="0"/>
                  <a:alphaOff val="0"/>
                </a:sysClr>
              </a:solidFill>
              <a:latin typeface="Calibri"/>
              <a:ea typeface="+mn-ea"/>
              <a:cs typeface="+mn-cs"/>
            </a:rPr>
            <a:t>(BM)</a:t>
          </a:r>
        </a:p>
      </dgm:t>
    </dgm:pt>
    <dgm:pt modelId="{D454D587-2D77-4233-B10E-C742A36BAF66}" type="parTrans" cxnId="{4457FDA0-3E7B-4F23-A6A2-CA7950BDBB3D}">
      <dgm:prSet/>
      <dgm:spPr>
        <a:xfrm>
          <a:off x="449071" y="1890565"/>
          <a:ext cx="1703711" cy="171728"/>
        </a:xfrm>
        <a:custGeom>
          <a:avLst/>
          <a:gdLst/>
          <a:ahLst/>
          <a:cxnLst/>
          <a:rect l="0" t="0" r="0" b="0"/>
          <a:pathLst>
            <a:path>
              <a:moveTo>
                <a:pt x="1659714" y="0"/>
              </a:moveTo>
              <a:lnTo>
                <a:pt x="1659714" y="83646"/>
              </a:lnTo>
              <a:lnTo>
                <a:pt x="0" y="83646"/>
              </a:lnTo>
              <a:lnTo>
                <a:pt x="0" y="16729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90E4E0FD-0702-4852-BADA-584A2CA71C29}" type="sibTrans" cxnId="{4457FDA0-3E7B-4F23-A6A2-CA7950BDBB3D}">
      <dgm:prSet/>
      <dgm:spPr/>
      <dgm:t>
        <a:bodyPr/>
        <a:lstStyle/>
        <a:p>
          <a:endParaRPr lang="hu-HU" sz="800"/>
        </a:p>
      </dgm:t>
    </dgm:pt>
    <dgm:pt modelId="{FE31E0E3-F89E-46BF-96DF-1F9D18AE98D6}">
      <dgm:prSet custT="1"/>
      <dgm:spPr>
        <a:xfrm>
          <a:off x="1233502" y="2062294"/>
          <a:ext cx="970585" cy="96773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Hivatásos katasztrófavédelmi szervek</a:t>
          </a:r>
        </a:p>
        <a:p>
          <a:r>
            <a:rPr lang="hu-HU" sz="800">
              <a:solidFill>
                <a:sysClr val="windowText" lastClr="000000">
                  <a:hueOff val="0"/>
                  <a:satOff val="0"/>
                  <a:lumOff val="0"/>
                  <a:alphaOff val="0"/>
                </a:sysClr>
              </a:solidFill>
              <a:latin typeface="Calibri"/>
              <a:ea typeface="+mn-ea"/>
              <a:cs typeface="+mn-cs"/>
            </a:rPr>
            <a:t>/BM Országos  Katasztrófavédelmi Főigazgatóság/</a:t>
          </a:r>
        </a:p>
        <a:p>
          <a:r>
            <a:rPr lang="hu-HU" sz="800">
              <a:solidFill>
                <a:sysClr val="windowText" lastClr="000000">
                  <a:hueOff val="0"/>
                  <a:satOff val="0"/>
                  <a:lumOff val="0"/>
                  <a:alphaOff val="0"/>
                </a:sysClr>
              </a:solidFill>
              <a:latin typeface="Calibri"/>
              <a:ea typeface="+mn-ea"/>
              <a:cs typeface="+mn-cs"/>
            </a:rPr>
            <a:t>(BM)</a:t>
          </a:r>
        </a:p>
      </dgm:t>
    </dgm:pt>
    <dgm:pt modelId="{0BCFF23A-9831-41BB-8943-307DD794390C}" type="parTrans" cxnId="{344184C6-2836-4416-ADC6-8977506BE3BD}">
      <dgm:prSet/>
      <dgm:spPr>
        <a:xfrm>
          <a:off x="1718795" y="1890565"/>
          <a:ext cx="433986" cy="171728"/>
        </a:xfrm>
        <a:custGeom>
          <a:avLst/>
          <a:gdLst/>
          <a:ahLst/>
          <a:cxnLst/>
          <a:rect l="0" t="0" r="0" b="0"/>
          <a:pathLst>
            <a:path>
              <a:moveTo>
                <a:pt x="422779" y="0"/>
              </a:moveTo>
              <a:lnTo>
                <a:pt x="422779" y="83646"/>
              </a:lnTo>
              <a:lnTo>
                <a:pt x="0" y="83646"/>
              </a:lnTo>
              <a:lnTo>
                <a:pt x="0" y="16729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EF299F05-C921-454D-968A-B51EF23F09A3}" type="sibTrans" cxnId="{344184C6-2836-4416-ADC6-8977506BE3BD}">
      <dgm:prSet/>
      <dgm:spPr/>
      <dgm:t>
        <a:bodyPr/>
        <a:lstStyle/>
        <a:p>
          <a:endParaRPr lang="hu-HU" sz="800"/>
        </a:p>
      </dgm:t>
    </dgm:pt>
    <dgm:pt modelId="{176A4845-E80A-4BCD-A7C1-C88552B845D9}">
      <dgm:prSet custT="1"/>
      <dgm:spPr>
        <a:xfrm>
          <a:off x="2375817" y="2062294"/>
          <a:ext cx="900070" cy="109704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Büntetés-végrehajtási szervezet</a:t>
          </a:r>
        </a:p>
        <a:p>
          <a:r>
            <a:rPr lang="hu-HU" sz="800" b="0">
              <a:solidFill>
                <a:sysClr val="windowText" lastClr="000000">
                  <a:hueOff val="0"/>
                  <a:satOff val="0"/>
                  <a:lumOff val="0"/>
                  <a:alphaOff val="0"/>
                </a:sysClr>
              </a:solidFill>
              <a:latin typeface="Calibri"/>
              <a:ea typeface="+mn-ea"/>
              <a:cs typeface="+mn-cs"/>
            </a:rPr>
            <a:t>/Büntetés-végrehajtás Országos Parancsnoksága</a:t>
          </a:r>
          <a:r>
            <a:rPr lang="hu-HU" sz="800" b="1">
              <a:solidFill>
                <a:sysClr val="windowText" lastClr="000000">
                  <a:hueOff val="0"/>
                  <a:satOff val="0"/>
                  <a:lumOff val="0"/>
                  <a:alphaOff val="0"/>
                </a:sysClr>
              </a:solidFill>
              <a:latin typeface="Calibri"/>
              <a:ea typeface="+mn-ea"/>
              <a:cs typeface="+mn-cs"/>
            </a:rPr>
            <a:t>/</a:t>
          </a:r>
        </a:p>
        <a:p>
          <a:r>
            <a:rPr lang="hu-HU" sz="800" b="0">
              <a:solidFill>
                <a:sysClr val="windowText" lastClr="000000">
                  <a:hueOff val="0"/>
                  <a:satOff val="0"/>
                  <a:lumOff val="0"/>
                  <a:alphaOff val="0"/>
                </a:sysClr>
              </a:solidFill>
              <a:latin typeface="Calibri"/>
              <a:ea typeface="+mn-ea"/>
              <a:cs typeface="+mn-cs"/>
            </a:rPr>
            <a:t>(BM)</a:t>
          </a:r>
        </a:p>
      </dgm:t>
    </dgm:pt>
    <dgm:pt modelId="{6208AD8D-359A-4F0E-95A8-4DA63125B30D}" type="parTrans" cxnId="{BCE1D388-BA98-48B7-B9C2-6701C0C38365}">
      <dgm:prSet/>
      <dgm:spPr>
        <a:xfrm>
          <a:off x="2152782" y="1890565"/>
          <a:ext cx="673069" cy="171728"/>
        </a:xfrm>
        <a:custGeom>
          <a:avLst/>
          <a:gdLst/>
          <a:ahLst/>
          <a:cxnLst/>
          <a:rect l="0" t="0" r="0" b="0"/>
          <a:pathLst>
            <a:path>
              <a:moveTo>
                <a:pt x="0" y="0"/>
              </a:moveTo>
              <a:lnTo>
                <a:pt x="0" y="83646"/>
              </a:lnTo>
              <a:lnTo>
                <a:pt x="655688" y="83646"/>
              </a:lnTo>
              <a:lnTo>
                <a:pt x="655688" y="16729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4554D69B-8B27-4F13-A7B6-E61F71FD2838}" type="sibTrans" cxnId="{BCE1D388-BA98-48B7-B9C2-6701C0C38365}">
      <dgm:prSet/>
      <dgm:spPr/>
      <dgm:t>
        <a:bodyPr/>
        <a:lstStyle/>
        <a:p>
          <a:endParaRPr lang="hu-HU" sz="800"/>
        </a:p>
      </dgm:t>
    </dgm:pt>
    <dgm:pt modelId="{DA6CB8A6-5765-4B83-AF27-68D13DDC7650}">
      <dgm:prSet custT="1"/>
      <dgm:spPr>
        <a:xfrm>
          <a:off x="3447616" y="2062294"/>
          <a:ext cx="817755"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Polgári nemzetbiztonsági szolgálatok</a:t>
          </a:r>
        </a:p>
      </dgm:t>
    </dgm:pt>
    <dgm:pt modelId="{14E0EBCA-55C5-4DFB-8E12-9556D8F9AF8D}" type="parTrans" cxnId="{08ECD7E8-BCE4-4BBF-B98B-36029F2DD99A}">
      <dgm:prSet/>
      <dgm:spPr>
        <a:xfrm>
          <a:off x="2152782" y="1890565"/>
          <a:ext cx="1703711" cy="171728"/>
        </a:xfrm>
        <a:custGeom>
          <a:avLst/>
          <a:gdLst/>
          <a:ahLst/>
          <a:cxnLst/>
          <a:rect l="0" t="0" r="0" b="0"/>
          <a:pathLst>
            <a:path>
              <a:moveTo>
                <a:pt x="0" y="0"/>
              </a:moveTo>
              <a:lnTo>
                <a:pt x="0" y="83646"/>
              </a:lnTo>
              <a:lnTo>
                <a:pt x="1659714" y="83646"/>
              </a:lnTo>
              <a:lnTo>
                <a:pt x="1659714" y="16729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C03ADF6F-B446-4F10-AA5B-1147F8BEF729}" type="sibTrans" cxnId="{08ECD7E8-BCE4-4BBF-B98B-36029F2DD99A}">
      <dgm:prSet/>
      <dgm:spPr/>
      <dgm:t>
        <a:bodyPr/>
        <a:lstStyle/>
        <a:p>
          <a:endParaRPr lang="hu-HU" sz="800"/>
        </a:p>
      </dgm:t>
    </dgm:pt>
    <dgm:pt modelId="{14EE9364-4E5C-422B-9672-E386C1A160F5}">
      <dgm:prSet custT="1"/>
      <dgm:spPr>
        <a:xfrm>
          <a:off x="244632" y="2642900"/>
          <a:ext cx="817142" cy="85276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Általános rendőrségi feladatok ellátására létrehozott szerv</a:t>
          </a:r>
        </a:p>
        <a:p>
          <a:r>
            <a:rPr lang="hu-HU" sz="800">
              <a:solidFill>
                <a:sysClr val="windowText" lastClr="000000">
                  <a:hueOff val="0"/>
                  <a:satOff val="0"/>
                  <a:lumOff val="0"/>
                  <a:alphaOff val="0"/>
                </a:sysClr>
              </a:solidFill>
              <a:latin typeface="Calibri"/>
              <a:ea typeface="+mn-ea"/>
              <a:cs typeface="+mn-cs"/>
            </a:rPr>
            <a:t>/Országos  Rendőr-főkapitányság/</a:t>
          </a:r>
        </a:p>
      </dgm:t>
    </dgm:pt>
    <dgm:pt modelId="{9C598935-5079-4B84-9E3A-E0BEB693E8E6}" type="parTrans" cxnId="{A61803A4-428D-47FC-86A4-F5BEA95C2955}">
      <dgm:prSet/>
      <dgm:spPr>
        <a:xfrm>
          <a:off x="121968" y="2471171"/>
          <a:ext cx="122663" cy="598112"/>
        </a:xfrm>
        <a:custGeom>
          <a:avLst/>
          <a:gdLst/>
          <a:ahLst/>
          <a:cxnLst/>
          <a:rect l="0" t="0" r="0" b="0"/>
          <a:pathLst>
            <a:path>
              <a:moveTo>
                <a:pt x="0" y="0"/>
              </a:moveTo>
              <a:lnTo>
                <a:pt x="0" y="582666"/>
              </a:lnTo>
              <a:lnTo>
                <a:pt x="119495" y="58266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FECEAD93-9B29-43F6-95CC-69600E2457F9}" type="sibTrans" cxnId="{A61803A4-428D-47FC-86A4-F5BEA95C2955}">
      <dgm:prSet/>
      <dgm:spPr/>
      <dgm:t>
        <a:bodyPr/>
        <a:lstStyle/>
        <a:p>
          <a:endParaRPr lang="hu-HU" sz="800"/>
        </a:p>
      </dgm:t>
    </dgm:pt>
    <dgm:pt modelId="{2E119697-5026-4EE4-858C-5405B0C19B6F}">
      <dgm:prSet custT="1"/>
      <dgm:spPr>
        <a:xfrm>
          <a:off x="244632" y="3667396"/>
          <a:ext cx="798996" cy="824493"/>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Belső bűnmegelőzési és bűnfelderítési feladatokat ellátó szerv</a:t>
          </a:r>
        </a:p>
        <a:p>
          <a:r>
            <a:rPr lang="hu-HU" sz="800">
              <a:solidFill>
                <a:sysClr val="windowText" lastClr="000000">
                  <a:hueOff val="0"/>
                  <a:satOff val="0"/>
                  <a:lumOff val="0"/>
                  <a:alphaOff val="0"/>
                </a:sysClr>
              </a:solidFill>
              <a:latin typeface="Calibri"/>
              <a:ea typeface="+mn-ea"/>
              <a:cs typeface="+mn-cs"/>
            </a:rPr>
            <a:t>/Nemzeti Védelmi Szolgálat/</a:t>
          </a:r>
        </a:p>
      </dgm:t>
    </dgm:pt>
    <dgm:pt modelId="{B80099F8-2B45-4EC0-AAF1-73E475A733B7}" type="parTrans" cxnId="{E37A753B-1A69-4334-906F-1912C925F0B7}">
      <dgm:prSet/>
      <dgm:spPr>
        <a:xfrm>
          <a:off x="121968" y="2471171"/>
          <a:ext cx="122663" cy="1608471"/>
        </a:xfrm>
        <a:custGeom>
          <a:avLst/>
          <a:gdLst/>
          <a:ahLst/>
          <a:cxnLst/>
          <a:rect l="0" t="0" r="0" b="0"/>
          <a:pathLst>
            <a:path>
              <a:moveTo>
                <a:pt x="0" y="0"/>
              </a:moveTo>
              <a:lnTo>
                <a:pt x="0" y="1566934"/>
              </a:lnTo>
              <a:lnTo>
                <a:pt x="119495" y="156693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25741E48-8446-42A6-B7CD-1811A0B1D70C}" type="sibTrans" cxnId="{E37A753B-1A69-4334-906F-1912C925F0B7}">
      <dgm:prSet/>
      <dgm:spPr/>
      <dgm:t>
        <a:bodyPr/>
        <a:lstStyle/>
        <a:p>
          <a:endParaRPr lang="hu-HU" sz="800"/>
        </a:p>
      </dgm:t>
    </dgm:pt>
    <dgm:pt modelId="{472712AB-7F17-4047-BADB-E625158BC529}">
      <dgm:prSet custT="1"/>
      <dgm:spPr>
        <a:xfrm>
          <a:off x="244632" y="4663618"/>
          <a:ext cx="808228" cy="560293"/>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Terrorizmust elhárító szerv </a:t>
          </a:r>
        </a:p>
        <a:p>
          <a:r>
            <a:rPr lang="hu-HU" sz="800">
              <a:solidFill>
                <a:sysClr val="windowText" lastClr="000000">
                  <a:hueOff val="0"/>
                  <a:satOff val="0"/>
                  <a:lumOff val="0"/>
                  <a:alphaOff val="0"/>
                </a:sysClr>
              </a:solidFill>
              <a:latin typeface="Calibri"/>
              <a:ea typeface="+mn-ea"/>
              <a:cs typeface="+mn-cs"/>
            </a:rPr>
            <a:t>/Terrorelhárítási Központ-TEK/</a:t>
          </a:r>
        </a:p>
      </dgm:t>
    </dgm:pt>
    <dgm:pt modelId="{534233CD-5DB2-461C-A0EB-B057DB49074B}" type="parTrans" cxnId="{4C6D848B-3FD2-4B3E-8D6E-1BCD0B20CC71}">
      <dgm:prSet/>
      <dgm:spPr>
        <a:xfrm>
          <a:off x="121968" y="2471171"/>
          <a:ext cx="122663" cy="2472593"/>
        </a:xfrm>
        <a:custGeom>
          <a:avLst/>
          <a:gdLst/>
          <a:ahLst/>
          <a:cxnLst/>
          <a:rect l="0" t="0" r="0" b="0"/>
          <a:pathLst>
            <a:path>
              <a:moveTo>
                <a:pt x="0" y="0"/>
              </a:moveTo>
              <a:lnTo>
                <a:pt x="0" y="2408741"/>
              </a:lnTo>
              <a:lnTo>
                <a:pt x="119495" y="240874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BFC94296-8960-4631-98EA-32ACCCEBAD3B}" type="sibTrans" cxnId="{4C6D848B-3FD2-4B3E-8D6E-1BCD0B20CC71}">
      <dgm:prSet/>
      <dgm:spPr/>
      <dgm:t>
        <a:bodyPr/>
        <a:lstStyle/>
        <a:p>
          <a:endParaRPr lang="hu-HU" sz="800"/>
        </a:p>
      </dgm:t>
    </dgm:pt>
    <dgm:pt modelId="{0B98BFAC-5209-46DB-A795-1822DC1A03A2}">
      <dgm:prSet custT="1"/>
      <dgm:spPr>
        <a:xfrm>
          <a:off x="3625682" y="2642900"/>
          <a:ext cx="817755"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Alkotmányvédelmi Hivatal</a:t>
          </a:r>
        </a:p>
        <a:p>
          <a:r>
            <a:rPr lang="hu-HU" sz="800">
              <a:solidFill>
                <a:sysClr val="windowText" lastClr="000000">
                  <a:hueOff val="0"/>
                  <a:satOff val="0"/>
                  <a:lumOff val="0"/>
                  <a:alphaOff val="0"/>
                </a:sysClr>
              </a:solidFill>
              <a:latin typeface="Calibri"/>
              <a:ea typeface="+mn-ea"/>
              <a:cs typeface="+mn-cs"/>
            </a:rPr>
            <a:t>(BM)</a:t>
          </a:r>
        </a:p>
      </dgm:t>
    </dgm:pt>
    <dgm:pt modelId="{37A414E9-1351-40EA-8FDB-847DA844F76E}" type="parTrans" cxnId="{2F73E992-85A6-4EAB-9DC5-861013D9393F}">
      <dgm:prSet/>
      <dgm:spPr>
        <a:xfrm>
          <a:off x="3529391" y="2471171"/>
          <a:ext cx="96290" cy="376167"/>
        </a:xfrm>
        <a:custGeom>
          <a:avLst/>
          <a:gdLst/>
          <a:ahLst/>
          <a:cxnLst/>
          <a:rect l="0" t="0" r="0" b="0"/>
          <a:pathLst>
            <a:path>
              <a:moveTo>
                <a:pt x="0" y="0"/>
              </a:moveTo>
              <a:lnTo>
                <a:pt x="0" y="366453"/>
              </a:lnTo>
              <a:lnTo>
                <a:pt x="93804" y="36645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9DE2316A-624F-4D56-9E58-B7471E33E403}" type="sibTrans" cxnId="{2F73E992-85A6-4EAB-9DC5-861013D9393F}">
      <dgm:prSet/>
      <dgm:spPr/>
      <dgm:t>
        <a:bodyPr/>
        <a:lstStyle/>
        <a:p>
          <a:endParaRPr lang="hu-HU" sz="800"/>
        </a:p>
      </dgm:t>
    </dgm:pt>
    <dgm:pt modelId="{0BDDAACD-28A2-4AC0-A30D-BD764EAD6697}">
      <dgm:prSet custT="1"/>
      <dgm:spPr>
        <a:xfrm>
          <a:off x="3652055" y="3223506"/>
          <a:ext cx="817755"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Információs Hivatal</a:t>
          </a:r>
        </a:p>
        <a:p>
          <a:r>
            <a:rPr lang="hu-HU" sz="800">
              <a:solidFill>
                <a:sysClr val="windowText" lastClr="000000">
                  <a:hueOff val="0"/>
                  <a:satOff val="0"/>
                  <a:lumOff val="0"/>
                  <a:alphaOff val="0"/>
                </a:sysClr>
              </a:solidFill>
              <a:latin typeface="Calibri"/>
              <a:ea typeface="+mn-ea"/>
              <a:cs typeface="+mn-cs"/>
            </a:rPr>
            <a:t>(ME)</a:t>
          </a:r>
        </a:p>
      </dgm:t>
    </dgm:pt>
    <dgm:pt modelId="{DAB5BEC4-B6B7-45E3-88B3-75E36E819FB9}" type="parTrans" cxnId="{9AA2CCEF-AF4D-45FF-8556-FB567D4BCFFB}">
      <dgm:prSet/>
      <dgm:spPr>
        <a:xfrm>
          <a:off x="3529391" y="2471171"/>
          <a:ext cx="122663" cy="956773"/>
        </a:xfrm>
        <a:custGeom>
          <a:avLst/>
          <a:gdLst/>
          <a:ahLst/>
          <a:cxnLst/>
          <a:rect l="0" t="0" r="0" b="0"/>
          <a:pathLst>
            <a:path>
              <a:moveTo>
                <a:pt x="0" y="0"/>
              </a:moveTo>
              <a:lnTo>
                <a:pt x="0" y="932065"/>
              </a:lnTo>
              <a:lnTo>
                <a:pt x="119495" y="93206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27EB4146-68C6-49A6-86E0-A1007C6A0BF4}" type="sibTrans" cxnId="{9AA2CCEF-AF4D-45FF-8556-FB567D4BCFFB}">
      <dgm:prSet/>
      <dgm:spPr/>
      <dgm:t>
        <a:bodyPr/>
        <a:lstStyle/>
        <a:p>
          <a:endParaRPr lang="hu-HU" sz="800"/>
        </a:p>
      </dgm:t>
    </dgm:pt>
    <dgm:pt modelId="{E33B781B-A07C-4019-99D1-C3E359751B8F}">
      <dgm:prSet custT="1"/>
      <dgm:spPr>
        <a:xfrm>
          <a:off x="3652055" y="3804113"/>
          <a:ext cx="817755"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Nemzetbiztonsági Szakszolgálat</a:t>
          </a:r>
        </a:p>
        <a:p>
          <a:r>
            <a:rPr lang="hu-HU" sz="800">
              <a:solidFill>
                <a:sysClr val="windowText" lastClr="000000">
                  <a:hueOff val="0"/>
                  <a:satOff val="0"/>
                  <a:lumOff val="0"/>
                  <a:alphaOff val="0"/>
                </a:sysClr>
              </a:solidFill>
              <a:latin typeface="Calibri"/>
              <a:ea typeface="+mn-ea"/>
              <a:cs typeface="+mn-cs"/>
            </a:rPr>
            <a:t>(BM)</a:t>
          </a:r>
        </a:p>
      </dgm:t>
    </dgm:pt>
    <dgm:pt modelId="{CD15DB67-45A2-4354-90BB-F0E235FD6488}" type="parTrans" cxnId="{485C869D-3681-49F2-B360-70C88B1080F8}">
      <dgm:prSet/>
      <dgm:spPr>
        <a:xfrm>
          <a:off x="3529391" y="2471171"/>
          <a:ext cx="122663" cy="1537379"/>
        </a:xfrm>
        <a:custGeom>
          <a:avLst/>
          <a:gdLst/>
          <a:ahLst/>
          <a:cxnLst/>
          <a:rect l="0" t="0" r="0" b="0"/>
          <a:pathLst>
            <a:path>
              <a:moveTo>
                <a:pt x="0" y="0"/>
              </a:moveTo>
              <a:lnTo>
                <a:pt x="0" y="1497678"/>
              </a:lnTo>
              <a:lnTo>
                <a:pt x="119495" y="149767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A4289681-6747-4EF6-A5F0-64096F8BC74F}" type="sibTrans" cxnId="{485C869D-3681-49F2-B360-70C88B1080F8}">
      <dgm:prSet/>
      <dgm:spPr/>
      <dgm:t>
        <a:bodyPr/>
        <a:lstStyle/>
        <a:p>
          <a:endParaRPr lang="hu-HU" sz="800"/>
        </a:p>
      </dgm:t>
    </dgm:pt>
    <dgm:pt modelId="{46A187AA-CC0B-4226-841A-5DD8EBE4000E}">
      <dgm:prSet phldrT="[Szöveg]" custT="1"/>
      <dgm:spPr>
        <a:xfrm>
          <a:off x="2900423" y="1490233"/>
          <a:ext cx="1306396" cy="372086"/>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b="1">
              <a:solidFill>
                <a:sysClr val="windowText" lastClr="000000">
                  <a:hueOff val="0"/>
                  <a:satOff val="0"/>
                  <a:lumOff val="0"/>
                  <a:alphaOff val="0"/>
                </a:sysClr>
              </a:solidFill>
              <a:latin typeface="Calibri"/>
              <a:ea typeface="+mn-ea"/>
              <a:cs typeface="+mn-cs"/>
            </a:rPr>
            <a:t>Országgyűlési Őrség</a:t>
          </a:r>
        </a:p>
      </dgm:t>
    </dgm:pt>
    <dgm:pt modelId="{8F7C222B-B44E-4EED-BCCE-D5320F39F181}" type="parTrans" cxnId="{FFE39CF6-31A6-43D8-B10C-912556C368EE}">
      <dgm:prSet/>
      <dgm:spPr>
        <a:xfrm>
          <a:off x="2881312" y="1309959"/>
          <a:ext cx="672309" cy="180274"/>
        </a:xfrm>
        <a:custGeom>
          <a:avLst/>
          <a:gdLst/>
          <a:ahLst/>
          <a:cxnLst/>
          <a:rect l="0" t="0" r="0" b="0"/>
          <a:pathLst>
            <a:path>
              <a:moveTo>
                <a:pt x="0" y="0"/>
              </a:moveTo>
              <a:lnTo>
                <a:pt x="0" y="91971"/>
              </a:lnTo>
              <a:lnTo>
                <a:pt x="654947" y="91971"/>
              </a:lnTo>
              <a:lnTo>
                <a:pt x="654947" y="17561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hu-HU"/>
        </a:p>
      </dgm:t>
    </dgm:pt>
    <dgm:pt modelId="{85F73A68-7435-4ED4-AFA2-77FC3555ACDC}" type="sibTrans" cxnId="{FFE39CF6-31A6-43D8-B10C-912556C368EE}">
      <dgm:prSet/>
      <dgm:spPr/>
      <dgm:t>
        <a:bodyPr/>
        <a:lstStyle/>
        <a:p>
          <a:endParaRPr lang="hu-HU"/>
        </a:p>
      </dgm:t>
    </dgm:pt>
    <dgm:pt modelId="{C05F3317-99B6-44A2-819C-3F704DA431A5}">
      <dgm:prSet phldrT="[Szöveg]" custT="1"/>
      <dgm:spPr>
        <a:xfrm>
          <a:off x="4378548" y="1460855"/>
          <a:ext cx="1306396" cy="372086"/>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b="1">
              <a:solidFill>
                <a:sysClr val="windowText" lastClr="000000">
                  <a:hueOff val="0"/>
                  <a:satOff val="0"/>
                  <a:lumOff val="0"/>
                  <a:alphaOff val="0"/>
                </a:sysClr>
              </a:solidFill>
              <a:latin typeface="Calibri"/>
              <a:ea typeface="+mn-ea"/>
              <a:cs typeface="+mn-cs"/>
            </a:rPr>
            <a:t>Nemzeti Adó- és </a:t>
          </a:r>
        </a:p>
        <a:p>
          <a:r>
            <a:rPr lang="hu-HU" sz="800" b="1">
              <a:solidFill>
                <a:sysClr val="windowText" lastClr="000000">
                  <a:hueOff val="0"/>
                  <a:satOff val="0"/>
                  <a:lumOff val="0"/>
                  <a:alphaOff val="0"/>
                </a:sysClr>
              </a:solidFill>
              <a:latin typeface="Calibri"/>
              <a:ea typeface="+mn-ea"/>
              <a:cs typeface="+mn-cs"/>
            </a:rPr>
            <a:t>Vámhivatal (NGM)</a:t>
          </a:r>
        </a:p>
      </dgm:t>
    </dgm:pt>
    <dgm:pt modelId="{0A96501A-BB9C-42B7-A137-60243B3547A4}" type="parTrans" cxnId="{83FD9DC4-3C99-4011-BD8D-8E6C7B2A5079}">
      <dgm:prSet/>
      <dgm:spPr>
        <a:xfrm>
          <a:off x="2881312" y="1309959"/>
          <a:ext cx="2150434" cy="150896"/>
        </a:xfrm>
        <a:custGeom>
          <a:avLst/>
          <a:gdLst/>
          <a:ahLst/>
          <a:cxnLst/>
          <a:rect l="0" t="0" r="0" b="0"/>
          <a:pathLst>
            <a:path>
              <a:moveTo>
                <a:pt x="0" y="0"/>
              </a:moveTo>
              <a:lnTo>
                <a:pt x="0" y="63352"/>
              </a:lnTo>
              <a:lnTo>
                <a:pt x="2094901" y="63352"/>
              </a:lnTo>
              <a:lnTo>
                <a:pt x="2094901" y="14699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hu-HU"/>
        </a:p>
      </dgm:t>
    </dgm:pt>
    <dgm:pt modelId="{8ECE6351-F95F-4F89-BD89-EEA6DF766004}" type="sibTrans" cxnId="{83FD9DC4-3C99-4011-BD8D-8E6C7B2A5079}">
      <dgm:prSet/>
      <dgm:spPr/>
      <dgm:t>
        <a:bodyPr/>
        <a:lstStyle/>
        <a:p>
          <a:endParaRPr lang="hu-HU"/>
        </a:p>
      </dgm:t>
    </dgm:pt>
    <dgm:pt modelId="{9CFADD10-A790-45EA-B8AC-D33CE8E4F315}">
      <dgm:prSet custT="1"/>
      <dgm:spPr>
        <a:xfrm>
          <a:off x="244632" y="5395640"/>
          <a:ext cx="817755"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Terrorelhárítási Információs és Bűnügyi Elemző Központ /TIBEK/</a:t>
          </a:r>
        </a:p>
      </dgm:t>
    </dgm:pt>
    <dgm:pt modelId="{68825815-45B4-4A65-A5FE-86EFD4087049}" type="parTrans" cxnId="{C06BA7C5-5357-4578-82CC-2AAC850E96B6}">
      <dgm:prSet/>
      <dgm:spPr>
        <a:xfrm>
          <a:off x="121968" y="2471171"/>
          <a:ext cx="122663" cy="3128907"/>
        </a:xfrm>
        <a:custGeom>
          <a:avLst/>
          <a:gdLst/>
          <a:ahLst/>
          <a:cxnLst/>
          <a:rect l="0" t="0" r="0" b="0"/>
          <a:pathLst>
            <a:path>
              <a:moveTo>
                <a:pt x="0" y="0"/>
              </a:moveTo>
              <a:lnTo>
                <a:pt x="0" y="3128907"/>
              </a:lnTo>
              <a:lnTo>
                <a:pt x="122663" y="312890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a:p>
      </dgm:t>
    </dgm:pt>
    <dgm:pt modelId="{6DF5B1E0-87C8-4453-9C60-B9B05215636B}" type="sibTrans" cxnId="{C06BA7C5-5357-4578-82CC-2AAC850E96B6}">
      <dgm:prSet/>
      <dgm:spPr/>
      <dgm:t>
        <a:bodyPr/>
        <a:lstStyle/>
        <a:p>
          <a:endParaRPr lang="hu-HU"/>
        </a:p>
      </dgm:t>
    </dgm:pt>
    <dgm:pt modelId="{744FED5C-7AFF-4AB4-B045-B57AECED03C7}" type="pres">
      <dgm:prSet presAssocID="{EB64D686-0E56-48B3-A7DE-AF67513B88D8}" presName="hierChild1" presStyleCnt="0">
        <dgm:presLayoutVars>
          <dgm:orgChart val="1"/>
          <dgm:chPref val="1"/>
          <dgm:dir/>
          <dgm:animOne val="branch"/>
          <dgm:animLvl val="lvl"/>
          <dgm:resizeHandles/>
        </dgm:presLayoutVars>
      </dgm:prSet>
      <dgm:spPr/>
      <dgm:t>
        <a:bodyPr/>
        <a:lstStyle/>
        <a:p>
          <a:endParaRPr lang="hu-HU"/>
        </a:p>
      </dgm:t>
    </dgm:pt>
    <dgm:pt modelId="{B61B64FA-053E-41E3-8562-016551695F14}" type="pres">
      <dgm:prSet presAssocID="{2006BC25-E645-4C5C-8602-40CBE79A0516}" presName="hierRoot1" presStyleCnt="0">
        <dgm:presLayoutVars>
          <dgm:hierBranch val="init"/>
        </dgm:presLayoutVars>
      </dgm:prSet>
      <dgm:spPr/>
    </dgm:pt>
    <dgm:pt modelId="{0C19E1A2-2223-459C-8A49-4B5AFC6606CD}" type="pres">
      <dgm:prSet presAssocID="{2006BC25-E645-4C5C-8602-40CBE79A0516}" presName="rootComposite1" presStyleCnt="0"/>
      <dgm:spPr/>
    </dgm:pt>
    <dgm:pt modelId="{4C4BDC8D-D97A-4931-9BFE-59D6BE5D253A}" type="pres">
      <dgm:prSet presAssocID="{2006BC25-E645-4C5C-8602-40CBE79A0516}" presName="rootText1" presStyleLbl="node0" presStyleIdx="0" presStyleCnt="1" custScaleX="188829">
        <dgm:presLayoutVars>
          <dgm:chPref val="3"/>
        </dgm:presLayoutVars>
      </dgm:prSet>
      <dgm:spPr>
        <a:prstGeom prst="rect">
          <a:avLst/>
        </a:prstGeom>
      </dgm:spPr>
      <dgm:t>
        <a:bodyPr/>
        <a:lstStyle/>
        <a:p>
          <a:endParaRPr lang="hu-HU"/>
        </a:p>
      </dgm:t>
    </dgm:pt>
    <dgm:pt modelId="{814E08C9-9892-4B71-A2CE-F44BAE926E16}" type="pres">
      <dgm:prSet presAssocID="{2006BC25-E645-4C5C-8602-40CBE79A0516}" presName="rootConnector1" presStyleLbl="node1" presStyleIdx="0" presStyleCnt="0"/>
      <dgm:spPr/>
      <dgm:t>
        <a:bodyPr/>
        <a:lstStyle/>
        <a:p>
          <a:endParaRPr lang="hu-HU"/>
        </a:p>
      </dgm:t>
    </dgm:pt>
    <dgm:pt modelId="{7509B50A-B544-4CCD-933F-62B233A78BBA}" type="pres">
      <dgm:prSet presAssocID="{2006BC25-E645-4C5C-8602-40CBE79A0516}" presName="hierChild2" presStyleCnt="0"/>
      <dgm:spPr/>
    </dgm:pt>
    <dgm:pt modelId="{F226D311-409C-4EF0-989F-3D42D36A600B}" type="pres">
      <dgm:prSet presAssocID="{BCA19FE3-429A-46F3-95A4-0FA66A669CD5}" presName="Name37" presStyleLbl="parChTrans1D2" presStyleIdx="0" presStyleCnt="4"/>
      <dgm:spPr>
        <a:custGeom>
          <a:avLst/>
          <a:gdLst/>
          <a:ahLst/>
          <a:cxnLst/>
          <a:rect l="0" t="0" r="0" b="0"/>
          <a:pathLst>
            <a:path>
              <a:moveTo>
                <a:pt x="2159931" y="0"/>
              </a:moveTo>
              <a:lnTo>
                <a:pt x="2159931" y="83646"/>
              </a:lnTo>
              <a:lnTo>
                <a:pt x="0" y="83646"/>
              </a:lnTo>
              <a:lnTo>
                <a:pt x="0" y="167293"/>
              </a:lnTo>
            </a:path>
          </a:pathLst>
        </a:custGeom>
      </dgm:spPr>
      <dgm:t>
        <a:bodyPr/>
        <a:lstStyle/>
        <a:p>
          <a:endParaRPr lang="hu-HU"/>
        </a:p>
      </dgm:t>
    </dgm:pt>
    <dgm:pt modelId="{3428FB9F-1A20-4C81-8D03-F44F8485B303}" type="pres">
      <dgm:prSet presAssocID="{D20E932E-1108-4497-8E35-15925C74B802}" presName="hierRoot2" presStyleCnt="0">
        <dgm:presLayoutVars>
          <dgm:hierBranch val="init"/>
        </dgm:presLayoutVars>
      </dgm:prSet>
      <dgm:spPr/>
    </dgm:pt>
    <dgm:pt modelId="{AB5E5203-BB53-4C65-837E-3E64FAD5201D}" type="pres">
      <dgm:prSet presAssocID="{D20E932E-1108-4497-8E35-15925C74B802}" presName="rootComposite" presStyleCnt="0"/>
      <dgm:spPr/>
    </dgm:pt>
    <dgm:pt modelId="{BA512907-983B-4F13-A7B3-B92241BF0A77}" type="pres">
      <dgm:prSet presAssocID="{D20E932E-1108-4497-8E35-15925C74B802}" presName="rootText" presStyleLbl="node2" presStyleIdx="0" presStyleCnt="4" custScaleX="162330">
        <dgm:presLayoutVars>
          <dgm:chPref val="3"/>
        </dgm:presLayoutVars>
      </dgm:prSet>
      <dgm:spPr>
        <a:prstGeom prst="rect">
          <a:avLst/>
        </a:prstGeom>
      </dgm:spPr>
      <dgm:t>
        <a:bodyPr/>
        <a:lstStyle/>
        <a:p>
          <a:endParaRPr lang="hu-HU"/>
        </a:p>
      </dgm:t>
    </dgm:pt>
    <dgm:pt modelId="{E325F100-9968-40F1-AA99-07F6ED5FC928}" type="pres">
      <dgm:prSet presAssocID="{D20E932E-1108-4497-8E35-15925C74B802}" presName="rootConnector" presStyleLbl="node2" presStyleIdx="0" presStyleCnt="4"/>
      <dgm:spPr/>
      <dgm:t>
        <a:bodyPr/>
        <a:lstStyle/>
        <a:p>
          <a:endParaRPr lang="hu-HU"/>
        </a:p>
      </dgm:t>
    </dgm:pt>
    <dgm:pt modelId="{4D515326-CCAF-4712-8989-9B53AEA8483C}" type="pres">
      <dgm:prSet presAssocID="{D20E932E-1108-4497-8E35-15925C74B802}" presName="hierChild4" presStyleCnt="0"/>
      <dgm:spPr/>
    </dgm:pt>
    <dgm:pt modelId="{167131B1-BFA1-47A7-A8C8-6E7B7033603B}" type="pres">
      <dgm:prSet presAssocID="{D20E932E-1108-4497-8E35-15925C74B802}" presName="hierChild5" presStyleCnt="0"/>
      <dgm:spPr/>
    </dgm:pt>
    <dgm:pt modelId="{86EDDEEF-4260-4B7C-8651-32EAC7BFC6F8}" type="pres">
      <dgm:prSet presAssocID="{FA7BEE60-F35D-44A7-9DEB-DD49E2D513BB}" presName="Name37" presStyleLbl="parChTrans1D2" presStyleIdx="1" presStyleCnt="4"/>
      <dgm:spPr>
        <a:custGeom>
          <a:avLst/>
          <a:gdLst/>
          <a:ahLst/>
          <a:cxnLst/>
          <a:rect l="0" t="0" r="0" b="0"/>
          <a:pathLst>
            <a:path>
              <a:moveTo>
                <a:pt x="709716" y="0"/>
              </a:moveTo>
              <a:lnTo>
                <a:pt x="709716" y="83646"/>
              </a:lnTo>
              <a:lnTo>
                <a:pt x="0" y="83646"/>
              </a:lnTo>
              <a:lnTo>
                <a:pt x="0" y="167293"/>
              </a:lnTo>
            </a:path>
          </a:pathLst>
        </a:custGeom>
      </dgm:spPr>
      <dgm:t>
        <a:bodyPr/>
        <a:lstStyle/>
        <a:p>
          <a:endParaRPr lang="hu-HU"/>
        </a:p>
      </dgm:t>
    </dgm:pt>
    <dgm:pt modelId="{F5096EE5-292D-4203-A5D0-5EC07F9F4207}" type="pres">
      <dgm:prSet presAssocID="{A3635BED-AF6D-48B0-996C-A0DF67ADE002}" presName="hierRoot2" presStyleCnt="0">
        <dgm:presLayoutVars>
          <dgm:hierBranch val="init"/>
        </dgm:presLayoutVars>
      </dgm:prSet>
      <dgm:spPr/>
    </dgm:pt>
    <dgm:pt modelId="{095A1DA9-2974-4B68-B64B-F743FDC1941A}" type="pres">
      <dgm:prSet presAssocID="{A3635BED-AF6D-48B0-996C-A0DF67ADE002}" presName="rootComposite" presStyleCnt="0"/>
      <dgm:spPr/>
    </dgm:pt>
    <dgm:pt modelId="{E5488BF5-D031-4DB2-843B-2121462A39FF}" type="pres">
      <dgm:prSet presAssocID="{A3635BED-AF6D-48B0-996C-A0DF67ADE002}" presName="rootText" presStyleLbl="node2" presStyleIdx="1" presStyleCnt="4" custScaleX="159754">
        <dgm:presLayoutVars>
          <dgm:chPref val="3"/>
        </dgm:presLayoutVars>
      </dgm:prSet>
      <dgm:spPr>
        <a:prstGeom prst="rect">
          <a:avLst/>
        </a:prstGeom>
      </dgm:spPr>
      <dgm:t>
        <a:bodyPr/>
        <a:lstStyle/>
        <a:p>
          <a:endParaRPr lang="hu-HU"/>
        </a:p>
      </dgm:t>
    </dgm:pt>
    <dgm:pt modelId="{34512CC6-2569-4A84-9F4F-F9711D31DB4B}" type="pres">
      <dgm:prSet presAssocID="{A3635BED-AF6D-48B0-996C-A0DF67ADE002}" presName="rootConnector" presStyleLbl="node2" presStyleIdx="1" presStyleCnt="4"/>
      <dgm:spPr/>
      <dgm:t>
        <a:bodyPr/>
        <a:lstStyle/>
        <a:p>
          <a:endParaRPr lang="hu-HU"/>
        </a:p>
      </dgm:t>
    </dgm:pt>
    <dgm:pt modelId="{BAD56772-1522-4B7C-83B0-6755CC81DE91}" type="pres">
      <dgm:prSet presAssocID="{A3635BED-AF6D-48B0-996C-A0DF67ADE002}" presName="hierChild4" presStyleCnt="0"/>
      <dgm:spPr/>
    </dgm:pt>
    <dgm:pt modelId="{122B3168-2349-4803-A7C7-80CD3FAD2DCA}" type="pres">
      <dgm:prSet presAssocID="{D454D587-2D77-4233-B10E-C742A36BAF66}" presName="Name37" presStyleLbl="parChTrans1D3" presStyleIdx="0" presStyleCnt="4"/>
      <dgm:spPr>
        <a:custGeom>
          <a:avLst/>
          <a:gdLst/>
          <a:ahLst/>
          <a:cxnLst/>
          <a:rect l="0" t="0" r="0" b="0"/>
          <a:pathLst>
            <a:path>
              <a:moveTo>
                <a:pt x="1659714" y="0"/>
              </a:moveTo>
              <a:lnTo>
                <a:pt x="1659714" y="83646"/>
              </a:lnTo>
              <a:lnTo>
                <a:pt x="0" y="83646"/>
              </a:lnTo>
              <a:lnTo>
                <a:pt x="0" y="167293"/>
              </a:lnTo>
            </a:path>
          </a:pathLst>
        </a:custGeom>
      </dgm:spPr>
      <dgm:t>
        <a:bodyPr/>
        <a:lstStyle/>
        <a:p>
          <a:endParaRPr lang="hu-HU"/>
        </a:p>
      </dgm:t>
    </dgm:pt>
    <dgm:pt modelId="{D8D1E537-E0A8-4108-9A6D-D9E05D3D3EFE}" type="pres">
      <dgm:prSet presAssocID="{5FDEA407-AC80-4A5B-ACE5-55C5A5BC40A8}" presName="hierRoot2" presStyleCnt="0">
        <dgm:presLayoutVars>
          <dgm:hierBranch val="init"/>
        </dgm:presLayoutVars>
      </dgm:prSet>
      <dgm:spPr/>
    </dgm:pt>
    <dgm:pt modelId="{25D16E03-FFC5-448F-8F8D-6FF325615C60}" type="pres">
      <dgm:prSet presAssocID="{5FDEA407-AC80-4A5B-ACE5-55C5A5BC40A8}" presName="rootComposite" presStyleCnt="0"/>
      <dgm:spPr/>
    </dgm:pt>
    <dgm:pt modelId="{64B69887-A5E6-4070-A4AF-5F32EFCB4540}" type="pres">
      <dgm:prSet presAssocID="{5FDEA407-AC80-4A5B-ACE5-55C5A5BC40A8}" presName="rootText" presStyleLbl="node3" presStyleIdx="0" presStyleCnt="4">
        <dgm:presLayoutVars>
          <dgm:chPref val="3"/>
        </dgm:presLayoutVars>
      </dgm:prSet>
      <dgm:spPr>
        <a:prstGeom prst="rect">
          <a:avLst/>
        </a:prstGeom>
      </dgm:spPr>
      <dgm:t>
        <a:bodyPr/>
        <a:lstStyle/>
        <a:p>
          <a:endParaRPr lang="hu-HU"/>
        </a:p>
      </dgm:t>
    </dgm:pt>
    <dgm:pt modelId="{3E12A2E6-E07D-4F77-BC1E-12D49484B6F6}" type="pres">
      <dgm:prSet presAssocID="{5FDEA407-AC80-4A5B-ACE5-55C5A5BC40A8}" presName="rootConnector" presStyleLbl="node3" presStyleIdx="0" presStyleCnt="4"/>
      <dgm:spPr/>
      <dgm:t>
        <a:bodyPr/>
        <a:lstStyle/>
        <a:p>
          <a:endParaRPr lang="hu-HU"/>
        </a:p>
      </dgm:t>
    </dgm:pt>
    <dgm:pt modelId="{CB4FB45E-2E24-4E44-B8DE-C06A4DAA95AB}" type="pres">
      <dgm:prSet presAssocID="{5FDEA407-AC80-4A5B-ACE5-55C5A5BC40A8}" presName="hierChild4" presStyleCnt="0"/>
      <dgm:spPr/>
    </dgm:pt>
    <dgm:pt modelId="{D8599F15-9365-494D-984A-666493DE7C12}" type="pres">
      <dgm:prSet presAssocID="{9C598935-5079-4B84-9E3A-E0BEB693E8E6}" presName="Name37" presStyleLbl="parChTrans1D4" presStyleIdx="0" presStyleCnt="7"/>
      <dgm:spPr>
        <a:custGeom>
          <a:avLst/>
          <a:gdLst/>
          <a:ahLst/>
          <a:cxnLst/>
          <a:rect l="0" t="0" r="0" b="0"/>
          <a:pathLst>
            <a:path>
              <a:moveTo>
                <a:pt x="0" y="0"/>
              </a:moveTo>
              <a:lnTo>
                <a:pt x="0" y="582666"/>
              </a:lnTo>
              <a:lnTo>
                <a:pt x="119495" y="582666"/>
              </a:lnTo>
            </a:path>
          </a:pathLst>
        </a:custGeom>
      </dgm:spPr>
      <dgm:t>
        <a:bodyPr/>
        <a:lstStyle/>
        <a:p>
          <a:endParaRPr lang="hu-HU"/>
        </a:p>
      </dgm:t>
    </dgm:pt>
    <dgm:pt modelId="{4A055621-2DDB-46A5-A0BA-FADE305954D6}" type="pres">
      <dgm:prSet presAssocID="{14EE9364-4E5C-422B-9672-E386C1A160F5}" presName="hierRoot2" presStyleCnt="0">
        <dgm:presLayoutVars>
          <dgm:hierBranch val="init"/>
        </dgm:presLayoutVars>
      </dgm:prSet>
      <dgm:spPr/>
    </dgm:pt>
    <dgm:pt modelId="{CB3DDD9B-4F36-4067-A855-D0FF2B2B55D2}" type="pres">
      <dgm:prSet presAssocID="{14EE9364-4E5C-422B-9672-E386C1A160F5}" presName="rootComposite" presStyleCnt="0"/>
      <dgm:spPr/>
    </dgm:pt>
    <dgm:pt modelId="{C3CD88E4-3CDC-42D0-9995-3B7860061746}" type="pres">
      <dgm:prSet presAssocID="{14EE9364-4E5C-422B-9672-E386C1A160F5}" presName="rootText" presStyleLbl="node4" presStyleIdx="0" presStyleCnt="7" custScaleX="99925" custScaleY="208563">
        <dgm:presLayoutVars>
          <dgm:chPref val="3"/>
        </dgm:presLayoutVars>
      </dgm:prSet>
      <dgm:spPr>
        <a:prstGeom prst="rect">
          <a:avLst/>
        </a:prstGeom>
      </dgm:spPr>
      <dgm:t>
        <a:bodyPr/>
        <a:lstStyle/>
        <a:p>
          <a:endParaRPr lang="hu-HU"/>
        </a:p>
      </dgm:t>
    </dgm:pt>
    <dgm:pt modelId="{4351A6B7-88D0-4A26-BB40-2E2321EEED26}" type="pres">
      <dgm:prSet presAssocID="{14EE9364-4E5C-422B-9672-E386C1A160F5}" presName="rootConnector" presStyleLbl="node4" presStyleIdx="0" presStyleCnt="7"/>
      <dgm:spPr/>
      <dgm:t>
        <a:bodyPr/>
        <a:lstStyle/>
        <a:p>
          <a:endParaRPr lang="hu-HU"/>
        </a:p>
      </dgm:t>
    </dgm:pt>
    <dgm:pt modelId="{FC87E34D-7A8D-479B-ADA3-4B69C0343044}" type="pres">
      <dgm:prSet presAssocID="{14EE9364-4E5C-422B-9672-E386C1A160F5}" presName="hierChild4" presStyleCnt="0"/>
      <dgm:spPr/>
    </dgm:pt>
    <dgm:pt modelId="{BCE73AEE-33F6-40E5-A7C5-64328E436800}" type="pres">
      <dgm:prSet presAssocID="{14EE9364-4E5C-422B-9672-E386C1A160F5}" presName="hierChild5" presStyleCnt="0"/>
      <dgm:spPr/>
    </dgm:pt>
    <dgm:pt modelId="{E279B655-1815-4023-9D26-015D8870C02B}" type="pres">
      <dgm:prSet presAssocID="{B80099F8-2B45-4EC0-AAF1-73E475A733B7}" presName="Name37" presStyleLbl="parChTrans1D4" presStyleIdx="1" presStyleCnt="7"/>
      <dgm:spPr>
        <a:custGeom>
          <a:avLst/>
          <a:gdLst/>
          <a:ahLst/>
          <a:cxnLst/>
          <a:rect l="0" t="0" r="0" b="0"/>
          <a:pathLst>
            <a:path>
              <a:moveTo>
                <a:pt x="0" y="0"/>
              </a:moveTo>
              <a:lnTo>
                <a:pt x="0" y="1566934"/>
              </a:lnTo>
              <a:lnTo>
                <a:pt x="119495" y="1566934"/>
              </a:lnTo>
            </a:path>
          </a:pathLst>
        </a:custGeom>
      </dgm:spPr>
      <dgm:t>
        <a:bodyPr/>
        <a:lstStyle/>
        <a:p>
          <a:endParaRPr lang="hu-HU"/>
        </a:p>
      </dgm:t>
    </dgm:pt>
    <dgm:pt modelId="{B1FDD694-1443-4315-B084-1560E47706C9}" type="pres">
      <dgm:prSet presAssocID="{2E119697-5026-4EE4-858C-5405B0C19B6F}" presName="hierRoot2" presStyleCnt="0">
        <dgm:presLayoutVars>
          <dgm:hierBranch val="init"/>
        </dgm:presLayoutVars>
      </dgm:prSet>
      <dgm:spPr/>
    </dgm:pt>
    <dgm:pt modelId="{FAD7C509-03DD-4F20-B70F-68B4CCEABB80}" type="pres">
      <dgm:prSet presAssocID="{2E119697-5026-4EE4-858C-5405B0C19B6F}" presName="rootComposite" presStyleCnt="0"/>
      <dgm:spPr/>
    </dgm:pt>
    <dgm:pt modelId="{7307C0CD-9B9C-4B74-9133-3EC91D1A4F34}" type="pres">
      <dgm:prSet presAssocID="{2E119697-5026-4EE4-858C-5405B0C19B6F}" presName="rootText" presStyleLbl="node4" presStyleIdx="1" presStyleCnt="7" custScaleX="97706" custScaleY="201648">
        <dgm:presLayoutVars>
          <dgm:chPref val="3"/>
        </dgm:presLayoutVars>
      </dgm:prSet>
      <dgm:spPr>
        <a:prstGeom prst="rect">
          <a:avLst/>
        </a:prstGeom>
      </dgm:spPr>
      <dgm:t>
        <a:bodyPr/>
        <a:lstStyle/>
        <a:p>
          <a:endParaRPr lang="hu-HU"/>
        </a:p>
      </dgm:t>
    </dgm:pt>
    <dgm:pt modelId="{56D05EDF-EB97-4F7D-A4D8-E313BF169649}" type="pres">
      <dgm:prSet presAssocID="{2E119697-5026-4EE4-858C-5405B0C19B6F}" presName="rootConnector" presStyleLbl="node4" presStyleIdx="1" presStyleCnt="7"/>
      <dgm:spPr/>
      <dgm:t>
        <a:bodyPr/>
        <a:lstStyle/>
        <a:p>
          <a:endParaRPr lang="hu-HU"/>
        </a:p>
      </dgm:t>
    </dgm:pt>
    <dgm:pt modelId="{C3D29145-B34D-4AFB-857E-9A44F08BCC36}" type="pres">
      <dgm:prSet presAssocID="{2E119697-5026-4EE4-858C-5405B0C19B6F}" presName="hierChild4" presStyleCnt="0"/>
      <dgm:spPr/>
    </dgm:pt>
    <dgm:pt modelId="{6F53B62D-6CC9-47EB-A72C-F5C87BC60D67}" type="pres">
      <dgm:prSet presAssocID="{2E119697-5026-4EE4-858C-5405B0C19B6F}" presName="hierChild5" presStyleCnt="0"/>
      <dgm:spPr/>
    </dgm:pt>
    <dgm:pt modelId="{1EA32F5A-480F-4277-918C-E1C34D255EFF}" type="pres">
      <dgm:prSet presAssocID="{534233CD-5DB2-461C-A0EB-B057DB49074B}" presName="Name37" presStyleLbl="parChTrans1D4" presStyleIdx="2" presStyleCnt="7"/>
      <dgm:spPr>
        <a:custGeom>
          <a:avLst/>
          <a:gdLst/>
          <a:ahLst/>
          <a:cxnLst/>
          <a:rect l="0" t="0" r="0" b="0"/>
          <a:pathLst>
            <a:path>
              <a:moveTo>
                <a:pt x="0" y="0"/>
              </a:moveTo>
              <a:lnTo>
                <a:pt x="0" y="2408741"/>
              </a:lnTo>
              <a:lnTo>
                <a:pt x="119495" y="2408741"/>
              </a:lnTo>
            </a:path>
          </a:pathLst>
        </a:custGeom>
      </dgm:spPr>
      <dgm:t>
        <a:bodyPr/>
        <a:lstStyle/>
        <a:p>
          <a:endParaRPr lang="hu-HU"/>
        </a:p>
      </dgm:t>
    </dgm:pt>
    <dgm:pt modelId="{EED328DB-5BB2-410F-A362-82CA59DD3C79}" type="pres">
      <dgm:prSet presAssocID="{472712AB-7F17-4047-BADB-E625158BC529}" presName="hierRoot2" presStyleCnt="0">
        <dgm:presLayoutVars>
          <dgm:hierBranch val="init"/>
        </dgm:presLayoutVars>
      </dgm:prSet>
      <dgm:spPr/>
    </dgm:pt>
    <dgm:pt modelId="{CE927C4C-E460-4602-AADD-7C08418E3C52}" type="pres">
      <dgm:prSet presAssocID="{472712AB-7F17-4047-BADB-E625158BC529}" presName="rootComposite" presStyleCnt="0"/>
      <dgm:spPr/>
    </dgm:pt>
    <dgm:pt modelId="{1080EDD1-BE0F-46F6-94FA-5D6AB39906E1}" type="pres">
      <dgm:prSet presAssocID="{472712AB-7F17-4047-BADB-E625158BC529}" presName="rootText" presStyleLbl="node4" presStyleIdx="2" presStyleCnt="7" custScaleX="98835" custScaleY="137032">
        <dgm:presLayoutVars>
          <dgm:chPref val="3"/>
        </dgm:presLayoutVars>
      </dgm:prSet>
      <dgm:spPr>
        <a:prstGeom prst="rect">
          <a:avLst/>
        </a:prstGeom>
      </dgm:spPr>
      <dgm:t>
        <a:bodyPr/>
        <a:lstStyle/>
        <a:p>
          <a:endParaRPr lang="hu-HU"/>
        </a:p>
      </dgm:t>
    </dgm:pt>
    <dgm:pt modelId="{D9DE63E4-0E61-4245-900B-C9A3A19E4B27}" type="pres">
      <dgm:prSet presAssocID="{472712AB-7F17-4047-BADB-E625158BC529}" presName="rootConnector" presStyleLbl="node4" presStyleIdx="2" presStyleCnt="7"/>
      <dgm:spPr/>
      <dgm:t>
        <a:bodyPr/>
        <a:lstStyle/>
        <a:p>
          <a:endParaRPr lang="hu-HU"/>
        </a:p>
      </dgm:t>
    </dgm:pt>
    <dgm:pt modelId="{54BB1432-550B-46BD-82D3-0E7F073506AF}" type="pres">
      <dgm:prSet presAssocID="{472712AB-7F17-4047-BADB-E625158BC529}" presName="hierChild4" presStyleCnt="0"/>
      <dgm:spPr/>
    </dgm:pt>
    <dgm:pt modelId="{34B0402F-F33E-4574-A15A-572838B9155E}" type="pres">
      <dgm:prSet presAssocID="{472712AB-7F17-4047-BADB-E625158BC529}" presName="hierChild5" presStyleCnt="0"/>
      <dgm:spPr/>
    </dgm:pt>
    <dgm:pt modelId="{0672854A-4CA8-4F93-9539-89AC035BD1BC}" type="pres">
      <dgm:prSet presAssocID="{68825815-45B4-4A65-A5FE-86EFD4087049}" presName="Name37" presStyleLbl="parChTrans1D4" presStyleIdx="3" presStyleCnt="7"/>
      <dgm:spPr/>
      <dgm:t>
        <a:bodyPr/>
        <a:lstStyle/>
        <a:p>
          <a:endParaRPr lang="hu-HU"/>
        </a:p>
      </dgm:t>
    </dgm:pt>
    <dgm:pt modelId="{3EE3CC3B-B534-4DE3-9138-A292BF84A6FA}" type="pres">
      <dgm:prSet presAssocID="{9CFADD10-A790-45EA-B8AC-D33CE8E4F315}" presName="hierRoot2" presStyleCnt="0">
        <dgm:presLayoutVars>
          <dgm:hierBranch val="init"/>
        </dgm:presLayoutVars>
      </dgm:prSet>
      <dgm:spPr/>
    </dgm:pt>
    <dgm:pt modelId="{B114ADAC-FA17-4B16-9BB9-E9FFF0F7CFD4}" type="pres">
      <dgm:prSet presAssocID="{9CFADD10-A790-45EA-B8AC-D33CE8E4F315}" presName="rootComposite" presStyleCnt="0"/>
      <dgm:spPr/>
    </dgm:pt>
    <dgm:pt modelId="{7D59EF12-FA93-4E1D-87B4-75E1AF54155A}" type="pres">
      <dgm:prSet presAssocID="{9CFADD10-A790-45EA-B8AC-D33CE8E4F315}" presName="rootText" presStyleLbl="node4" presStyleIdx="3" presStyleCnt="7">
        <dgm:presLayoutVars>
          <dgm:chPref val="3"/>
        </dgm:presLayoutVars>
      </dgm:prSet>
      <dgm:spPr>
        <a:prstGeom prst="rect">
          <a:avLst/>
        </a:prstGeom>
      </dgm:spPr>
      <dgm:t>
        <a:bodyPr/>
        <a:lstStyle/>
        <a:p>
          <a:endParaRPr lang="hu-HU"/>
        </a:p>
      </dgm:t>
    </dgm:pt>
    <dgm:pt modelId="{0FF16855-EEC8-40D2-BF12-7BCFB78CA1FA}" type="pres">
      <dgm:prSet presAssocID="{9CFADD10-A790-45EA-B8AC-D33CE8E4F315}" presName="rootConnector" presStyleLbl="node4" presStyleIdx="3" presStyleCnt="7"/>
      <dgm:spPr/>
      <dgm:t>
        <a:bodyPr/>
        <a:lstStyle/>
        <a:p>
          <a:endParaRPr lang="hu-HU"/>
        </a:p>
      </dgm:t>
    </dgm:pt>
    <dgm:pt modelId="{BCD44DB1-9BF8-4B6E-A6C7-F3E2EE783B69}" type="pres">
      <dgm:prSet presAssocID="{9CFADD10-A790-45EA-B8AC-D33CE8E4F315}" presName="hierChild4" presStyleCnt="0"/>
      <dgm:spPr/>
    </dgm:pt>
    <dgm:pt modelId="{9BFF4B70-5D6A-4E4C-886D-C93341AF64E1}" type="pres">
      <dgm:prSet presAssocID="{9CFADD10-A790-45EA-B8AC-D33CE8E4F315}" presName="hierChild5" presStyleCnt="0"/>
      <dgm:spPr/>
    </dgm:pt>
    <dgm:pt modelId="{89A5703C-0FB6-409B-A03B-865B17FB2776}" type="pres">
      <dgm:prSet presAssocID="{5FDEA407-AC80-4A5B-ACE5-55C5A5BC40A8}" presName="hierChild5" presStyleCnt="0"/>
      <dgm:spPr/>
    </dgm:pt>
    <dgm:pt modelId="{2BA69BE3-8AF8-4523-80BA-FBC4779DFD6A}" type="pres">
      <dgm:prSet presAssocID="{0BCFF23A-9831-41BB-8943-307DD794390C}" presName="Name37" presStyleLbl="parChTrans1D3" presStyleIdx="1" presStyleCnt="4"/>
      <dgm:spPr>
        <a:custGeom>
          <a:avLst/>
          <a:gdLst/>
          <a:ahLst/>
          <a:cxnLst/>
          <a:rect l="0" t="0" r="0" b="0"/>
          <a:pathLst>
            <a:path>
              <a:moveTo>
                <a:pt x="422779" y="0"/>
              </a:moveTo>
              <a:lnTo>
                <a:pt x="422779" y="83646"/>
              </a:lnTo>
              <a:lnTo>
                <a:pt x="0" y="83646"/>
              </a:lnTo>
              <a:lnTo>
                <a:pt x="0" y="167293"/>
              </a:lnTo>
            </a:path>
          </a:pathLst>
        </a:custGeom>
      </dgm:spPr>
      <dgm:t>
        <a:bodyPr/>
        <a:lstStyle/>
        <a:p>
          <a:endParaRPr lang="hu-HU"/>
        </a:p>
      </dgm:t>
    </dgm:pt>
    <dgm:pt modelId="{DD16F3E0-5547-43BD-B56E-C409434798AB}" type="pres">
      <dgm:prSet presAssocID="{FE31E0E3-F89E-46BF-96DF-1F9D18AE98D6}" presName="hierRoot2" presStyleCnt="0">
        <dgm:presLayoutVars>
          <dgm:hierBranch val="init"/>
        </dgm:presLayoutVars>
      </dgm:prSet>
      <dgm:spPr/>
    </dgm:pt>
    <dgm:pt modelId="{3FD553F8-4786-4C86-9EFE-6C3B1502215B}" type="pres">
      <dgm:prSet presAssocID="{FE31E0E3-F89E-46BF-96DF-1F9D18AE98D6}" presName="rootComposite" presStyleCnt="0"/>
      <dgm:spPr/>
    </dgm:pt>
    <dgm:pt modelId="{E59FC1B7-4376-4784-B1F7-5348003E5ECC}" type="pres">
      <dgm:prSet presAssocID="{FE31E0E3-F89E-46BF-96DF-1F9D18AE98D6}" presName="rootText" presStyleLbl="node3" presStyleIdx="1" presStyleCnt="4" custScaleX="118689" custScaleY="236681">
        <dgm:presLayoutVars>
          <dgm:chPref val="3"/>
        </dgm:presLayoutVars>
      </dgm:prSet>
      <dgm:spPr>
        <a:prstGeom prst="rect">
          <a:avLst/>
        </a:prstGeom>
      </dgm:spPr>
      <dgm:t>
        <a:bodyPr/>
        <a:lstStyle/>
        <a:p>
          <a:endParaRPr lang="hu-HU"/>
        </a:p>
      </dgm:t>
    </dgm:pt>
    <dgm:pt modelId="{37CB5FCE-87E2-419B-BA84-AFB98CEAD084}" type="pres">
      <dgm:prSet presAssocID="{FE31E0E3-F89E-46BF-96DF-1F9D18AE98D6}" presName="rootConnector" presStyleLbl="node3" presStyleIdx="1" presStyleCnt="4"/>
      <dgm:spPr/>
      <dgm:t>
        <a:bodyPr/>
        <a:lstStyle/>
        <a:p>
          <a:endParaRPr lang="hu-HU"/>
        </a:p>
      </dgm:t>
    </dgm:pt>
    <dgm:pt modelId="{7EAFD597-2FA8-438D-A8BA-28288025F2FC}" type="pres">
      <dgm:prSet presAssocID="{FE31E0E3-F89E-46BF-96DF-1F9D18AE98D6}" presName="hierChild4" presStyleCnt="0"/>
      <dgm:spPr/>
    </dgm:pt>
    <dgm:pt modelId="{E945DFB6-13DE-4103-A7A9-852A2BF4CBA6}" type="pres">
      <dgm:prSet presAssocID="{FE31E0E3-F89E-46BF-96DF-1F9D18AE98D6}" presName="hierChild5" presStyleCnt="0"/>
      <dgm:spPr/>
    </dgm:pt>
    <dgm:pt modelId="{78C19945-F9BB-4557-9E81-B88AF46D8DCB}" type="pres">
      <dgm:prSet presAssocID="{6208AD8D-359A-4F0E-95A8-4DA63125B30D}" presName="Name37" presStyleLbl="parChTrans1D3" presStyleIdx="2" presStyleCnt="4"/>
      <dgm:spPr>
        <a:custGeom>
          <a:avLst/>
          <a:gdLst/>
          <a:ahLst/>
          <a:cxnLst/>
          <a:rect l="0" t="0" r="0" b="0"/>
          <a:pathLst>
            <a:path>
              <a:moveTo>
                <a:pt x="0" y="0"/>
              </a:moveTo>
              <a:lnTo>
                <a:pt x="0" y="83646"/>
              </a:lnTo>
              <a:lnTo>
                <a:pt x="655688" y="83646"/>
              </a:lnTo>
              <a:lnTo>
                <a:pt x="655688" y="167293"/>
              </a:lnTo>
            </a:path>
          </a:pathLst>
        </a:custGeom>
      </dgm:spPr>
      <dgm:t>
        <a:bodyPr/>
        <a:lstStyle/>
        <a:p>
          <a:endParaRPr lang="hu-HU"/>
        </a:p>
      </dgm:t>
    </dgm:pt>
    <dgm:pt modelId="{00D9A6C5-F2E2-4E8B-8982-03A5182F27F1}" type="pres">
      <dgm:prSet presAssocID="{176A4845-E80A-4BCD-A7C1-C88552B845D9}" presName="hierRoot2" presStyleCnt="0">
        <dgm:presLayoutVars>
          <dgm:hierBranch val="init"/>
        </dgm:presLayoutVars>
      </dgm:prSet>
      <dgm:spPr/>
    </dgm:pt>
    <dgm:pt modelId="{90CD177C-0C08-4C20-92CC-96D05BAD844C}" type="pres">
      <dgm:prSet presAssocID="{176A4845-E80A-4BCD-A7C1-C88552B845D9}" presName="rootComposite" presStyleCnt="0"/>
      <dgm:spPr/>
    </dgm:pt>
    <dgm:pt modelId="{395854EA-2229-4D1F-9AF2-E318ACE1DFF0}" type="pres">
      <dgm:prSet presAssocID="{176A4845-E80A-4BCD-A7C1-C88552B845D9}" presName="rootText" presStyleLbl="node3" presStyleIdx="2" presStyleCnt="4" custScaleX="110066" custScaleY="268307">
        <dgm:presLayoutVars>
          <dgm:chPref val="3"/>
        </dgm:presLayoutVars>
      </dgm:prSet>
      <dgm:spPr>
        <a:prstGeom prst="rect">
          <a:avLst/>
        </a:prstGeom>
      </dgm:spPr>
      <dgm:t>
        <a:bodyPr/>
        <a:lstStyle/>
        <a:p>
          <a:endParaRPr lang="hu-HU"/>
        </a:p>
      </dgm:t>
    </dgm:pt>
    <dgm:pt modelId="{1EBDA07B-7014-4B0E-9948-CA9585DFE2D1}" type="pres">
      <dgm:prSet presAssocID="{176A4845-E80A-4BCD-A7C1-C88552B845D9}" presName="rootConnector" presStyleLbl="node3" presStyleIdx="2" presStyleCnt="4"/>
      <dgm:spPr/>
      <dgm:t>
        <a:bodyPr/>
        <a:lstStyle/>
        <a:p>
          <a:endParaRPr lang="hu-HU"/>
        </a:p>
      </dgm:t>
    </dgm:pt>
    <dgm:pt modelId="{ABC36848-25FE-436A-962C-8646D5C039B5}" type="pres">
      <dgm:prSet presAssocID="{176A4845-E80A-4BCD-A7C1-C88552B845D9}" presName="hierChild4" presStyleCnt="0"/>
      <dgm:spPr/>
    </dgm:pt>
    <dgm:pt modelId="{E70153BE-EE89-4644-AC71-D6DC42D8859B}" type="pres">
      <dgm:prSet presAssocID="{176A4845-E80A-4BCD-A7C1-C88552B845D9}" presName="hierChild5" presStyleCnt="0"/>
      <dgm:spPr/>
    </dgm:pt>
    <dgm:pt modelId="{0A9D0EF4-56C4-4D88-B0B7-B02F019E9307}" type="pres">
      <dgm:prSet presAssocID="{14E0EBCA-55C5-4DFB-8E12-9556D8F9AF8D}" presName="Name37" presStyleLbl="parChTrans1D3" presStyleIdx="3" presStyleCnt="4"/>
      <dgm:spPr>
        <a:custGeom>
          <a:avLst/>
          <a:gdLst/>
          <a:ahLst/>
          <a:cxnLst/>
          <a:rect l="0" t="0" r="0" b="0"/>
          <a:pathLst>
            <a:path>
              <a:moveTo>
                <a:pt x="0" y="0"/>
              </a:moveTo>
              <a:lnTo>
                <a:pt x="0" y="83646"/>
              </a:lnTo>
              <a:lnTo>
                <a:pt x="1659714" y="83646"/>
              </a:lnTo>
              <a:lnTo>
                <a:pt x="1659714" y="167293"/>
              </a:lnTo>
            </a:path>
          </a:pathLst>
        </a:custGeom>
      </dgm:spPr>
      <dgm:t>
        <a:bodyPr/>
        <a:lstStyle/>
        <a:p>
          <a:endParaRPr lang="hu-HU"/>
        </a:p>
      </dgm:t>
    </dgm:pt>
    <dgm:pt modelId="{1E4130E1-9315-43DB-968E-9B9265DF7B82}" type="pres">
      <dgm:prSet presAssocID="{DA6CB8A6-5765-4B83-AF27-68D13DDC7650}" presName="hierRoot2" presStyleCnt="0">
        <dgm:presLayoutVars>
          <dgm:hierBranch val="init"/>
        </dgm:presLayoutVars>
      </dgm:prSet>
      <dgm:spPr/>
    </dgm:pt>
    <dgm:pt modelId="{18FAFA04-4187-4AEC-9B78-4C1563F13CAC}" type="pres">
      <dgm:prSet presAssocID="{DA6CB8A6-5765-4B83-AF27-68D13DDC7650}" presName="rootComposite" presStyleCnt="0"/>
      <dgm:spPr/>
    </dgm:pt>
    <dgm:pt modelId="{887CC605-9A6A-4ACF-A100-B42E2F889C26}" type="pres">
      <dgm:prSet presAssocID="{DA6CB8A6-5765-4B83-AF27-68D13DDC7650}" presName="rootText" presStyleLbl="node3" presStyleIdx="3" presStyleCnt="4">
        <dgm:presLayoutVars>
          <dgm:chPref val="3"/>
        </dgm:presLayoutVars>
      </dgm:prSet>
      <dgm:spPr>
        <a:prstGeom prst="rect">
          <a:avLst/>
        </a:prstGeom>
      </dgm:spPr>
      <dgm:t>
        <a:bodyPr/>
        <a:lstStyle/>
        <a:p>
          <a:endParaRPr lang="hu-HU"/>
        </a:p>
      </dgm:t>
    </dgm:pt>
    <dgm:pt modelId="{F0479191-C520-4F03-8993-D83688DDE285}" type="pres">
      <dgm:prSet presAssocID="{DA6CB8A6-5765-4B83-AF27-68D13DDC7650}" presName="rootConnector" presStyleLbl="node3" presStyleIdx="3" presStyleCnt="4"/>
      <dgm:spPr/>
      <dgm:t>
        <a:bodyPr/>
        <a:lstStyle/>
        <a:p>
          <a:endParaRPr lang="hu-HU"/>
        </a:p>
      </dgm:t>
    </dgm:pt>
    <dgm:pt modelId="{1F6FC066-00C5-4320-B633-0E2692834273}" type="pres">
      <dgm:prSet presAssocID="{DA6CB8A6-5765-4B83-AF27-68D13DDC7650}" presName="hierChild4" presStyleCnt="0"/>
      <dgm:spPr/>
    </dgm:pt>
    <dgm:pt modelId="{08F0F42C-88BF-415D-80D6-C464A3AAE863}" type="pres">
      <dgm:prSet presAssocID="{37A414E9-1351-40EA-8FDB-847DA844F76E}" presName="Name37" presStyleLbl="parChTrans1D4" presStyleIdx="4" presStyleCnt="7"/>
      <dgm:spPr>
        <a:custGeom>
          <a:avLst/>
          <a:gdLst/>
          <a:ahLst/>
          <a:cxnLst/>
          <a:rect l="0" t="0" r="0" b="0"/>
          <a:pathLst>
            <a:path>
              <a:moveTo>
                <a:pt x="0" y="0"/>
              </a:moveTo>
              <a:lnTo>
                <a:pt x="0" y="366453"/>
              </a:lnTo>
              <a:lnTo>
                <a:pt x="93804" y="366453"/>
              </a:lnTo>
            </a:path>
          </a:pathLst>
        </a:custGeom>
      </dgm:spPr>
      <dgm:t>
        <a:bodyPr/>
        <a:lstStyle/>
        <a:p>
          <a:endParaRPr lang="hu-HU"/>
        </a:p>
      </dgm:t>
    </dgm:pt>
    <dgm:pt modelId="{C214A991-C480-4273-91FF-6E74ECDAFBED}" type="pres">
      <dgm:prSet presAssocID="{0B98BFAC-5209-46DB-A795-1822DC1A03A2}" presName="hierRoot2" presStyleCnt="0">
        <dgm:presLayoutVars>
          <dgm:hierBranch val="init"/>
        </dgm:presLayoutVars>
      </dgm:prSet>
      <dgm:spPr/>
    </dgm:pt>
    <dgm:pt modelId="{35B42C69-EDE8-4523-9DE7-ED7F0E3C8C34}" type="pres">
      <dgm:prSet presAssocID="{0B98BFAC-5209-46DB-A795-1822DC1A03A2}" presName="rootComposite" presStyleCnt="0"/>
      <dgm:spPr/>
    </dgm:pt>
    <dgm:pt modelId="{60723378-CDA0-40AE-90A5-1C3B8749EAD5}" type="pres">
      <dgm:prSet presAssocID="{0B98BFAC-5209-46DB-A795-1822DC1A03A2}" presName="rootText" presStyleLbl="node4" presStyleIdx="4" presStyleCnt="7" custLinFactNeighborX="-3225">
        <dgm:presLayoutVars>
          <dgm:chPref val="3"/>
        </dgm:presLayoutVars>
      </dgm:prSet>
      <dgm:spPr>
        <a:prstGeom prst="rect">
          <a:avLst/>
        </a:prstGeom>
      </dgm:spPr>
      <dgm:t>
        <a:bodyPr/>
        <a:lstStyle/>
        <a:p>
          <a:endParaRPr lang="hu-HU"/>
        </a:p>
      </dgm:t>
    </dgm:pt>
    <dgm:pt modelId="{9D207C46-87BA-467D-BAE5-163F046F8A08}" type="pres">
      <dgm:prSet presAssocID="{0B98BFAC-5209-46DB-A795-1822DC1A03A2}" presName="rootConnector" presStyleLbl="node4" presStyleIdx="4" presStyleCnt="7"/>
      <dgm:spPr/>
      <dgm:t>
        <a:bodyPr/>
        <a:lstStyle/>
        <a:p>
          <a:endParaRPr lang="hu-HU"/>
        </a:p>
      </dgm:t>
    </dgm:pt>
    <dgm:pt modelId="{597CF412-0571-4B36-8DBF-B745997D1F9F}" type="pres">
      <dgm:prSet presAssocID="{0B98BFAC-5209-46DB-A795-1822DC1A03A2}" presName="hierChild4" presStyleCnt="0"/>
      <dgm:spPr/>
    </dgm:pt>
    <dgm:pt modelId="{20163D83-9356-46D0-8398-13671A2D9893}" type="pres">
      <dgm:prSet presAssocID="{0B98BFAC-5209-46DB-A795-1822DC1A03A2}" presName="hierChild5" presStyleCnt="0"/>
      <dgm:spPr/>
    </dgm:pt>
    <dgm:pt modelId="{E050D8FC-E6D7-42A1-A51B-21DEFC5585DC}" type="pres">
      <dgm:prSet presAssocID="{DAB5BEC4-B6B7-45E3-88B3-75E36E819FB9}" presName="Name37" presStyleLbl="parChTrans1D4" presStyleIdx="5" presStyleCnt="7"/>
      <dgm:spPr>
        <a:custGeom>
          <a:avLst/>
          <a:gdLst/>
          <a:ahLst/>
          <a:cxnLst/>
          <a:rect l="0" t="0" r="0" b="0"/>
          <a:pathLst>
            <a:path>
              <a:moveTo>
                <a:pt x="0" y="0"/>
              </a:moveTo>
              <a:lnTo>
                <a:pt x="0" y="932065"/>
              </a:lnTo>
              <a:lnTo>
                <a:pt x="119495" y="932065"/>
              </a:lnTo>
            </a:path>
          </a:pathLst>
        </a:custGeom>
      </dgm:spPr>
      <dgm:t>
        <a:bodyPr/>
        <a:lstStyle/>
        <a:p>
          <a:endParaRPr lang="hu-HU"/>
        </a:p>
      </dgm:t>
    </dgm:pt>
    <dgm:pt modelId="{E64513BB-FFBA-4DAF-9B86-FB346BC64F73}" type="pres">
      <dgm:prSet presAssocID="{0BDDAACD-28A2-4AC0-A30D-BD764EAD6697}" presName="hierRoot2" presStyleCnt="0">
        <dgm:presLayoutVars>
          <dgm:hierBranch val="init"/>
        </dgm:presLayoutVars>
      </dgm:prSet>
      <dgm:spPr/>
    </dgm:pt>
    <dgm:pt modelId="{47DA0586-7675-4307-87F1-F7452D1771B0}" type="pres">
      <dgm:prSet presAssocID="{0BDDAACD-28A2-4AC0-A30D-BD764EAD6697}" presName="rootComposite" presStyleCnt="0"/>
      <dgm:spPr/>
    </dgm:pt>
    <dgm:pt modelId="{62F490BA-ABC8-411A-9670-0A17EF8B99BE}" type="pres">
      <dgm:prSet presAssocID="{0BDDAACD-28A2-4AC0-A30D-BD764EAD6697}" presName="rootText" presStyleLbl="node4" presStyleIdx="5" presStyleCnt="7">
        <dgm:presLayoutVars>
          <dgm:chPref val="3"/>
        </dgm:presLayoutVars>
      </dgm:prSet>
      <dgm:spPr>
        <a:prstGeom prst="rect">
          <a:avLst/>
        </a:prstGeom>
      </dgm:spPr>
      <dgm:t>
        <a:bodyPr/>
        <a:lstStyle/>
        <a:p>
          <a:endParaRPr lang="hu-HU"/>
        </a:p>
      </dgm:t>
    </dgm:pt>
    <dgm:pt modelId="{BCA9007B-E4E0-414B-80BE-5BD08DCE0147}" type="pres">
      <dgm:prSet presAssocID="{0BDDAACD-28A2-4AC0-A30D-BD764EAD6697}" presName="rootConnector" presStyleLbl="node4" presStyleIdx="5" presStyleCnt="7"/>
      <dgm:spPr/>
      <dgm:t>
        <a:bodyPr/>
        <a:lstStyle/>
        <a:p>
          <a:endParaRPr lang="hu-HU"/>
        </a:p>
      </dgm:t>
    </dgm:pt>
    <dgm:pt modelId="{032AB838-DFBC-492D-85BF-C6507CD99778}" type="pres">
      <dgm:prSet presAssocID="{0BDDAACD-28A2-4AC0-A30D-BD764EAD6697}" presName="hierChild4" presStyleCnt="0"/>
      <dgm:spPr/>
    </dgm:pt>
    <dgm:pt modelId="{A2FB3801-40D6-4241-8DB5-6051FF654EFF}" type="pres">
      <dgm:prSet presAssocID="{0BDDAACD-28A2-4AC0-A30D-BD764EAD6697}" presName="hierChild5" presStyleCnt="0"/>
      <dgm:spPr/>
    </dgm:pt>
    <dgm:pt modelId="{6C982083-13A5-410B-9F3B-8A8E5F508154}" type="pres">
      <dgm:prSet presAssocID="{CD15DB67-45A2-4354-90BB-F0E235FD6488}" presName="Name37" presStyleLbl="parChTrans1D4" presStyleIdx="6" presStyleCnt="7"/>
      <dgm:spPr>
        <a:custGeom>
          <a:avLst/>
          <a:gdLst/>
          <a:ahLst/>
          <a:cxnLst/>
          <a:rect l="0" t="0" r="0" b="0"/>
          <a:pathLst>
            <a:path>
              <a:moveTo>
                <a:pt x="0" y="0"/>
              </a:moveTo>
              <a:lnTo>
                <a:pt x="0" y="1497678"/>
              </a:lnTo>
              <a:lnTo>
                <a:pt x="119495" y="1497678"/>
              </a:lnTo>
            </a:path>
          </a:pathLst>
        </a:custGeom>
      </dgm:spPr>
      <dgm:t>
        <a:bodyPr/>
        <a:lstStyle/>
        <a:p>
          <a:endParaRPr lang="hu-HU"/>
        </a:p>
      </dgm:t>
    </dgm:pt>
    <dgm:pt modelId="{0B2FB271-BF96-44B2-8511-8F13FFCF9BD9}" type="pres">
      <dgm:prSet presAssocID="{E33B781B-A07C-4019-99D1-C3E359751B8F}" presName="hierRoot2" presStyleCnt="0">
        <dgm:presLayoutVars>
          <dgm:hierBranch val="init"/>
        </dgm:presLayoutVars>
      </dgm:prSet>
      <dgm:spPr/>
    </dgm:pt>
    <dgm:pt modelId="{DF51F4E4-7FF8-400A-8AFE-E6DC0226E13E}" type="pres">
      <dgm:prSet presAssocID="{E33B781B-A07C-4019-99D1-C3E359751B8F}" presName="rootComposite" presStyleCnt="0"/>
      <dgm:spPr/>
    </dgm:pt>
    <dgm:pt modelId="{9613745D-CB6F-41FD-9865-2424A664D4F5}" type="pres">
      <dgm:prSet presAssocID="{E33B781B-A07C-4019-99D1-C3E359751B8F}" presName="rootText" presStyleLbl="node4" presStyleIdx="6" presStyleCnt="7">
        <dgm:presLayoutVars>
          <dgm:chPref val="3"/>
        </dgm:presLayoutVars>
      </dgm:prSet>
      <dgm:spPr>
        <a:prstGeom prst="rect">
          <a:avLst/>
        </a:prstGeom>
      </dgm:spPr>
      <dgm:t>
        <a:bodyPr/>
        <a:lstStyle/>
        <a:p>
          <a:endParaRPr lang="hu-HU"/>
        </a:p>
      </dgm:t>
    </dgm:pt>
    <dgm:pt modelId="{28B6F99D-D1A0-43AD-B03E-CD9A11332A30}" type="pres">
      <dgm:prSet presAssocID="{E33B781B-A07C-4019-99D1-C3E359751B8F}" presName="rootConnector" presStyleLbl="node4" presStyleIdx="6" presStyleCnt="7"/>
      <dgm:spPr/>
      <dgm:t>
        <a:bodyPr/>
        <a:lstStyle/>
        <a:p>
          <a:endParaRPr lang="hu-HU"/>
        </a:p>
      </dgm:t>
    </dgm:pt>
    <dgm:pt modelId="{89F96359-8513-4932-AFE6-06EEC29FD0A0}" type="pres">
      <dgm:prSet presAssocID="{E33B781B-A07C-4019-99D1-C3E359751B8F}" presName="hierChild4" presStyleCnt="0"/>
      <dgm:spPr/>
    </dgm:pt>
    <dgm:pt modelId="{594F8D77-B414-4AD0-9319-3B7EDBE1AA61}" type="pres">
      <dgm:prSet presAssocID="{E33B781B-A07C-4019-99D1-C3E359751B8F}" presName="hierChild5" presStyleCnt="0"/>
      <dgm:spPr/>
    </dgm:pt>
    <dgm:pt modelId="{A812EAA0-66EF-4464-ACA2-9C7B2AE466D8}" type="pres">
      <dgm:prSet presAssocID="{DA6CB8A6-5765-4B83-AF27-68D13DDC7650}" presName="hierChild5" presStyleCnt="0"/>
      <dgm:spPr/>
    </dgm:pt>
    <dgm:pt modelId="{2F51824A-D442-42B2-918B-4AAE30DE9524}" type="pres">
      <dgm:prSet presAssocID="{A3635BED-AF6D-48B0-996C-A0DF67ADE002}" presName="hierChild5" presStyleCnt="0"/>
      <dgm:spPr/>
    </dgm:pt>
    <dgm:pt modelId="{AD1DA16D-804C-4482-9E81-E80A2D0A21F0}" type="pres">
      <dgm:prSet presAssocID="{8F7C222B-B44E-4EED-BCCE-D5320F39F181}" presName="Name37" presStyleLbl="parChTrans1D2" presStyleIdx="2" presStyleCnt="4"/>
      <dgm:spPr>
        <a:custGeom>
          <a:avLst/>
          <a:gdLst/>
          <a:ahLst/>
          <a:cxnLst/>
          <a:rect l="0" t="0" r="0" b="0"/>
          <a:pathLst>
            <a:path>
              <a:moveTo>
                <a:pt x="0" y="0"/>
              </a:moveTo>
              <a:lnTo>
                <a:pt x="0" y="91971"/>
              </a:lnTo>
              <a:lnTo>
                <a:pt x="654947" y="91971"/>
              </a:lnTo>
              <a:lnTo>
                <a:pt x="654947" y="175618"/>
              </a:lnTo>
            </a:path>
          </a:pathLst>
        </a:custGeom>
      </dgm:spPr>
      <dgm:t>
        <a:bodyPr/>
        <a:lstStyle/>
        <a:p>
          <a:endParaRPr lang="hu-HU"/>
        </a:p>
      </dgm:t>
    </dgm:pt>
    <dgm:pt modelId="{BD6B48E0-8D48-4D1C-9133-4B57A07F0092}" type="pres">
      <dgm:prSet presAssocID="{46A187AA-CC0B-4226-841A-5DD8EBE4000E}" presName="hierRoot2" presStyleCnt="0">
        <dgm:presLayoutVars>
          <dgm:hierBranch val="init"/>
        </dgm:presLayoutVars>
      </dgm:prSet>
      <dgm:spPr/>
    </dgm:pt>
    <dgm:pt modelId="{4F1DAB97-E9B9-4CDC-91A9-ECF11B0C6D3B}" type="pres">
      <dgm:prSet presAssocID="{46A187AA-CC0B-4226-841A-5DD8EBE4000E}" presName="rootComposite" presStyleCnt="0"/>
      <dgm:spPr/>
    </dgm:pt>
    <dgm:pt modelId="{35545A01-528D-4F40-B9BA-CF598FB63B37}" type="pres">
      <dgm:prSet presAssocID="{46A187AA-CC0B-4226-841A-5DD8EBE4000E}" presName="rootText" presStyleLbl="node2" presStyleIdx="2" presStyleCnt="4" custScaleX="159754" custScaleY="91002" custLinFactNeighborX="-9451" custLinFactNeighborY="2090">
        <dgm:presLayoutVars>
          <dgm:chPref val="3"/>
        </dgm:presLayoutVars>
      </dgm:prSet>
      <dgm:spPr>
        <a:prstGeom prst="rect">
          <a:avLst/>
        </a:prstGeom>
      </dgm:spPr>
      <dgm:t>
        <a:bodyPr/>
        <a:lstStyle/>
        <a:p>
          <a:endParaRPr lang="hu-HU"/>
        </a:p>
      </dgm:t>
    </dgm:pt>
    <dgm:pt modelId="{3C43F086-FF23-46D3-AE89-D5652EA9966B}" type="pres">
      <dgm:prSet presAssocID="{46A187AA-CC0B-4226-841A-5DD8EBE4000E}" presName="rootConnector" presStyleLbl="node2" presStyleIdx="2" presStyleCnt="4"/>
      <dgm:spPr/>
      <dgm:t>
        <a:bodyPr/>
        <a:lstStyle/>
        <a:p>
          <a:endParaRPr lang="hu-HU"/>
        </a:p>
      </dgm:t>
    </dgm:pt>
    <dgm:pt modelId="{CFE12F6B-52AE-4746-869B-901D71B06F9E}" type="pres">
      <dgm:prSet presAssocID="{46A187AA-CC0B-4226-841A-5DD8EBE4000E}" presName="hierChild4" presStyleCnt="0"/>
      <dgm:spPr/>
    </dgm:pt>
    <dgm:pt modelId="{65B4F997-5B9C-456E-90C7-E98166F5C693}" type="pres">
      <dgm:prSet presAssocID="{46A187AA-CC0B-4226-841A-5DD8EBE4000E}" presName="hierChild5" presStyleCnt="0"/>
      <dgm:spPr/>
    </dgm:pt>
    <dgm:pt modelId="{3245579C-59F3-423F-A848-CB3808FA95D4}" type="pres">
      <dgm:prSet presAssocID="{0A96501A-BB9C-42B7-A137-60243B3547A4}" presName="Name37" presStyleLbl="parChTrans1D2" presStyleIdx="3" presStyleCnt="4"/>
      <dgm:spPr>
        <a:custGeom>
          <a:avLst/>
          <a:gdLst/>
          <a:ahLst/>
          <a:cxnLst/>
          <a:rect l="0" t="0" r="0" b="0"/>
          <a:pathLst>
            <a:path>
              <a:moveTo>
                <a:pt x="0" y="0"/>
              </a:moveTo>
              <a:lnTo>
                <a:pt x="0" y="63352"/>
              </a:lnTo>
              <a:lnTo>
                <a:pt x="2094901" y="63352"/>
              </a:lnTo>
              <a:lnTo>
                <a:pt x="2094901" y="146999"/>
              </a:lnTo>
            </a:path>
          </a:pathLst>
        </a:custGeom>
      </dgm:spPr>
      <dgm:t>
        <a:bodyPr/>
        <a:lstStyle/>
        <a:p>
          <a:endParaRPr lang="hu-HU"/>
        </a:p>
      </dgm:t>
    </dgm:pt>
    <dgm:pt modelId="{FD3326B2-E2B3-4400-98C6-D77F695964A0}" type="pres">
      <dgm:prSet presAssocID="{C05F3317-99B6-44A2-819C-3F704DA431A5}" presName="hierRoot2" presStyleCnt="0">
        <dgm:presLayoutVars>
          <dgm:hierBranch val="init"/>
        </dgm:presLayoutVars>
      </dgm:prSet>
      <dgm:spPr/>
    </dgm:pt>
    <dgm:pt modelId="{657F1F53-BC9B-4DAA-9508-DA417AEA241F}" type="pres">
      <dgm:prSet presAssocID="{C05F3317-99B6-44A2-819C-3F704DA431A5}" presName="rootComposite" presStyleCnt="0"/>
      <dgm:spPr/>
    </dgm:pt>
    <dgm:pt modelId="{89808E77-DE37-4073-8D71-0FBFE4F70BC3}" type="pres">
      <dgm:prSet presAssocID="{C05F3317-99B6-44A2-819C-3F704DA431A5}" presName="rootText" presStyleLbl="node2" presStyleIdx="3" presStyleCnt="4" custScaleX="159754" custScaleY="91002" custLinFactNeighborX="-9451" custLinFactNeighborY="-5095">
        <dgm:presLayoutVars>
          <dgm:chPref val="3"/>
        </dgm:presLayoutVars>
      </dgm:prSet>
      <dgm:spPr>
        <a:prstGeom prst="rect">
          <a:avLst/>
        </a:prstGeom>
      </dgm:spPr>
      <dgm:t>
        <a:bodyPr/>
        <a:lstStyle/>
        <a:p>
          <a:endParaRPr lang="hu-HU"/>
        </a:p>
      </dgm:t>
    </dgm:pt>
    <dgm:pt modelId="{43139126-6C14-41CB-8A68-04C8275FE860}" type="pres">
      <dgm:prSet presAssocID="{C05F3317-99B6-44A2-819C-3F704DA431A5}" presName="rootConnector" presStyleLbl="node2" presStyleIdx="3" presStyleCnt="4"/>
      <dgm:spPr/>
      <dgm:t>
        <a:bodyPr/>
        <a:lstStyle/>
        <a:p>
          <a:endParaRPr lang="hu-HU"/>
        </a:p>
      </dgm:t>
    </dgm:pt>
    <dgm:pt modelId="{19BC2EE7-C775-448D-A419-9603819A8408}" type="pres">
      <dgm:prSet presAssocID="{C05F3317-99B6-44A2-819C-3F704DA431A5}" presName="hierChild4" presStyleCnt="0"/>
      <dgm:spPr/>
    </dgm:pt>
    <dgm:pt modelId="{DC679562-4484-4DAE-A8F9-BEB00BF1F74D}" type="pres">
      <dgm:prSet presAssocID="{C05F3317-99B6-44A2-819C-3F704DA431A5}" presName="hierChild5" presStyleCnt="0"/>
      <dgm:spPr/>
    </dgm:pt>
    <dgm:pt modelId="{72E7371D-F447-412E-9EB9-5B144837208E}" type="pres">
      <dgm:prSet presAssocID="{2006BC25-E645-4C5C-8602-40CBE79A0516}" presName="hierChild3" presStyleCnt="0"/>
      <dgm:spPr/>
    </dgm:pt>
  </dgm:ptLst>
  <dgm:cxnLst>
    <dgm:cxn modelId="{353BAB75-241C-4430-9A13-DEF52348AF94}" type="presOf" srcId="{2E119697-5026-4EE4-858C-5405B0C19B6F}" destId="{56D05EDF-EB97-4F7D-A4D8-E313BF169649}" srcOrd="1" destOrd="0" presId="urn:microsoft.com/office/officeart/2005/8/layout/orgChart1"/>
    <dgm:cxn modelId="{4C6D848B-3FD2-4B3E-8D6E-1BCD0B20CC71}" srcId="{5FDEA407-AC80-4A5B-ACE5-55C5A5BC40A8}" destId="{472712AB-7F17-4047-BADB-E625158BC529}" srcOrd="2" destOrd="0" parTransId="{534233CD-5DB2-461C-A0EB-B057DB49074B}" sibTransId="{BFC94296-8960-4631-98EA-32ACCCEBAD3B}"/>
    <dgm:cxn modelId="{94713CB0-45F3-4E21-BDA9-56BD6914C6D3}" type="presOf" srcId="{DA6CB8A6-5765-4B83-AF27-68D13DDC7650}" destId="{F0479191-C520-4F03-8993-D83688DDE285}" srcOrd="1" destOrd="0" presId="urn:microsoft.com/office/officeart/2005/8/layout/orgChart1"/>
    <dgm:cxn modelId="{B81A5B80-9368-48EC-B2CE-0BFEA6FB36DC}" type="presOf" srcId="{176A4845-E80A-4BCD-A7C1-C88552B845D9}" destId="{1EBDA07B-7014-4B0E-9948-CA9585DFE2D1}" srcOrd="1" destOrd="0" presId="urn:microsoft.com/office/officeart/2005/8/layout/orgChart1"/>
    <dgm:cxn modelId="{384A126F-4489-4606-875D-CC1669F5C29E}" type="presOf" srcId="{0B98BFAC-5209-46DB-A795-1822DC1A03A2}" destId="{9D207C46-87BA-467D-BAE5-163F046F8A08}" srcOrd="1" destOrd="0" presId="urn:microsoft.com/office/officeart/2005/8/layout/orgChart1"/>
    <dgm:cxn modelId="{12E8BC81-4CF9-44B4-83B0-825A6F91FCA4}" type="presOf" srcId="{46A187AA-CC0B-4226-841A-5DD8EBE4000E}" destId="{35545A01-528D-4F40-B9BA-CF598FB63B37}" srcOrd="0" destOrd="0" presId="urn:microsoft.com/office/officeart/2005/8/layout/orgChart1"/>
    <dgm:cxn modelId="{B285E3C3-6E74-448F-8CAA-F5F5EE934B74}" type="presOf" srcId="{8F7C222B-B44E-4EED-BCCE-D5320F39F181}" destId="{AD1DA16D-804C-4482-9E81-E80A2D0A21F0}" srcOrd="0" destOrd="0" presId="urn:microsoft.com/office/officeart/2005/8/layout/orgChart1"/>
    <dgm:cxn modelId="{CFD65252-7174-4FDA-93FC-9D4164180193}" type="presOf" srcId="{14EE9364-4E5C-422B-9672-E386C1A160F5}" destId="{4351A6B7-88D0-4A26-BB40-2E2321EEED26}" srcOrd="1" destOrd="0" presId="urn:microsoft.com/office/officeart/2005/8/layout/orgChart1"/>
    <dgm:cxn modelId="{7378E916-3DFB-42B4-8C2B-DDE62B5D3C6A}" type="presOf" srcId="{A3635BED-AF6D-48B0-996C-A0DF67ADE002}" destId="{E5488BF5-D031-4DB2-843B-2121462A39FF}" srcOrd="0" destOrd="0" presId="urn:microsoft.com/office/officeart/2005/8/layout/orgChart1"/>
    <dgm:cxn modelId="{1E8307B4-D950-4353-B268-D1216346F68A}" type="presOf" srcId="{2006BC25-E645-4C5C-8602-40CBE79A0516}" destId="{814E08C9-9892-4B71-A2CE-F44BAE926E16}" srcOrd="1" destOrd="0" presId="urn:microsoft.com/office/officeart/2005/8/layout/orgChart1"/>
    <dgm:cxn modelId="{D065A92C-6824-4390-AF80-D8F9FDD53718}" type="presOf" srcId="{C05F3317-99B6-44A2-819C-3F704DA431A5}" destId="{43139126-6C14-41CB-8A68-04C8275FE860}" srcOrd="1" destOrd="0" presId="urn:microsoft.com/office/officeart/2005/8/layout/orgChart1"/>
    <dgm:cxn modelId="{C72133F6-8F93-4FAB-BB7A-FBDED1CF4D1B}" type="presOf" srcId="{37A414E9-1351-40EA-8FDB-847DA844F76E}" destId="{08F0F42C-88BF-415D-80D6-C464A3AAE863}" srcOrd="0" destOrd="0" presId="urn:microsoft.com/office/officeart/2005/8/layout/orgChart1"/>
    <dgm:cxn modelId="{D6E811EF-BF61-4D05-AD86-871A453A38DD}" type="presOf" srcId="{D20E932E-1108-4497-8E35-15925C74B802}" destId="{BA512907-983B-4F13-A7B3-B92241BF0A77}" srcOrd="0" destOrd="0" presId="urn:microsoft.com/office/officeart/2005/8/layout/orgChart1"/>
    <dgm:cxn modelId="{A58E7ED7-1E16-43FC-9220-5ED6BCF2646A}" type="presOf" srcId="{6208AD8D-359A-4F0E-95A8-4DA63125B30D}" destId="{78C19945-F9BB-4557-9E81-B88AF46D8DCB}" srcOrd="0" destOrd="0" presId="urn:microsoft.com/office/officeart/2005/8/layout/orgChart1"/>
    <dgm:cxn modelId="{BB6C7E91-CD5F-4C3D-A13B-0D13397110E4}" type="presOf" srcId="{2E119697-5026-4EE4-858C-5405B0C19B6F}" destId="{7307C0CD-9B9C-4B74-9133-3EC91D1A4F34}" srcOrd="0" destOrd="0" presId="urn:microsoft.com/office/officeart/2005/8/layout/orgChart1"/>
    <dgm:cxn modelId="{BAC874E1-D492-4927-BF3E-9C2B557A129F}" srcId="{EB64D686-0E56-48B3-A7DE-AF67513B88D8}" destId="{2006BC25-E645-4C5C-8602-40CBE79A0516}" srcOrd="0" destOrd="0" parTransId="{59A247A6-6C1C-4F5D-99E6-9869FB98EDEA}" sibTransId="{4700C818-3CB8-4017-8154-C81F1E738660}"/>
    <dgm:cxn modelId="{BCE1D388-BA98-48B7-B9C2-6701C0C38365}" srcId="{A3635BED-AF6D-48B0-996C-A0DF67ADE002}" destId="{176A4845-E80A-4BCD-A7C1-C88552B845D9}" srcOrd="2" destOrd="0" parTransId="{6208AD8D-359A-4F0E-95A8-4DA63125B30D}" sibTransId="{4554D69B-8B27-4F13-A7B6-E61F71FD2838}"/>
    <dgm:cxn modelId="{7815E11B-E46D-4827-99A3-25921984BF98}" type="presOf" srcId="{68825815-45B4-4A65-A5FE-86EFD4087049}" destId="{0672854A-4CA8-4F93-9539-89AC035BD1BC}" srcOrd="0" destOrd="0" presId="urn:microsoft.com/office/officeart/2005/8/layout/orgChart1"/>
    <dgm:cxn modelId="{D35F6ECF-D265-4100-BE45-EB45180997C9}" type="presOf" srcId="{FE31E0E3-F89E-46BF-96DF-1F9D18AE98D6}" destId="{37CB5FCE-87E2-419B-BA84-AFB98CEAD084}" srcOrd="1" destOrd="0" presId="urn:microsoft.com/office/officeart/2005/8/layout/orgChart1"/>
    <dgm:cxn modelId="{66345D0E-AB1D-411C-B7DA-DC94F5C554C7}" type="presOf" srcId="{5FDEA407-AC80-4A5B-ACE5-55C5A5BC40A8}" destId="{64B69887-A5E6-4070-A4AF-5F32EFCB4540}" srcOrd="0" destOrd="0" presId="urn:microsoft.com/office/officeart/2005/8/layout/orgChart1"/>
    <dgm:cxn modelId="{E415D1F0-6815-4603-AE5F-226D2D5E723F}" type="presOf" srcId="{2006BC25-E645-4C5C-8602-40CBE79A0516}" destId="{4C4BDC8D-D97A-4931-9BFE-59D6BE5D253A}" srcOrd="0" destOrd="0" presId="urn:microsoft.com/office/officeart/2005/8/layout/orgChart1"/>
    <dgm:cxn modelId="{E1C5A65E-9E0C-40F6-9572-D2DFA6219597}" type="presOf" srcId="{0A96501A-BB9C-42B7-A137-60243B3547A4}" destId="{3245579C-59F3-423F-A848-CB3808FA95D4}" srcOrd="0" destOrd="0" presId="urn:microsoft.com/office/officeart/2005/8/layout/orgChart1"/>
    <dgm:cxn modelId="{3E1179D6-7D45-4680-90D5-BA328F706401}" type="presOf" srcId="{FE31E0E3-F89E-46BF-96DF-1F9D18AE98D6}" destId="{E59FC1B7-4376-4784-B1F7-5348003E5ECC}" srcOrd="0" destOrd="0" presId="urn:microsoft.com/office/officeart/2005/8/layout/orgChart1"/>
    <dgm:cxn modelId="{5D084B01-F749-4B82-9078-DFACF7DCD6DF}" type="presOf" srcId="{A3635BED-AF6D-48B0-996C-A0DF67ADE002}" destId="{34512CC6-2569-4A84-9F4F-F9711D31DB4B}" srcOrd="1" destOrd="0" presId="urn:microsoft.com/office/officeart/2005/8/layout/orgChart1"/>
    <dgm:cxn modelId="{C6F45EA0-A0BF-4454-9CFD-5013EF89F715}" type="presOf" srcId="{DA6CB8A6-5765-4B83-AF27-68D13DDC7650}" destId="{887CC605-9A6A-4ACF-A100-B42E2F889C26}" srcOrd="0" destOrd="0" presId="urn:microsoft.com/office/officeart/2005/8/layout/orgChart1"/>
    <dgm:cxn modelId="{4457FDA0-3E7B-4F23-A6A2-CA7950BDBB3D}" srcId="{A3635BED-AF6D-48B0-996C-A0DF67ADE002}" destId="{5FDEA407-AC80-4A5B-ACE5-55C5A5BC40A8}" srcOrd="0" destOrd="0" parTransId="{D454D587-2D77-4233-B10E-C742A36BAF66}" sibTransId="{90E4E0FD-0702-4852-BADA-584A2CA71C29}"/>
    <dgm:cxn modelId="{C06BA7C5-5357-4578-82CC-2AAC850E96B6}" srcId="{5FDEA407-AC80-4A5B-ACE5-55C5A5BC40A8}" destId="{9CFADD10-A790-45EA-B8AC-D33CE8E4F315}" srcOrd="3" destOrd="0" parTransId="{68825815-45B4-4A65-A5FE-86EFD4087049}" sibTransId="{6DF5B1E0-87C8-4453-9C60-B9B05215636B}"/>
    <dgm:cxn modelId="{B701D19B-F71E-48F9-A801-37EE103B2454}" type="presOf" srcId="{5FDEA407-AC80-4A5B-ACE5-55C5A5BC40A8}" destId="{3E12A2E6-E07D-4F77-BC1E-12D49484B6F6}" srcOrd="1" destOrd="0" presId="urn:microsoft.com/office/officeart/2005/8/layout/orgChart1"/>
    <dgm:cxn modelId="{A9903663-3623-45C5-9DED-6626DA6A994B}" type="presOf" srcId="{EB64D686-0E56-48B3-A7DE-AF67513B88D8}" destId="{744FED5C-7AFF-4AB4-B045-B57AECED03C7}" srcOrd="0" destOrd="0" presId="urn:microsoft.com/office/officeart/2005/8/layout/orgChart1"/>
    <dgm:cxn modelId="{5A9954F6-39E4-4481-9ED8-4551FC2B7EB2}" type="presOf" srcId="{B80099F8-2B45-4EC0-AAF1-73E475A733B7}" destId="{E279B655-1815-4023-9D26-015D8870C02B}" srcOrd="0" destOrd="0" presId="urn:microsoft.com/office/officeart/2005/8/layout/orgChart1"/>
    <dgm:cxn modelId="{99B7B90C-7A5B-4523-AEDA-4EE963B8DCDE}" type="presOf" srcId="{534233CD-5DB2-461C-A0EB-B057DB49074B}" destId="{1EA32F5A-480F-4277-918C-E1C34D255EFF}" srcOrd="0" destOrd="0" presId="urn:microsoft.com/office/officeart/2005/8/layout/orgChart1"/>
    <dgm:cxn modelId="{F330D8E2-70F0-40DF-B5F1-E63266994FB4}" type="presOf" srcId="{9CFADD10-A790-45EA-B8AC-D33CE8E4F315}" destId="{7D59EF12-FA93-4E1D-87B4-75E1AF54155A}" srcOrd="0" destOrd="0" presId="urn:microsoft.com/office/officeart/2005/8/layout/orgChart1"/>
    <dgm:cxn modelId="{67866D3C-0AC5-4816-9C4E-7EE39E2C00A3}" type="presOf" srcId="{C05F3317-99B6-44A2-819C-3F704DA431A5}" destId="{89808E77-DE37-4073-8D71-0FBFE4F70BC3}" srcOrd="0" destOrd="0" presId="urn:microsoft.com/office/officeart/2005/8/layout/orgChart1"/>
    <dgm:cxn modelId="{CD04A2A2-9B32-40CD-8117-B634CA7464C1}" type="presOf" srcId="{DAB5BEC4-B6B7-45E3-88B3-75E36E819FB9}" destId="{E050D8FC-E6D7-42A1-A51B-21DEFC5585DC}" srcOrd="0" destOrd="0" presId="urn:microsoft.com/office/officeart/2005/8/layout/orgChart1"/>
    <dgm:cxn modelId="{274844C3-6487-4A8C-8FE9-F2837BF70A40}" srcId="{2006BC25-E645-4C5C-8602-40CBE79A0516}" destId="{D20E932E-1108-4497-8E35-15925C74B802}" srcOrd="0" destOrd="0" parTransId="{BCA19FE3-429A-46F3-95A4-0FA66A669CD5}" sibTransId="{AD24B5BD-A351-4EE7-AF99-629657CE77A5}"/>
    <dgm:cxn modelId="{11B1D346-0A2B-4A8A-976E-9A567E63F636}" type="presOf" srcId="{E33B781B-A07C-4019-99D1-C3E359751B8F}" destId="{9613745D-CB6F-41FD-9865-2424A664D4F5}" srcOrd="0" destOrd="0" presId="urn:microsoft.com/office/officeart/2005/8/layout/orgChart1"/>
    <dgm:cxn modelId="{458CB8F3-FF7D-46A5-B095-E23CA7E3FE11}" type="presOf" srcId="{0BDDAACD-28A2-4AC0-A30D-BD764EAD6697}" destId="{62F490BA-ABC8-411A-9670-0A17EF8B99BE}" srcOrd="0" destOrd="0" presId="urn:microsoft.com/office/officeart/2005/8/layout/orgChart1"/>
    <dgm:cxn modelId="{08ECD7E8-BCE4-4BBF-B98B-36029F2DD99A}" srcId="{A3635BED-AF6D-48B0-996C-A0DF67ADE002}" destId="{DA6CB8A6-5765-4B83-AF27-68D13DDC7650}" srcOrd="3" destOrd="0" parTransId="{14E0EBCA-55C5-4DFB-8E12-9556D8F9AF8D}" sibTransId="{C03ADF6F-B446-4F10-AA5B-1147F8BEF729}"/>
    <dgm:cxn modelId="{E14B9CCF-4231-41F6-9633-12282EDCE0DD}" type="presOf" srcId="{D454D587-2D77-4233-B10E-C742A36BAF66}" destId="{122B3168-2349-4803-A7C7-80CD3FAD2DCA}" srcOrd="0" destOrd="0" presId="urn:microsoft.com/office/officeart/2005/8/layout/orgChart1"/>
    <dgm:cxn modelId="{83FD9DC4-3C99-4011-BD8D-8E6C7B2A5079}" srcId="{2006BC25-E645-4C5C-8602-40CBE79A0516}" destId="{C05F3317-99B6-44A2-819C-3F704DA431A5}" srcOrd="3" destOrd="0" parTransId="{0A96501A-BB9C-42B7-A137-60243B3547A4}" sibTransId="{8ECE6351-F95F-4F89-BD89-EEA6DF766004}"/>
    <dgm:cxn modelId="{FFE39CF6-31A6-43D8-B10C-912556C368EE}" srcId="{2006BC25-E645-4C5C-8602-40CBE79A0516}" destId="{46A187AA-CC0B-4226-841A-5DD8EBE4000E}" srcOrd="2" destOrd="0" parTransId="{8F7C222B-B44E-4EED-BCCE-D5320F39F181}" sibTransId="{85F73A68-7435-4ED4-AFA2-77FC3555ACDC}"/>
    <dgm:cxn modelId="{15C3D90A-C60F-40C2-AF27-FE4AC42017D1}" type="presOf" srcId="{176A4845-E80A-4BCD-A7C1-C88552B845D9}" destId="{395854EA-2229-4D1F-9AF2-E318ACE1DFF0}" srcOrd="0" destOrd="0" presId="urn:microsoft.com/office/officeart/2005/8/layout/orgChart1"/>
    <dgm:cxn modelId="{B7CC77D2-4C78-4C95-AC72-EA3E7D4294A9}" type="presOf" srcId="{D20E932E-1108-4497-8E35-15925C74B802}" destId="{E325F100-9968-40F1-AA99-07F6ED5FC928}" srcOrd="1" destOrd="0" presId="urn:microsoft.com/office/officeart/2005/8/layout/orgChart1"/>
    <dgm:cxn modelId="{A61803A4-428D-47FC-86A4-F5BEA95C2955}" srcId="{5FDEA407-AC80-4A5B-ACE5-55C5A5BC40A8}" destId="{14EE9364-4E5C-422B-9672-E386C1A160F5}" srcOrd="0" destOrd="0" parTransId="{9C598935-5079-4B84-9E3A-E0BEB693E8E6}" sibTransId="{FECEAD93-9B29-43F6-95CC-69600E2457F9}"/>
    <dgm:cxn modelId="{069508DD-0DC3-47E0-8B48-E3ADBBE3669B}" type="presOf" srcId="{0B98BFAC-5209-46DB-A795-1822DC1A03A2}" destId="{60723378-CDA0-40AE-90A5-1C3B8749EAD5}" srcOrd="0" destOrd="0" presId="urn:microsoft.com/office/officeart/2005/8/layout/orgChart1"/>
    <dgm:cxn modelId="{B36236C2-4A3E-40B2-BDE8-D56D147A6A89}" type="presOf" srcId="{14E0EBCA-55C5-4DFB-8E12-9556D8F9AF8D}" destId="{0A9D0EF4-56C4-4D88-B0B7-B02F019E9307}" srcOrd="0" destOrd="0" presId="urn:microsoft.com/office/officeart/2005/8/layout/orgChart1"/>
    <dgm:cxn modelId="{AD8125CF-58C8-4C97-B9DF-857A7FFA9C19}" type="presOf" srcId="{9CFADD10-A790-45EA-B8AC-D33CE8E4F315}" destId="{0FF16855-EEC8-40D2-BF12-7BCFB78CA1FA}" srcOrd="1" destOrd="0" presId="urn:microsoft.com/office/officeart/2005/8/layout/orgChart1"/>
    <dgm:cxn modelId="{344184C6-2836-4416-ADC6-8977506BE3BD}" srcId="{A3635BED-AF6D-48B0-996C-A0DF67ADE002}" destId="{FE31E0E3-F89E-46BF-96DF-1F9D18AE98D6}" srcOrd="1" destOrd="0" parTransId="{0BCFF23A-9831-41BB-8943-307DD794390C}" sibTransId="{EF299F05-C921-454D-968A-B51EF23F09A3}"/>
    <dgm:cxn modelId="{485C869D-3681-49F2-B360-70C88B1080F8}" srcId="{DA6CB8A6-5765-4B83-AF27-68D13DDC7650}" destId="{E33B781B-A07C-4019-99D1-C3E359751B8F}" srcOrd="2" destOrd="0" parTransId="{CD15DB67-45A2-4354-90BB-F0E235FD6488}" sibTransId="{A4289681-6747-4EF6-A5F0-64096F8BC74F}"/>
    <dgm:cxn modelId="{774C8162-80FC-4D17-8ABD-ECCCC110D5FD}" type="presOf" srcId="{14EE9364-4E5C-422B-9672-E386C1A160F5}" destId="{C3CD88E4-3CDC-42D0-9995-3B7860061746}" srcOrd="0" destOrd="0" presId="urn:microsoft.com/office/officeart/2005/8/layout/orgChart1"/>
    <dgm:cxn modelId="{0BB27E37-60BC-4887-B2E9-3A45854D32D6}" type="presOf" srcId="{472712AB-7F17-4047-BADB-E625158BC529}" destId="{D9DE63E4-0E61-4245-900B-C9A3A19E4B27}" srcOrd="1" destOrd="0" presId="urn:microsoft.com/office/officeart/2005/8/layout/orgChart1"/>
    <dgm:cxn modelId="{9AA2CCEF-AF4D-45FF-8556-FB567D4BCFFB}" srcId="{DA6CB8A6-5765-4B83-AF27-68D13DDC7650}" destId="{0BDDAACD-28A2-4AC0-A30D-BD764EAD6697}" srcOrd="1" destOrd="0" parTransId="{DAB5BEC4-B6B7-45E3-88B3-75E36E819FB9}" sibTransId="{27EB4146-68C6-49A6-86E0-A1007C6A0BF4}"/>
    <dgm:cxn modelId="{85D64547-8E9D-441D-BA4F-5F7C25F5916A}" type="presOf" srcId="{0BDDAACD-28A2-4AC0-A30D-BD764EAD6697}" destId="{BCA9007B-E4E0-414B-80BE-5BD08DCE0147}" srcOrd="1" destOrd="0" presId="urn:microsoft.com/office/officeart/2005/8/layout/orgChart1"/>
    <dgm:cxn modelId="{8645D259-0E58-4F65-B6A1-6EA1947B0F3F}" type="presOf" srcId="{FA7BEE60-F35D-44A7-9DEB-DD49E2D513BB}" destId="{86EDDEEF-4260-4B7C-8651-32EAC7BFC6F8}" srcOrd="0" destOrd="0" presId="urn:microsoft.com/office/officeart/2005/8/layout/orgChart1"/>
    <dgm:cxn modelId="{54D71188-7E30-41A6-B2BB-1F0DE7739B22}" type="presOf" srcId="{46A187AA-CC0B-4226-841A-5DD8EBE4000E}" destId="{3C43F086-FF23-46D3-AE89-D5652EA9966B}" srcOrd="1" destOrd="0" presId="urn:microsoft.com/office/officeart/2005/8/layout/orgChart1"/>
    <dgm:cxn modelId="{F412528F-5D4C-4FE1-935A-AEBFB566CA31}" srcId="{2006BC25-E645-4C5C-8602-40CBE79A0516}" destId="{A3635BED-AF6D-48B0-996C-A0DF67ADE002}" srcOrd="1" destOrd="0" parTransId="{FA7BEE60-F35D-44A7-9DEB-DD49E2D513BB}" sibTransId="{61FB5326-BDE3-418F-9AFC-0E9378B450E7}"/>
    <dgm:cxn modelId="{2F73E992-85A6-4EAB-9DC5-861013D9393F}" srcId="{DA6CB8A6-5765-4B83-AF27-68D13DDC7650}" destId="{0B98BFAC-5209-46DB-A795-1822DC1A03A2}" srcOrd="0" destOrd="0" parTransId="{37A414E9-1351-40EA-8FDB-847DA844F76E}" sibTransId="{9DE2316A-624F-4D56-9E58-B7471E33E403}"/>
    <dgm:cxn modelId="{9A475CF6-3708-4C71-8F12-58C93338F0B4}" type="presOf" srcId="{9C598935-5079-4B84-9E3A-E0BEB693E8E6}" destId="{D8599F15-9365-494D-984A-666493DE7C12}" srcOrd="0" destOrd="0" presId="urn:microsoft.com/office/officeart/2005/8/layout/orgChart1"/>
    <dgm:cxn modelId="{B08ED7B9-9F71-4972-B792-1E81D6176477}" type="presOf" srcId="{CD15DB67-45A2-4354-90BB-F0E235FD6488}" destId="{6C982083-13A5-410B-9F3B-8A8E5F508154}" srcOrd="0" destOrd="0" presId="urn:microsoft.com/office/officeart/2005/8/layout/orgChart1"/>
    <dgm:cxn modelId="{0C9A714A-5041-415B-B22A-674CE58F9D3F}" type="presOf" srcId="{E33B781B-A07C-4019-99D1-C3E359751B8F}" destId="{28B6F99D-D1A0-43AD-B03E-CD9A11332A30}" srcOrd="1" destOrd="0" presId="urn:microsoft.com/office/officeart/2005/8/layout/orgChart1"/>
    <dgm:cxn modelId="{DF4EFF47-B48F-4F92-BFCF-A1BB2DFF81C9}" type="presOf" srcId="{BCA19FE3-429A-46F3-95A4-0FA66A669CD5}" destId="{F226D311-409C-4EF0-989F-3D42D36A600B}" srcOrd="0" destOrd="0" presId="urn:microsoft.com/office/officeart/2005/8/layout/orgChart1"/>
    <dgm:cxn modelId="{E37A753B-1A69-4334-906F-1912C925F0B7}" srcId="{5FDEA407-AC80-4A5B-ACE5-55C5A5BC40A8}" destId="{2E119697-5026-4EE4-858C-5405B0C19B6F}" srcOrd="1" destOrd="0" parTransId="{B80099F8-2B45-4EC0-AAF1-73E475A733B7}" sibTransId="{25741E48-8446-42A6-B7CD-1811A0B1D70C}"/>
    <dgm:cxn modelId="{D8983B0B-B1F7-4385-8D51-75320BC41ABF}" type="presOf" srcId="{0BCFF23A-9831-41BB-8943-307DD794390C}" destId="{2BA69BE3-8AF8-4523-80BA-FBC4779DFD6A}" srcOrd="0" destOrd="0" presId="urn:microsoft.com/office/officeart/2005/8/layout/orgChart1"/>
    <dgm:cxn modelId="{94FDB362-E068-4835-84AE-4A5380592E71}" type="presOf" srcId="{472712AB-7F17-4047-BADB-E625158BC529}" destId="{1080EDD1-BE0F-46F6-94FA-5D6AB39906E1}" srcOrd="0" destOrd="0" presId="urn:microsoft.com/office/officeart/2005/8/layout/orgChart1"/>
    <dgm:cxn modelId="{214696C1-9B7E-4969-9167-1C80FA046D6D}" type="presParOf" srcId="{744FED5C-7AFF-4AB4-B045-B57AECED03C7}" destId="{B61B64FA-053E-41E3-8562-016551695F14}" srcOrd="0" destOrd="0" presId="urn:microsoft.com/office/officeart/2005/8/layout/orgChart1"/>
    <dgm:cxn modelId="{95E37ABD-2054-4DD1-905B-EFF18007E613}" type="presParOf" srcId="{B61B64FA-053E-41E3-8562-016551695F14}" destId="{0C19E1A2-2223-459C-8A49-4B5AFC6606CD}" srcOrd="0" destOrd="0" presId="urn:microsoft.com/office/officeart/2005/8/layout/orgChart1"/>
    <dgm:cxn modelId="{45CEF4B0-D269-4F12-8ACC-136CBBAD333B}" type="presParOf" srcId="{0C19E1A2-2223-459C-8A49-4B5AFC6606CD}" destId="{4C4BDC8D-D97A-4931-9BFE-59D6BE5D253A}" srcOrd="0" destOrd="0" presId="urn:microsoft.com/office/officeart/2005/8/layout/orgChart1"/>
    <dgm:cxn modelId="{703750AD-2140-437E-B56F-68279F611541}" type="presParOf" srcId="{0C19E1A2-2223-459C-8A49-4B5AFC6606CD}" destId="{814E08C9-9892-4B71-A2CE-F44BAE926E16}" srcOrd="1" destOrd="0" presId="urn:microsoft.com/office/officeart/2005/8/layout/orgChart1"/>
    <dgm:cxn modelId="{8D09B967-7A9D-40CB-B7D6-DBC585544703}" type="presParOf" srcId="{B61B64FA-053E-41E3-8562-016551695F14}" destId="{7509B50A-B544-4CCD-933F-62B233A78BBA}" srcOrd="1" destOrd="0" presId="urn:microsoft.com/office/officeart/2005/8/layout/orgChart1"/>
    <dgm:cxn modelId="{E29E098C-EE9B-4261-BACA-2A9B66843953}" type="presParOf" srcId="{7509B50A-B544-4CCD-933F-62B233A78BBA}" destId="{F226D311-409C-4EF0-989F-3D42D36A600B}" srcOrd="0" destOrd="0" presId="urn:microsoft.com/office/officeart/2005/8/layout/orgChart1"/>
    <dgm:cxn modelId="{921258C8-6244-42BD-82AD-9ED025EA7A49}" type="presParOf" srcId="{7509B50A-B544-4CCD-933F-62B233A78BBA}" destId="{3428FB9F-1A20-4C81-8D03-F44F8485B303}" srcOrd="1" destOrd="0" presId="urn:microsoft.com/office/officeart/2005/8/layout/orgChart1"/>
    <dgm:cxn modelId="{BBD19A35-2553-45C1-8771-95B4C7E06F6D}" type="presParOf" srcId="{3428FB9F-1A20-4C81-8D03-F44F8485B303}" destId="{AB5E5203-BB53-4C65-837E-3E64FAD5201D}" srcOrd="0" destOrd="0" presId="urn:microsoft.com/office/officeart/2005/8/layout/orgChart1"/>
    <dgm:cxn modelId="{CBF4D6C9-09D0-49A6-82B4-9D9268DADA3E}" type="presParOf" srcId="{AB5E5203-BB53-4C65-837E-3E64FAD5201D}" destId="{BA512907-983B-4F13-A7B3-B92241BF0A77}" srcOrd="0" destOrd="0" presId="urn:microsoft.com/office/officeart/2005/8/layout/orgChart1"/>
    <dgm:cxn modelId="{1B3AD081-D1E9-4DB0-908C-E5918A4FC817}" type="presParOf" srcId="{AB5E5203-BB53-4C65-837E-3E64FAD5201D}" destId="{E325F100-9968-40F1-AA99-07F6ED5FC928}" srcOrd="1" destOrd="0" presId="urn:microsoft.com/office/officeart/2005/8/layout/orgChart1"/>
    <dgm:cxn modelId="{E2C54C0B-9A0A-4712-9072-B5FB5CE03898}" type="presParOf" srcId="{3428FB9F-1A20-4C81-8D03-F44F8485B303}" destId="{4D515326-CCAF-4712-8989-9B53AEA8483C}" srcOrd="1" destOrd="0" presId="urn:microsoft.com/office/officeart/2005/8/layout/orgChart1"/>
    <dgm:cxn modelId="{B2CAA6C8-C850-4B5C-AE46-778F251D1109}" type="presParOf" srcId="{3428FB9F-1A20-4C81-8D03-F44F8485B303}" destId="{167131B1-BFA1-47A7-A8C8-6E7B7033603B}" srcOrd="2" destOrd="0" presId="urn:microsoft.com/office/officeart/2005/8/layout/orgChart1"/>
    <dgm:cxn modelId="{5EAE4B47-CBC6-4734-A89F-D1727F948E5A}" type="presParOf" srcId="{7509B50A-B544-4CCD-933F-62B233A78BBA}" destId="{86EDDEEF-4260-4B7C-8651-32EAC7BFC6F8}" srcOrd="2" destOrd="0" presId="urn:microsoft.com/office/officeart/2005/8/layout/orgChart1"/>
    <dgm:cxn modelId="{53ACA481-1AFF-4574-8E1E-47A6D8E69C40}" type="presParOf" srcId="{7509B50A-B544-4CCD-933F-62B233A78BBA}" destId="{F5096EE5-292D-4203-A5D0-5EC07F9F4207}" srcOrd="3" destOrd="0" presId="urn:microsoft.com/office/officeart/2005/8/layout/orgChart1"/>
    <dgm:cxn modelId="{0A55600C-9285-4ED2-851D-99957A4E295F}" type="presParOf" srcId="{F5096EE5-292D-4203-A5D0-5EC07F9F4207}" destId="{095A1DA9-2974-4B68-B64B-F743FDC1941A}" srcOrd="0" destOrd="0" presId="urn:microsoft.com/office/officeart/2005/8/layout/orgChart1"/>
    <dgm:cxn modelId="{6A61E3B8-88B9-4BC0-8B4F-BCBCC690FE21}" type="presParOf" srcId="{095A1DA9-2974-4B68-B64B-F743FDC1941A}" destId="{E5488BF5-D031-4DB2-843B-2121462A39FF}" srcOrd="0" destOrd="0" presId="urn:microsoft.com/office/officeart/2005/8/layout/orgChart1"/>
    <dgm:cxn modelId="{4D134ABC-0C3D-41A5-A213-A443DF312FF5}" type="presParOf" srcId="{095A1DA9-2974-4B68-B64B-F743FDC1941A}" destId="{34512CC6-2569-4A84-9F4F-F9711D31DB4B}" srcOrd="1" destOrd="0" presId="urn:microsoft.com/office/officeart/2005/8/layout/orgChart1"/>
    <dgm:cxn modelId="{3E80F432-2DA5-49CC-9C07-E27519B32433}" type="presParOf" srcId="{F5096EE5-292D-4203-A5D0-5EC07F9F4207}" destId="{BAD56772-1522-4B7C-83B0-6755CC81DE91}" srcOrd="1" destOrd="0" presId="urn:microsoft.com/office/officeart/2005/8/layout/orgChart1"/>
    <dgm:cxn modelId="{0B9344B0-3A9A-4CED-A6E2-581F957802E1}" type="presParOf" srcId="{BAD56772-1522-4B7C-83B0-6755CC81DE91}" destId="{122B3168-2349-4803-A7C7-80CD3FAD2DCA}" srcOrd="0" destOrd="0" presId="urn:microsoft.com/office/officeart/2005/8/layout/orgChart1"/>
    <dgm:cxn modelId="{B1DFCEE6-72C1-4882-A307-28479B06C33D}" type="presParOf" srcId="{BAD56772-1522-4B7C-83B0-6755CC81DE91}" destId="{D8D1E537-E0A8-4108-9A6D-D9E05D3D3EFE}" srcOrd="1" destOrd="0" presId="urn:microsoft.com/office/officeart/2005/8/layout/orgChart1"/>
    <dgm:cxn modelId="{D42F9311-1F02-435C-99FB-CFABD4C1D062}" type="presParOf" srcId="{D8D1E537-E0A8-4108-9A6D-D9E05D3D3EFE}" destId="{25D16E03-FFC5-448F-8F8D-6FF325615C60}" srcOrd="0" destOrd="0" presId="urn:microsoft.com/office/officeart/2005/8/layout/orgChart1"/>
    <dgm:cxn modelId="{319C7DD6-B12F-463B-A805-9D8F50F5178B}" type="presParOf" srcId="{25D16E03-FFC5-448F-8F8D-6FF325615C60}" destId="{64B69887-A5E6-4070-A4AF-5F32EFCB4540}" srcOrd="0" destOrd="0" presId="urn:microsoft.com/office/officeart/2005/8/layout/orgChart1"/>
    <dgm:cxn modelId="{406777C7-DC15-4177-A203-725A4CB7DBC8}" type="presParOf" srcId="{25D16E03-FFC5-448F-8F8D-6FF325615C60}" destId="{3E12A2E6-E07D-4F77-BC1E-12D49484B6F6}" srcOrd="1" destOrd="0" presId="urn:microsoft.com/office/officeart/2005/8/layout/orgChart1"/>
    <dgm:cxn modelId="{A6EE19C1-2668-4923-A4E1-CA89B7F07C7F}" type="presParOf" srcId="{D8D1E537-E0A8-4108-9A6D-D9E05D3D3EFE}" destId="{CB4FB45E-2E24-4E44-B8DE-C06A4DAA95AB}" srcOrd="1" destOrd="0" presId="urn:microsoft.com/office/officeart/2005/8/layout/orgChart1"/>
    <dgm:cxn modelId="{1141977F-F42F-4AF0-962E-B91C7BA17738}" type="presParOf" srcId="{CB4FB45E-2E24-4E44-B8DE-C06A4DAA95AB}" destId="{D8599F15-9365-494D-984A-666493DE7C12}" srcOrd="0" destOrd="0" presId="urn:microsoft.com/office/officeart/2005/8/layout/orgChart1"/>
    <dgm:cxn modelId="{46E5ADCC-F2C5-4CC2-8D3F-604A98D9C152}" type="presParOf" srcId="{CB4FB45E-2E24-4E44-B8DE-C06A4DAA95AB}" destId="{4A055621-2DDB-46A5-A0BA-FADE305954D6}" srcOrd="1" destOrd="0" presId="urn:microsoft.com/office/officeart/2005/8/layout/orgChart1"/>
    <dgm:cxn modelId="{ACA56C6C-E5C8-47AB-960C-569F136C40D0}" type="presParOf" srcId="{4A055621-2DDB-46A5-A0BA-FADE305954D6}" destId="{CB3DDD9B-4F36-4067-A855-D0FF2B2B55D2}" srcOrd="0" destOrd="0" presId="urn:microsoft.com/office/officeart/2005/8/layout/orgChart1"/>
    <dgm:cxn modelId="{5D9844CA-EB5B-4043-9FA2-91C588626E95}" type="presParOf" srcId="{CB3DDD9B-4F36-4067-A855-D0FF2B2B55D2}" destId="{C3CD88E4-3CDC-42D0-9995-3B7860061746}" srcOrd="0" destOrd="0" presId="urn:microsoft.com/office/officeart/2005/8/layout/orgChart1"/>
    <dgm:cxn modelId="{C2EE5F46-ABB4-4E83-8481-16C6B2E5847D}" type="presParOf" srcId="{CB3DDD9B-4F36-4067-A855-D0FF2B2B55D2}" destId="{4351A6B7-88D0-4A26-BB40-2E2321EEED26}" srcOrd="1" destOrd="0" presId="urn:microsoft.com/office/officeart/2005/8/layout/orgChart1"/>
    <dgm:cxn modelId="{E2F7F541-5CF2-4EB5-8D7D-DF0F30A6FA6E}" type="presParOf" srcId="{4A055621-2DDB-46A5-A0BA-FADE305954D6}" destId="{FC87E34D-7A8D-479B-ADA3-4B69C0343044}" srcOrd="1" destOrd="0" presId="urn:microsoft.com/office/officeart/2005/8/layout/orgChart1"/>
    <dgm:cxn modelId="{744130F6-EEBA-4DC2-ABDC-CA4AFB1B8B74}" type="presParOf" srcId="{4A055621-2DDB-46A5-A0BA-FADE305954D6}" destId="{BCE73AEE-33F6-40E5-A7C5-64328E436800}" srcOrd="2" destOrd="0" presId="urn:microsoft.com/office/officeart/2005/8/layout/orgChart1"/>
    <dgm:cxn modelId="{FEE70E0B-9F3A-4EC6-BF34-7745E370AC29}" type="presParOf" srcId="{CB4FB45E-2E24-4E44-B8DE-C06A4DAA95AB}" destId="{E279B655-1815-4023-9D26-015D8870C02B}" srcOrd="2" destOrd="0" presId="urn:microsoft.com/office/officeart/2005/8/layout/orgChart1"/>
    <dgm:cxn modelId="{8B9463E5-6ACE-4B13-BBE1-A9B03C53F3B8}" type="presParOf" srcId="{CB4FB45E-2E24-4E44-B8DE-C06A4DAA95AB}" destId="{B1FDD694-1443-4315-B084-1560E47706C9}" srcOrd="3" destOrd="0" presId="urn:microsoft.com/office/officeart/2005/8/layout/orgChart1"/>
    <dgm:cxn modelId="{3EB86A4C-6F93-492D-9B89-E94B562A9B95}" type="presParOf" srcId="{B1FDD694-1443-4315-B084-1560E47706C9}" destId="{FAD7C509-03DD-4F20-B70F-68B4CCEABB80}" srcOrd="0" destOrd="0" presId="urn:microsoft.com/office/officeart/2005/8/layout/orgChart1"/>
    <dgm:cxn modelId="{153F4E96-8207-4579-8DC5-BCA2022E6CB0}" type="presParOf" srcId="{FAD7C509-03DD-4F20-B70F-68B4CCEABB80}" destId="{7307C0CD-9B9C-4B74-9133-3EC91D1A4F34}" srcOrd="0" destOrd="0" presId="urn:microsoft.com/office/officeart/2005/8/layout/orgChart1"/>
    <dgm:cxn modelId="{C5235322-7769-4C84-8E83-5ACB0FEFDB2C}" type="presParOf" srcId="{FAD7C509-03DD-4F20-B70F-68B4CCEABB80}" destId="{56D05EDF-EB97-4F7D-A4D8-E313BF169649}" srcOrd="1" destOrd="0" presId="urn:microsoft.com/office/officeart/2005/8/layout/orgChart1"/>
    <dgm:cxn modelId="{E7B6B94C-BAA3-4F7D-90DA-E09209BFB4AA}" type="presParOf" srcId="{B1FDD694-1443-4315-B084-1560E47706C9}" destId="{C3D29145-B34D-4AFB-857E-9A44F08BCC36}" srcOrd="1" destOrd="0" presId="urn:microsoft.com/office/officeart/2005/8/layout/orgChart1"/>
    <dgm:cxn modelId="{D32EB3BF-6B0C-46C4-8ED4-D58F7674F1EC}" type="presParOf" srcId="{B1FDD694-1443-4315-B084-1560E47706C9}" destId="{6F53B62D-6CC9-47EB-A72C-F5C87BC60D67}" srcOrd="2" destOrd="0" presId="urn:microsoft.com/office/officeart/2005/8/layout/orgChart1"/>
    <dgm:cxn modelId="{F801B673-A4A3-4EC9-8667-EFA800A1FA3A}" type="presParOf" srcId="{CB4FB45E-2E24-4E44-B8DE-C06A4DAA95AB}" destId="{1EA32F5A-480F-4277-918C-E1C34D255EFF}" srcOrd="4" destOrd="0" presId="urn:microsoft.com/office/officeart/2005/8/layout/orgChart1"/>
    <dgm:cxn modelId="{A20B1F08-C83C-45EC-85FB-640B35BE6175}" type="presParOf" srcId="{CB4FB45E-2E24-4E44-B8DE-C06A4DAA95AB}" destId="{EED328DB-5BB2-410F-A362-82CA59DD3C79}" srcOrd="5" destOrd="0" presId="urn:microsoft.com/office/officeart/2005/8/layout/orgChart1"/>
    <dgm:cxn modelId="{2105FCAC-D5DB-481A-ACB4-127C57C19E59}" type="presParOf" srcId="{EED328DB-5BB2-410F-A362-82CA59DD3C79}" destId="{CE927C4C-E460-4602-AADD-7C08418E3C52}" srcOrd="0" destOrd="0" presId="urn:microsoft.com/office/officeart/2005/8/layout/orgChart1"/>
    <dgm:cxn modelId="{8DCF3CA0-4FFF-44EF-B404-8B8740A85E73}" type="presParOf" srcId="{CE927C4C-E460-4602-AADD-7C08418E3C52}" destId="{1080EDD1-BE0F-46F6-94FA-5D6AB39906E1}" srcOrd="0" destOrd="0" presId="urn:microsoft.com/office/officeart/2005/8/layout/orgChart1"/>
    <dgm:cxn modelId="{1CD75F74-4CB7-4CE9-97A6-CB986D2DEBBE}" type="presParOf" srcId="{CE927C4C-E460-4602-AADD-7C08418E3C52}" destId="{D9DE63E4-0E61-4245-900B-C9A3A19E4B27}" srcOrd="1" destOrd="0" presId="urn:microsoft.com/office/officeart/2005/8/layout/orgChart1"/>
    <dgm:cxn modelId="{D3F9BDE1-2416-4BE6-9078-B2EFB8691CF0}" type="presParOf" srcId="{EED328DB-5BB2-410F-A362-82CA59DD3C79}" destId="{54BB1432-550B-46BD-82D3-0E7F073506AF}" srcOrd="1" destOrd="0" presId="urn:microsoft.com/office/officeart/2005/8/layout/orgChart1"/>
    <dgm:cxn modelId="{C24F9049-E50C-4C6B-A89E-E3A26EA38964}" type="presParOf" srcId="{EED328DB-5BB2-410F-A362-82CA59DD3C79}" destId="{34B0402F-F33E-4574-A15A-572838B9155E}" srcOrd="2" destOrd="0" presId="urn:microsoft.com/office/officeart/2005/8/layout/orgChart1"/>
    <dgm:cxn modelId="{45B4F47D-D15C-4819-9C0B-5C8601E0F32C}" type="presParOf" srcId="{CB4FB45E-2E24-4E44-B8DE-C06A4DAA95AB}" destId="{0672854A-4CA8-4F93-9539-89AC035BD1BC}" srcOrd="6" destOrd="0" presId="urn:microsoft.com/office/officeart/2005/8/layout/orgChart1"/>
    <dgm:cxn modelId="{81E7F873-1FCB-4AB6-BA1D-AE2F4A6ABEB4}" type="presParOf" srcId="{CB4FB45E-2E24-4E44-B8DE-C06A4DAA95AB}" destId="{3EE3CC3B-B534-4DE3-9138-A292BF84A6FA}" srcOrd="7" destOrd="0" presId="urn:microsoft.com/office/officeart/2005/8/layout/orgChart1"/>
    <dgm:cxn modelId="{51CB2CAA-7331-45FE-BFD0-6D3339884E23}" type="presParOf" srcId="{3EE3CC3B-B534-4DE3-9138-A292BF84A6FA}" destId="{B114ADAC-FA17-4B16-9BB9-E9FFF0F7CFD4}" srcOrd="0" destOrd="0" presId="urn:microsoft.com/office/officeart/2005/8/layout/orgChart1"/>
    <dgm:cxn modelId="{E9B80AE3-DA83-4564-A9D1-818148551F70}" type="presParOf" srcId="{B114ADAC-FA17-4B16-9BB9-E9FFF0F7CFD4}" destId="{7D59EF12-FA93-4E1D-87B4-75E1AF54155A}" srcOrd="0" destOrd="0" presId="urn:microsoft.com/office/officeart/2005/8/layout/orgChart1"/>
    <dgm:cxn modelId="{395FC56B-AA3F-4F55-A818-A960CF1D236E}" type="presParOf" srcId="{B114ADAC-FA17-4B16-9BB9-E9FFF0F7CFD4}" destId="{0FF16855-EEC8-40D2-BF12-7BCFB78CA1FA}" srcOrd="1" destOrd="0" presId="urn:microsoft.com/office/officeart/2005/8/layout/orgChart1"/>
    <dgm:cxn modelId="{23F73188-E20A-41D5-8AD2-3FC00CD0D5DA}" type="presParOf" srcId="{3EE3CC3B-B534-4DE3-9138-A292BF84A6FA}" destId="{BCD44DB1-9BF8-4B6E-A6C7-F3E2EE783B69}" srcOrd="1" destOrd="0" presId="urn:microsoft.com/office/officeart/2005/8/layout/orgChart1"/>
    <dgm:cxn modelId="{F5FCCDB0-DC7C-4DD0-AEA2-974141789D65}" type="presParOf" srcId="{3EE3CC3B-B534-4DE3-9138-A292BF84A6FA}" destId="{9BFF4B70-5D6A-4E4C-886D-C93341AF64E1}" srcOrd="2" destOrd="0" presId="urn:microsoft.com/office/officeart/2005/8/layout/orgChart1"/>
    <dgm:cxn modelId="{CB6CBEA0-AB82-41B7-8C1D-6847ACF795E7}" type="presParOf" srcId="{D8D1E537-E0A8-4108-9A6D-D9E05D3D3EFE}" destId="{89A5703C-0FB6-409B-A03B-865B17FB2776}" srcOrd="2" destOrd="0" presId="urn:microsoft.com/office/officeart/2005/8/layout/orgChart1"/>
    <dgm:cxn modelId="{1006F19B-BF9C-41A3-BBF7-3DFB6CCC3BD3}" type="presParOf" srcId="{BAD56772-1522-4B7C-83B0-6755CC81DE91}" destId="{2BA69BE3-8AF8-4523-80BA-FBC4779DFD6A}" srcOrd="2" destOrd="0" presId="urn:microsoft.com/office/officeart/2005/8/layout/orgChart1"/>
    <dgm:cxn modelId="{96EE59AA-8588-4ABB-94BD-4827F11C9CAA}" type="presParOf" srcId="{BAD56772-1522-4B7C-83B0-6755CC81DE91}" destId="{DD16F3E0-5547-43BD-B56E-C409434798AB}" srcOrd="3" destOrd="0" presId="urn:microsoft.com/office/officeart/2005/8/layout/orgChart1"/>
    <dgm:cxn modelId="{81E49B16-3F6E-4738-820D-F7CCA65F4BD2}" type="presParOf" srcId="{DD16F3E0-5547-43BD-B56E-C409434798AB}" destId="{3FD553F8-4786-4C86-9EFE-6C3B1502215B}" srcOrd="0" destOrd="0" presId="urn:microsoft.com/office/officeart/2005/8/layout/orgChart1"/>
    <dgm:cxn modelId="{31CF4248-DBDE-4EEE-9442-70F65A7EB551}" type="presParOf" srcId="{3FD553F8-4786-4C86-9EFE-6C3B1502215B}" destId="{E59FC1B7-4376-4784-B1F7-5348003E5ECC}" srcOrd="0" destOrd="0" presId="urn:microsoft.com/office/officeart/2005/8/layout/orgChart1"/>
    <dgm:cxn modelId="{C791BCA7-F2B5-4300-B3EC-9B133F88E105}" type="presParOf" srcId="{3FD553F8-4786-4C86-9EFE-6C3B1502215B}" destId="{37CB5FCE-87E2-419B-BA84-AFB98CEAD084}" srcOrd="1" destOrd="0" presId="urn:microsoft.com/office/officeart/2005/8/layout/orgChart1"/>
    <dgm:cxn modelId="{4BD365D9-5E2E-4ACE-B233-5AEC38D874CD}" type="presParOf" srcId="{DD16F3E0-5547-43BD-B56E-C409434798AB}" destId="{7EAFD597-2FA8-438D-A8BA-28288025F2FC}" srcOrd="1" destOrd="0" presId="urn:microsoft.com/office/officeart/2005/8/layout/orgChart1"/>
    <dgm:cxn modelId="{B20D618F-33E0-406D-A864-88EFF1C83E19}" type="presParOf" srcId="{DD16F3E0-5547-43BD-B56E-C409434798AB}" destId="{E945DFB6-13DE-4103-A7A9-852A2BF4CBA6}" srcOrd="2" destOrd="0" presId="urn:microsoft.com/office/officeart/2005/8/layout/orgChart1"/>
    <dgm:cxn modelId="{91FAAC67-26C2-49AC-81A4-156D3B5D6C2E}" type="presParOf" srcId="{BAD56772-1522-4B7C-83B0-6755CC81DE91}" destId="{78C19945-F9BB-4557-9E81-B88AF46D8DCB}" srcOrd="4" destOrd="0" presId="urn:microsoft.com/office/officeart/2005/8/layout/orgChart1"/>
    <dgm:cxn modelId="{291E4FDD-347E-47D3-AC95-D6B7D6672F20}" type="presParOf" srcId="{BAD56772-1522-4B7C-83B0-6755CC81DE91}" destId="{00D9A6C5-F2E2-4E8B-8982-03A5182F27F1}" srcOrd="5" destOrd="0" presId="urn:microsoft.com/office/officeart/2005/8/layout/orgChart1"/>
    <dgm:cxn modelId="{CB041310-AFF9-4BDE-B22E-23CF1926D7CE}" type="presParOf" srcId="{00D9A6C5-F2E2-4E8B-8982-03A5182F27F1}" destId="{90CD177C-0C08-4C20-92CC-96D05BAD844C}" srcOrd="0" destOrd="0" presId="urn:microsoft.com/office/officeart/2005/8/layout/orgChart1"/>
    <dgm:cxn modelId="{2F0AADBD-43F6-45E5-A30D-CFE08E42ED62}" type="presParOf" srcId="{90CD177C-0C08-4C20-92CC-96D05BAD844C}" destId="{395854EA-2229-4D1F-9AF2-E318ACE1DFF0}" srcOrd="0" destOrd="0" presId="urn:microsoft.com/office/officeart/2005/8/layout/orgChart1"/>
    <dgm:cxn modelId="{2436D2EF-EA63-4B9C-B12D-299137691CC6}" type="presParOf" srcId="{90CD177C-0C08-4C20-92CC-96D05BAD844C}" destId="{1EBDA07B-7014-4B0E-9948-CA9585DFE2D1}" srcOrd="1" destOrd="0" presId="urn:microsoft.com/office/officeart/2005/8/layout/orgChart1"/>
    <dgm:cxn modelId="{71844A22-6719-496C-AE92-8DDD9809D2FD}" type="presParOf" srcId="{00D9A6C5-F2E2-4E8B-8982-03A5182F27F1}" destId="{ABC36848-25FE-436A-962C-8646D5C039B5}" srcOrd="1" destOrd="0" presId="urn:microsoft.com/office/officeart/2005/8/layout/orgChart1"/>
    <dgm:cxn modelId="{4FB918DB-2F0B-4959-B643-5A8FA7F6DC79}" type="presParOf" srcId="{00D9A6C5-F2E2-4E8B-8982-03A5182F27F1}" destId="{E70153BE-EE89-4644-AC71-D6DC42D8859B}" srcOrd="2" destOrd="0" presId="urn:microsoft.com/office/officeart/2005/8/layout/orgChart1"/>
    <dgm:cxn modelId="{8EC0113D-FB16-4F12-A6C5-D52C7AB6C712}" type="presParOf" srcId="{BAD56772-1522-4B7C-83B0-6755CC81DE91}" destId="{0A9D0EF4-56C4-4D88-B0B7-B02F019E9307}" srcOrd="6" destOrd="0" presId="urn:microsoft.com/office/officeart/2005/8/layout/orgChart1"/>
    <dgm:cxn modelId="{B03F5BED-7943-48CE-88D8-7A39E773F257}" type="presParOf" srcId="{BAD56772-1522-4B7C-83B0-6755CC81DE91}" destId="{1E4130E1-9315-43DB-968E-9B9265DF7B82}" srcOrd="7" destOrd="0" presId="urn:microsoft.com/office/officeart/2005/8/layout/orgChart1"/>
    <dgm:cxn modelId="{82A6A466-2DCB-48B1-BD2A-58BF81D4E1F7}" type="presParOf" srcId="{1E4130E1-9315-43DB-968E-9B9265DF7B82}" destId="{18FAFA04-4187-4AEC-9B78-4C1563F13CAC}" srcOrd="0" destOrd="0" presId="urn:microsoft.com/office/officeart/2005/8/layout/orgChart1"/>
    <dgm:cxn modelId="{DE1FA9A1-C3D7-4BB4-AD80-17EBEE150676}" type="presParOf" srcId="{18FAFA04-4187-4AEC-9B78-4C1563F13CAC}" destId="{887CC605-9A6A-4ACF-A100-B42E2F889C26}" srcOrd="0" destOrd="0" presId="urn:microsoft.com/office/officeart/2005/8/layout/orgChart1"/>
    <dgm:cxn modelId="{8AC7EB00-336B-4B45-8F81-41905003844F}" type="presParOf" srcId="{18FAFA04-4187-4AEC-9B78-4C1563F13CAC}" destId="{F0479191-C520-4F03-8993-D83688DDE285}" srcOrd="1" destOrd="0" presId="urn:microsoft.com/office/officeart/2005/8/layout/orgChart1"/>
    <dgm:cxn modelId="{FD416065-FC8A-4FFA-B576-2CE6BC87E455}" type="presParOf" srcId="{1E4130E1-9315-43DB-968E-9B9265DF7B82}" destId="{1F6FC066-00C5-4320-B633-0E2692834273}" srcOrd="1" destOrd="0" presId="urn:microsoft.com/office/officeart/2005/8/layout/orgChart1"/>
    <dgm:cxn modelId="{2C556C5F-294C-4382-9AC4-92AC5DE2A331}" type="presParOf" srcId="{1F6FC066-00C5-4320-B633-0E2692834273}" destId="{08F0F42C-88BF-415D-80D6-C464A3AAE863}" srcOrd="0" destOrd="0" presId="urn:microsoft.com/office/officeart/2005/8/layout/orgChart1"/>
    <dgm:cxn modelId="{7D0479B1-2D14-410A-8FEC-BE112580F4FC}" type="presParOf" srcId="{1F6FC066-00C5-4320-B633-0E2692834273}" destId="{C214A991-C480-4273-91FF-6E74ECDAFBED}" srcOrd="1" destOrd="0" presId="urn:microsoft.com/office/officeart/2005/8/layout/orgChart1"/>
    <dgm:cxn modelId="{20B933B4-AA6C-413C-B430-9E021A779838}" type="presParOf" srcId="{C214A991-C480-4273-91FF-6E74ECDAFBED}" destId="{35B42C69-EDE8-4523-9DE7-ED7F0E3C8C34}" srcOrd="0" destOrd="0" presId="urn:microsoft.com/office/officeart/2005/8/layout/orgChart1"/>
    <dgm:cxn modelId="{77E9B01B-6516-4272-92F3-1A2568DA8561}" type="presParOf" srcId="{35B42C69-EDE8-4523-9DE7-ED7F0E3C8C34}" destId="{60723378-CDA0-40AE-90A5-1C3B8749EAD5}" srcOrd="0" destOrd="0" presId="urn:microsoft.com/office/officeart/2005/8/layout/orgChart1"/>
    <dgm:cxn modelId="{869C1C86-3B1D-4544-9510-E1251C8326CD}" type="presParOf" srcId="{35B42C69-EDE8-4523-9DE7-ED7F0E3C8C34}" destId="{9D207C46-87BA-467D-BAE5-163F046F8A08}" srcOrd="1" destOrd="0" presId="urn:microsoft.com/office/officeart/2005/8/layout/orgChart1"/>
    <dgm:cxn modelId="{1C81F8F8-8EA7-439F-A009-604A7E345056}" type="presParOf" srcId="{C214A991-C480-4273-91FF-6E74ECDAFBED}" destId="{597CF412-0571-4B36-8DBF-B745997D1F9F}" srcOrd="1" destOrd="0" presId="urn:microsoft.com/office/officeart/2005/8/layout/orgChart1"/>
    <dgm:cxn modelId="{76A6325E-0A3D-4579-B7DC-94F3E7DF731C}" type="presParOf" srcId="{C214A991-C480-4273-91FF-6E74ECDAFBED}" destId="{20163D83-9356-46D0-8398-13671A2D9893}" srcOrd="2" destOrd="0" presId="urn:microsoft.com/office/officeart/2005/8/layout/orgChart1"/>
    <dgm:cxn modelId="{B51C0981-8274-4D0C-8501-E047AC7F30D3}" type="presParOf" srcId="{1F6FC066-00C5-4320-B633-0E2692834273}" destId="{E050D8FC-E6D7-42A1-A51B-21DEFC5585DC}" srcOrd="2" destOrd="0" presId="urn:microsoft.com/office/officeart/2005/8/layout/orgChart1"/>
    <dgm:cxn modelId="{B046C512-B7AF-4AC5-97AA-EAC690FB6D81}" type="presParOf" srcId="{1F6FC066-00C5-4320-B633-0E2692834273}" destId="{E64513BB-FFBA-4DAF-9B86-FB346BC64F73}" srcOrd="3" destOrd="0" presId="urn:microsoft.com/office/officeart/2005/8/layout/orgChart1"/>
    <dgm:cxn modelId="{6C89FB4A-D750-41CB-A70F-58E3AECEC62E}" type="presParOf" srcId="{E64513BB-FFBA-4DAF-9B86-FB346BC64F73}" destId="{47DA0586-7675-4307-87F1-F7452D1771B0}" srcOrd="0" destOrd="0" presId="urn:microsoft.com/office/officeart/2005/8/layout/orgChart1"/>
    <dgm:cxn modelId="{A989B139-14FF-4E98-8CE1-A4E433ED3FB5}" type="presParOf" srcId="{47DA0586-7675-4307-87F1-F7452D1771B0}" destId="{62F490BA-ABC8-411A-9670-0A17EF8B99BE}" srcOrd="0" destOrd="0" presId="urn:microsoft.com/office/officeart/2005/8/layout/orgChart1"/>
    <dgm:cxn modelId="{CC82C6E8-EA4D-4C63-AE5C-97CF68A87F9F}" type="presParOf" srcId="{47DA0586-7675-4307-87F1-F7452D1771B0}" destId="{BCA9007B-E4E0-414B-80BE-5BD08DCE0147}" srcOrd="1" destOrd="0" presId="urn:microsoft.com/office/officeart/2005/8/layout/orgChart1"/>
    <dgm:cxn modelId="{EBC3E002-E6B0-4553-A6A9-06FB0A45E433}" type="presParOf" srcId="{E64513BB-FFBA-4DAF-9B86-FB346BC64F73}" destId="{032AB838-DFBC-492D-85BF-C6507CD99778}" srcOrd="1" destOrd="0" presId="urn:microsoft.com/office/officeart/2005/8/layout/orgChart1"/>
    <dgm:cxn modelId="{382FB933-35A6-412F-A15D-4BF163F14490}" type="presParOf" srcId="{E64513BB-FFBA-4DAF-9B86-FB346BC64F73}" destId="{A2FB3801-40D6-4241-8DB5-6051FF654EFF}" srcOrd="2" destOrd="0" presId="urn:microsoft.com/office/officeart/2005/8/layout/orgChart1"/>
    <dgm:cxn modelId="{1628357E-8211-4FFE-AACC-5BDA7977F5C7}" type="presParOf" srcId="{1F6FC066-00C5-4320-B633-0E2692834273}" destId="{6C982083-13A5-410B-9F3B-8A8E5F508154}" srcOrd="4" destOrd="0" presId="urn:microsoft.com/office/officeart/2005/8/layout/orgChart1"/>
    <dgm:cxn modelId="{9BDBD014-6F58-4F1B-9079-D346D0B43254}" type="presParOf" srcId="{1F6FC066-00C5-4320-B633-0E2692834273}" destId="{0B2FB271-BF96-44B2-8511-8F13FFCF9BD9}" srcOrd="5" destOrd="0" presId="urn:microsoft.com/office/officeart/2005/8/layout/orgChart1"/>
    <dgm:cxn modelId="{110BC3C4-9F32-4470-B1F3-7926434157EB}" type="presParOf" srcId="{0B2FB271-BF96-44B2-8511-8F13FFCF9BD9}" destId="{DF51F4E4-7FF8-400A-8AFE-E6DC0226E13E}" srcOrd="0" destOrd="0" presId="urn:microsoft.com/office/officeart/2005/8/layout/orgChart1"/>
    <dgm:cxn modelId="{8EC924AE-B6F3-4F3D-91C1-1A15CA16FC5D}" type="presParOf" srcId="{DF51F4E4-7FF8-400A-8AFE-E6DC0226E13E}" destId="{9613745D-CB6F-41FD-9865-2424A664D4F5}" srcOrd="0" destOrd="0" presId="urn:microsoft.com/office/officeart/2005/8/layout/orgChart1"/>
    <dgm:cxn modelId="{E2B3B74B-034E-4810-9774-E2A5372B4496}" type="presParOf" srcId="{DF51F4E4-7FF8-400A-8AFE-E6DC0226E13E}" destId="{28B6F99D-D1A0-43AD-B03E-CD9A11332A30}" srcOrd="1" destOrd="0" presId="urn:microsoft.com/office/officeart/2005/8/layout/orgChart1"/>
    <dgm:cxn modelId="{A4EB7440-CFEB-4C8C-BB1C-EBFE2CA6D1D3}" type="presParOf" srcId="{0B2FB271-BF96-44B2-8511-8F13FFCF9BD9}" destId="{89F96359-8513-4932-AFE6-06EEC29FD0A0}" srcOrd="1" destOrd="0" presId="urn:microsoft.com/office/officeart/2005/8/layout/orgChart1"/>
    <dgm:cxn modelId="{6556556C-FE9E-45F4-B538-2D04EFCFC0DC}" type="presParOf" srcId="{0B2FB271-BF96-44B2-8511-8F13FFCF9BD9}" destId="{594F8D77-B414-4AD0-9319-3B7EDBE1AA61}" srcOrd="2" destOrd="0" presId="urn:microsoft.com/office/officeart/2005/8/layout/orgChart1"/>
    <dgm:cxn modelId="{6BD19AC5-207F-49F6-9FA7-DF3BE82B1DEE}" type="presParOf" srcId="{1E4130E1-9315-43DB-968E-9B9265DF7B82}" destId="{A812EAA0-66EF-4464-ACA2-9C7B2AE466D8}" srcOrd="2" destOrd="0" presId="urn:microsoft.com/office/officeart/2005/8/layout/orgChart1"/>
    <dgm:cxn modelId="{5CDBB6E4-89CC-4FAF-B789-2750494DA759}" type="presParOf" srcId="{F5096EE5-292D-4203-A5D0-5EC07F9F4207}" destId="{2F51824A-D442-42B2-918B-4AAE30DE9524}" srcOrd="2" destOrd="0" presId="urn:microsoft.com/office/officeart/2005/8/layout/orgChart1"/>
    <dgm:cxn modelId="{B5D5F2C9-B6BF-4CAA-A6BA-104ADF320353}" type="presParOf" srcId="{7509B50A-B544-4CCD-933F-62B233A78BBA}" destId="{AD1DA16D-804C-4482-9E81-E80A2D0A21F0}" srcOrd="4" destOrd="0" presId="urn:microsoft.com/office/officeart/2005/8/layout/orgChart1"/>
    <dgm:cxn modelId="{32ABC72A-6DA8-452D-A324-4F8208922F6C}" type="presParOf" srcId="{7509B50A-B544-4CCD-933F-62B233A78BBA}" destId="{BD6B48E0-8D48-4D1C-9133-4B57A07F0092}" srcOrd="5" destOrd="0" presId="urn:microsoft.com/office/officeart/2005/8/layout/orgChart1"/>
    <dgm:cxn modelId="{A43FFE88-84F9-499B-B723-75DFE1ACB61F}" type="presParOf" srcId="{BD6B48E0-8D48-4D1C-9133-4B57A07F0092}" destId="{4F1DAB97-E9B9-4CDC-91A9-ECF11B0C6D3B}" srcOrd="0" destOrd="0" presId="urn:microsoft.com/office/officeart/2005/8/layout/orgChart1"/>
    <dgm:cxn modelId="{A3A0A9EE-1EBA-4C5E-8F8C-E98FEDA89749}" type="presParOf" srcId="{4F1DAB97-E9B9-4CDC-91A9-ECF11B0C6D3B}" destId="{35545A01-528D-4F40-B9BA-CF598FB63B37}" srcOrd="0" destOrd="0" presId="urn:microsoft.com/office/officeart/2005/8/layout/orgChart1"/>
    <dgm:cxn modelId="{C8A91DC8-4BA5-497E-8725-FC8E249699BD}" type="presParOf" srcId="{4F1DAB97-E9B9-4CDC-91A9-ECF11B0C6D3B}" destId="{3C43F086-FF23-46D3-AE89-D5652EA9966B}" srcOrd="1" destOrd="0" presId="urn:microsoft.com/office/officeart/2005/8/layout/orgChart1"/>
    <dgm:cxn modelId="{D73EE693-1EFA-4D08-A1D1-A1AE5B274247}" type="presParOf" srcId="{BD6B48E0-8D48-4D1C-9133-4B57A07F0092}" destId="{CFE12F6B-52AE-4746-869B-901D71B06F9E}" srcOrd="1" destOrd="0" presId="urn:microsoft.com/office/officeart/2005/8/layout/orgChart1"/>
    <dgm:cxn modelId="{69D1AD20-EA60-4DBD-8903-E9E203D147E1}" type="presParOf" srcId="{BD6B48E0-8D48-4D1C-9133-4B57A07F0092}" destId="{65B4F997-5B9C-456E-90C7-E98166F5C693}" srcOrd="2" destOrd="0" presId="urn:microsoft.com/office/officeart/2005/8/layout/orgChart1"/>
    <dgm:cxn modelId="{55CBB397-5FBA-46D6-832E-94E8ECB77D64}" type="presParOf" srcId="{7509B50A-B544-4CCD-933F-62B233A78BBA}" destId="{3245579C-59F3-423F-A848-CB3808FA95D4}" srcOrd="6" destOrd="0" presId="urn:microsoft.com/office/officeart/2005/8/layout/orgChart1"/>
    <dgm:cxn modelId="{522569CA-B224-4DE9-9041-9A37DE763390}" type="presParOf" srcId="{7509B50A-B544-4CCD-933F-62B233A78BBA}" destId="{FD3326B2-E2B3-4400-98C6-D77F695964A0}" srcOrd="7" destOrd="0" presId="urn:microsoft.com/office/officeart/2005/8/layout/orgChart1"/>
    <dgm:cxn modelId="{200A55EF-A48D-48F8-AB49-9AB890280DCB}" type="presParOf" srcId="{FD3326B2-E2B3-4400-98C6-D77F695964A0}" destId="{657F1F53-BC9B-4DAA-9508-DA417AEA241F}" srcOrd="0" destOrd="0" presId="urn:microsoft.com/office/officeart/2005/8/layout/orgChart1"/>
    <dgm:cxn modelId="{0F3A4839-2677-4663-B653-ABAF23651C08}" type="presParOf" srcId="{657F1F53-BC9B-4DAA-9508-DA417AEA241F}" destId="{89808E77-DE37-4073-8D71-0FBFE4F70BC3}" srcOrd="0" destOrd="0" presId="urn:microsoft.com/office/officeart/2005/8/layout/orgChart1"/>
    <dgm:cxn modelId="{BF2584EE-784A-4B3C-9968-A69C0C796078}" type="presParOf" srcId="{657F1F53-BC9B-4DAA-9508-DA417AEA241F}" destId="{43139126-6C14-41CB-8A68-04C8275FE860}" srcOrd="1" destOrd="0" presId="urn:microsoft.com/office/officeart/2005/8/layout/orgChart1"/>
    <dgm:cxn modelId="{A7D9F074-51E3-4D1C-A6A7-098B98E6890F}" type="presParOf" srcId="{FD3326B2-E2B3-4400-98C6-D77F695964A0}" destId="{19BC2EE7-C775-448D-A419-9603819A8408}" srcOrd="1" destOrd="0" presId="urn:microsoft.com/office/officeart/2005/8/layout/orgChart1"/>
    <dgm:cxn modelId="{1558DCE9-2FFF-4280-B6CF-349646B55001}" type="presParOf" srcId="{FD3326B2-E2B3-4400-98C6-D77F695964A0}" destId="{DC679562-4484-4DAE-A8F9-BEB00BF1F74D}" srcOrd="2" destOrd="0" presId="urn:microsoft.com/office/officeart/2005/8/layout/orgChart1"/>
    <dgm:cxn modelId="{4A70AB7E-1079-4C8A-B8E7-3F4C5795FEA1}" type="presParOf" srcId="{B61B64FA-053E-41E3-8562-016551695F14}" destId="{72E7371D-F447-412E-9EB9-5B144837208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45579C-59F3-423F-A848-CB3808FA95D4}">
      <dsp:nvSpPr>
        <dsp:cNvPr id="0" name=""/>
        <dsp:cNvSpPr/>
      </dsp:nvSpPr>
      <dsp:spPr>
        <a:xfrm>
          <a:off x="2881312" y="1309959"/>
          <a:ext cx="2150434" cy="150896"/>
        </a:xfrm>
        <a:custGeom>
          <a:avLst/>
          <a:gdLst/>
          <a:ahLst/>
          <a:cxnLst/>
          <a:rect l="0" t="0" r="0" b="0"/>
          <a:pathLst>
            <a:path>
              <a:moveTo>
                <a:pt x="0" y="0"/>
              </a:moveTo>
              <a:lnTo>
                <a:pt x="0" y="63352"/>
              </a:lnTo>
              <a:lnTo>
                <a:pt x="2094901" y="63352"/>
              </a:lnTo>
              <a:lnTo>
                <a:pt x="2094901" y="1469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D1DA16D-804C-4482-9E81-E80A2D0A21F0}">
      <dsp:nvSpPr>
        <dsp:cNvPr id="0" name=""/>
        <dsp:cNvSpPr/>
      </dsp:nvSpPr>
      <dsp:spPr>
        <a:xfrm>
          <a:off x="2881312" y="1309959"/>
          <a:ext cx="672309" cy="180274"/>
        </a:xfrm>
        <a:custGeom>
          <a:avLst/>
          <a:gdLst/>
          <a:ahLst/>
          <a:cxnLst/>
          <a:rect l="0" t="0" r="0" b="0"/>
          <a:pathLst>
            <a:path>
              <a:moveTo>
                <a:pt x="0" y="0"/>
              </a:moveTo>
              <a:lnTo>
                <a:pt x="0" y="91971"/>
              </a:lnTo>
              <a:lnTo>
                <a:pt x="654947" y="91971"/>
              </a:lnTo>
              <a:lnTo>
                <a:pt x="654947" y="17561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C982083-13A5-410B-9F3B-8A8E5F508154}">
      <dsp:nvSpPr>
        <dsp:cNvPr id="0" name=""/>
        <dsp:cNvSpPr/>
      </dsp:nvSpPr>
      <dsp:spPr>
        <a:xfrm>
          <a:off x="3529391" y="2471171"/>
          <a:ext cx="122663" cy="1537379"/>
        </a:xfrm>
        <a:custGeom>
          <a:avLst/>
          <a:gdLst/>
          <a:ahLst/>
          <a:cxnLst/>
          <a:rect l="0" t="0" r="0" b="0"/>
          <a:pathLst>
            <a:path>
              <a:moveTo>
                <a:pt x="0" y="0"/>
              </a:moveTo>
              <a:lnTo>
                <a:pt x="0" y="1497678"/>
              </a:lnTo>
              <a:lnTo>
                <a:pt x="119495" y="149767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050D8FC-E6D7-42A1-A51B-21DEFC5585DC}">
      <dsp:nvSpPr>
        <dsp:cNvPr id="0" name=""/>
        <dsp:cNvSpPr/>
      </dsp:nvSpPr>
      <dsp:spPr>
        <a:xfrm>
          <a:off x="3529391" y="2471171"/>
          <a:ext cx="122663" cy="956773"/>
        </a:xfrm>
        <a:custGeom>
          <a:avLst/>
          <a:gdLst/>
          <a:ahLst/>
          <a:cxnLst/>
          <a:rect l="0" t="0" r="0" b="0"/>
          <a:pathLst>
            <a:path>
              <a:moveTo>
                <a:pt x="0" y="0"/>
              </a:moveTo>
              <a:lnTo>
                <a:pt x="0" y="932065"/>
              </a:lnTo>
              <a:lnTo>
                <a:pt x="119495" y="93206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8F0F42C-88BF-415D-80D6-C464A3AAE863}">
      <dsp:nvSpPr>
        <dsp:cNvPr id="0" name=""/>
        <dsp:cNvSpPr/>
      </dsp:nvSpPr>
      <dsp:spPr>
        <a:xfrm>
          <a:off x="3529391" y="2471171"/>
          <a:ext cx="96290" cy="376167"/>
        </a:xfrm>
        <a:custGeom>
          <a:avLst/>
          <a:gdLst/>
          <a:ahLst/>
          <a:cxnLst/>
          <a:rect l="0" t="0" r="0" b="0"/>
          <a:pathLst>
            <a:path>
              <a:moveTo>
                <a:pt x="0" y="0"/>
              </a:moveTo>
              <a:lnTo>
                <a:pt x="0" y="366453"/>
              </a:lnTo>
              <a:lnTo>
                <a:pt x="93804" y="36645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A9D0EF4-56C4-4D88-B0B7-B02F019E9307}">
      <dsp:nvSpPr>
        <dsp:cNvPr id="0" name=""/>
        <dsp:cNvSpPr/>
      </dsp:nvSpPr>
      <dsp:spPr>
        <a:xfrm>
          <a:off x="2152782" y="1890565"/>
          <a:ext cx="1703711" cy="171728"/>
        </a:xfrm>
        <a:custGeom>
          <a:avLst/>
          <a:gdLst/>
          <a:ahLst/>
          <a:cxnLst/>
          <a:rect l="0" t="0" r="0" b="0"/>
          <a:pathLst>
            <a:path>
              <a:moveTo>
                <a:pt x="0" y="0"/>
              </a:moveTo>
              <a:lnTo>
                <a:pt x="0" y="83646"/>
              </a:lnTo>
              <a:lnTo>
                <a:pt x="1659714" y="83646"/>
              </a:lnTo>
              <a:lnTo>
                <a:pt x="1659714" y="16729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8C19945-F9BB-4557-9E81-B88AF46D8DCB}">
      <dsp:nvSpPr>
        <dsp:cNvPr id="0" name=""/>
        <dsp:cNvSpPr/>
      </dsp:nvSpPr>
      <dsp:spPr>
        <a:xfrm>
          <a:off x="2152782" y="1890565"/>
          <a:ext cx="673069" cy="171728"/>
        </a:xfrm>
        <a:custGeom>
          <a:avLst/>
          <a:gdLst/>
          <a:ahLst/>
          <a:cxnLst/>
          <a:rect l="0" t="0" r="0" b="0"/>
          <a:pathLst>
            <a:path>
              <a:moveTo>
                <a:pt x="0" y="0"/>
              </a:moveTo>
              <a:lnTo>
                <a:pt x="0" y="83646"/>
              </a:lnTo>
              <a:lnTo>
                <a:pt x="655688" y="83646"/>
              </a:lnTo>
              <a:lnTo>
                <a:pt x="655688" y="16729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BA69BE3-8AF8-4523-80BA-FBC4779DFD6A}">
      <dsp:nvSpPr>
        <dsp:cNvPr id="0" name=""/>
        <dsp:cNvSpPr/>
      </dsp:nvSpPr>
      <dsp:spPr>
        <a:xfrm>
          <a:off x="1718795" y="1890565"/>
          <a:ext cx="433986" cy="171728"/>
        </a:xfrm>
        <a:custGeom>
          <a:avLst/>
          <a:gdLst/>
          <a:ahLst/>
          <a:cxnLst/>
          <a:rect l="0" t="0" r="0" b="0"/>
          <a:pathLst>
            <a:path>
              <a:moveTo>
                <a:pt x="422779" y="0"/>
              </a:moveTo>
              <a:lnTo>
                <a:pt x="422779" y="83646"/>
              </a:lnTo>
              <a:lnTo>
                <a:pt x="0" y="83646"/>
              </a:lnTo>
              <a:lnTo>
                <a:pt x="0" y="16729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672854A-4CA8-4F93-9539-89AC035BD1BC}">
      <dsp:nvSpPr>
        <dsp:cNvPr id="0" name=""/>
        <dsp:cNvSpPr/>
      </dsp:nvSpPr>
      <dsp:spPr>
        <a:xfrm>
          <a:off x="121968" y="2471171"/>
          <a:ext cx="122663" cy="3128907"/>
        </a:xfrm>
        <a:custGeom>
          <a:avLst/>
          <a:gdLst/>
          <a:ahLst/>
          <a:cxnLst/>
          <a:rect l="0" t="0" r="0" b="0"/>
          <a:pathLst>
            <a:path>
              <a:moveTo>
                <a:pt x="0" y="0"/>
              </a:moveTo>
              <a:lnTo>
                <a:pt x="0" y="3128907"/>
              </a:lnTo>
              <a:lnTo>
                <a:pt x="122663" y="312890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A32F5A-480F-4277-918C-E1C34D255EFF}">
      <dsp:nvSpPr>
        <dsp:cNvPr id="0" name=""/>
        <dsp:cNvSpPr/>
      </dsp:nvSpPr>
      <dsp:spPr>
        <a:xfrm>
          <a:off x="121968" y="2471171"/>
          <a:ext cx="122663" cy="2472593"/>
        </a:xfrm>
        <a:custGeom>
          <a:avLst/>
          <a:gdLst/>
          <a:ahLst/>
          <a:cxnLst/>
          <a:rect l="0" t="0" r="0" b="0"/>
          <a:pathLst>
            <a:path>
              <a:moveTo>
                <a:pt x="0" y="0"/>
              </a:moveTo>
              <a:lnTo>
                <a:pt x="0" y="2408741"/>
              </a:lnTo>
              <a:lnTo>
                <a:pt x="119495" y="240874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279B655-1815-4023-9D26-015D8870C02B}">
      <dsp:nvSpPr>
        <dsp:cNvPr id="0" name=""/>
        <dsp:cNvSpPr/>
      </dsp:nvSpPr>
      <dsp:spPr>
        <a:xfrm>
          <a:off x="121968" y="2471171"/>
          <a:ext cx="122663" cy="1608471"/>
        </a:xfrm>
        <a:custGeom>
          <a:avLst/>
          <a:gdLst/>
          <a:ahLst/>
          <a:cxnLst/>
          <a:rect l="0" t="0" r="0" b="0"/>
          <a:pathLst>
            <a:path>
              <a:moveTo>
                <a:pt x="0" y="0"/>
              </a:moveTo>
              <a:lnTo>
                <a:pt x="0" y="1566934"/>
              </a:lnTo>
              <a:lnTo>
                <a:pt x="119495" y="156693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8599F15-9365-494D-984A-666493DE7C12}">
      <dsp:nvSpPr>
        <dsp:cNvPr id="0" name=""/>
        <dsp:cNvSpPr/>
      </dsp:nvSpPr>
      <dsp:spPr>
        <a:xfrm>
          <a:off x="121968" y="2471171"/>
          <a:ext cx="122663" cy="598112"/>
        </a:xfrm>
        <a:custGeom>
          <a:avLst/>
          <a:gdLst/>
          <a:ahLst/>
          <a:cxnLst/>
          <a:rect l="0" t="0" r="0" b="0"/>
          <a:pathLst>
            <a:path>
              <a:moveTo>
                <a:pt x="0" y="0"/>
              </a:moveTo>
              <a:lnTo>
                <a:pt x="0" y="582666"/>
              </a:lnTo>
              <a:lnTo>
                <a:pt x="119495" y="58266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22B3168-2349-4803-A7C7-80CD3FAD2DCA}">
      <dsp:nvSpPr>
        <dsp:cNvPr id="0" name=""/>
        <dsp:cNvSpPr/>
      </dsp:nvSpPr>
      <dsp:spPr>
        <a:xfrm>
          <a:off x="449071" y="1890565"/>
          <a:ext cx="1703711" cy="171728"/>
        </a:xfrm>
        <a:custGeom>
          <a:avLst/>
          <a:gdLst/>
          <a:ahLst/>
          <a:cxnLst/>
          <a:rect l="0" t="0" r="0" b="0"/>
          <a:pathLst>
            <a:path>
              <a:moveTo>
                <a:pt x="1659714" y="0"/>
              </a:moveTo>
              <a:lnTo>
                <a:pt x="1659714" y="83646"/>
              </a:lnTo>
              <a:lnTo>
                <a:pt x="0" y="83646"/>
              </a:lnTo>
              <a:lnTo>
                <a:pt x="0" y="16729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6EDDEEF-4260-4B7C-8651-32EAC7BFC6F8}">
      <dsp:nvSpPr>
        <dsp:cNvPr id="0" name=""/>
        <dsp:cNvSpPr/>
      </dsp:nvSpPr>
      <dsp:spPr>
        <a:xfrm>
          <a:off x="2152782" y="1309959"/>
          <a:ext cx="728530" cy="171728"/>
        </a:xfrm>
        <a:custGeom>
          <a:avLst/>
          <a:gdLst/>
          <a:ahLst/>
          <a:cxnLst/>
          <a:rect l="0" t="0" r="0" b="0"/>
          <a:pathLst>
            <a:path>
              <a:moveTo>
                <a:pt x="709716" y="0"/>
              </a:moveTo>
              <a:lnTo>
                <a:pt x="709716" y="83646"/>
              </a:lnTo>
              <a:lnTo>
                <a:pt x="0" y="83646"/>
              </a:lnTo>
              <a:lnTo>
                <a:pt x="0" y="16729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226D311-409C-4EF0-989F-3D42D36A600B}">
      <dsp:nvSpPr>
        <dsp:cNvPr id="0" name=""/>
        <dsp:cNvSpPr/>
      </dsp:nvSpPr>
      <dsp:spPr>
        <a:xfrm>
          <a:off x="664124" y="1309959"/>
          <a:ext cx="2217188" cy="171728"/>
        </a:xfrm>
        <a:custGeom>
          <a:avLst/>
          <a:gdLst/>
          <a:ahLst/>
          <a:cxnLst/>
          <a:rect l="0" t="0" r="0" b="0"/>
          <a:pathLst>
            <a:path>
              <a:moveTo>
                <a:pt x="2159931" y="0"/>
              </a:moveTo>
              <a:lnTo>
                <a:pt x="2159931" y="83646"/>
              </a:lnTo>
              <a:lnTo>
                <a:pt x="0" y="83646"/>
              </a:lnTo>
              <a:lnTo>
                <a:pt x="0" y="16729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4C4BDC8D-D97A-4931-9BFE-59D6BE5D253A}">
      <dsp:nvSpPr>
        <dsp:cNvPr id="0" name=""/>
        <dsp:cNvSpPr/>
      </dsp:nvSpPr>
      <dsp:spPr>
        <a:xfrm>
          <a:off x="2109232" y="901081"/>
          <a:ext cx="1544159"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Fegyveres Szervezetek</a:t>
          </a:r>
        </a:p>
      </dsp:txBody>
      <dsp:txXfrm>
        <a:off x="2109232" y="901081"/>
        <a:ext cx="1544159" cy="408877"/>
      </dsp:txXfrm>
    </dsp:sp>
    <dsp:sp modelId="{BA512907-983B-4F13-A7B3-B92241BF0A77}">
      <dsp:nvSpPr>
        <dsp:cNvPr id="0" name=""/>
        <dsp:cNvSpPr/>
      </dsp:nvSpPr>
      <dsp:spPr>
        <a:xfrm>
          <a:off x="393" y="1481687"/>
          <a:ext cx="1327462"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19050" cmpd="thickThin">
          <a:solidFill>
            <a:srgbClr val="4F81BD"/>
          </a:solidFill>
          <a:prstDash val="sysDash"/>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Magyar Honvédség</a:t>
          </a:r>
        </a:p>
      </dsp:txBody>
      <dsp:txXfrm>
        <a:off x="393" y="1481687"/>
        <a:ext cx="1327462" cy="408877"/>
      </dsp:txXfrm>
    </dsp:sp>
    <dsp:sp modelId="{E5488BF5-D031-4DB2-843B-2121462A39FF}">
      <dsp:nvSpPr>
        <dsp:cNvPr id="0" name=""/>
        <dsp:cNvSpPr/>
      </dsp:nvSpPr>
      <dsp:spPr>
        <a:xfrm>
          <a:off x="1499584" y="1481687"/>
          <a:ext cx="1306396"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b="1" kern="1200">
              <a:solidFill>
                <a:sysClr val="windowText" lastClr="000000">
                  <a:hueOff val="0"/>
                  <a:satOff val="0"/>
                  <a:lumOff val="0"/>
                  <a:alphaOff val="0"/>
                </a:sysClr>
              </a:solidFill>
              <a:latin typeface="Calibri"/>
              <a:ea typeface="+mn-ea"/>
              <a:cs typeface="+mn-cs"/>
            </a:rPr>
            <a:t>Rendvédelmi szervek</a:t>
          </a:r>
        </a:p>
      </dsp:txBody>
      <dsp:txXfrm>
        <a:off x="1499584" y="1481687"/>
        <a:ext cx="1306396" cy="408877"/>
      </dsp:txXfrm>
    </dsp:sp>
    <dsp:sp modelId="{64B69887-A5E6-4070-A4AF-5F32EFCB4540}">
      <dsp:nvSpPr>
        <dsp:cNvPr id="0" name=""/>
        <dsp:cNvSpPr/>
      </dsp:nvSpPr>
      <dsp:spPr>
        <a:xfrm>
          <a:off x="40193" y="2062294"/>
          <a:ext cx="817755"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Rendőrségi szervek</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(BM)</a:t>
          </a:r>
        </a:p>
      </dsp:txBody>
      <dsp:txXfrm>
        <a:off x="40193" y="2062294"/>
        <a:ext cx="817755" cy="408877"/>
      </dsp:txXfrm>
    </dsp:sp>
    <dsp:sp modelId="{C3CD88E4-3CDC-42D0-9995-3B7860061746}">
      <dsp:nvSpPr>
        <dsp:cNvPr id="0" name=""/>
        <dsp:cNvSpPr/>
      </dsp:nvSpPr>
      <dsp:spPr>
        <a:xfrm>
          <a:off x="244632" y="2642900"/>
          <a:ext cx="817142" cy="85276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Általános rendőrségi feladatok ellátására létrehozott szerv</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/Országos  Rendőr-főkapitányság/</a:t>
          </a:r>
        </a:p>
      </dsp:txBody>
      <dsp:txXfrm>
        <a:off x="244632" y="2642900"/>
        <a:ext cx="817142" cy="852767"/>
      </dsp:txXfrm>
    </dsp:sp>
    <dsp:sp modelId="{7307C0CD-9B9C-4B74-9133-3EC91D1A4F34}">
      <dsp:nvSpPr>
        <dsp:cNvPr id="0" name=""/>
        <dsp:cNvSpPr/>
      </dsp:nvSpPr>
      <dsp:spPr>
        <a:xfrm>
          <a:off x="244632" y="3667396"/>
          <a:ext cx="798996" cy="824493"/>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Belső bűnmegelőzési és bűnfelderítési feladatokat ellátó szerv</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/Nemzeti Védelmi Szolgálat/</a:t>
          </a:r>
        </a:p>
      </dsp:txBody>
      <dsp:txXfrm>
        <a:off x="244632" y="3667396"/>
        <a:ext cx="798996" cy="824493"/>
      </dsp:txXfrm>
    </dsp:sp>
    <dsp:sp modelId="{1080EDD1-BE0F-46F6-94FA-5D6AB39906E1}">
      <dsp:nvSpPr>
        <dsp:cNvPr id="0" name=""/>
        <dsp:cNvSpPr/>
      </dsp:nvSpPr>
      <dsp:spPr>
        <a:xfrm>
          <a:off x="244632" y="4663618"/>
          <a:ext cx="808228" cy="560293"/>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Terrorizmust elhárító szerv </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/Terrorelhárítási Központ-TEK/</a:t>
          </a:r>
        </a:p>
      </dsp:txBody>
      <dsp:txXfrm>
        <a:off x="244632" y="4663618"/>
        <a:ext cx="808228" cy="560293"/>
      </dsp:txXfrm>
    </dsp:sp>
    <dsp:sp modelId="{7D59EF12-FA93-4E1D-87B4-75E1AF54155A}">
      <dsp:nvSpPr>
        <dsp:cNvPr id="0" name=""/>
        <dsp:cNvSpPr/>
      </dsp:nvSpPr>
      <dsp:spPr>
        <a:xfrm>
          <a:off x="244632" y="5395640"/>
          <a:ext cx="817755"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Terrorelhárítási Információs és Bűnügyi Elemző Központ /TIBEK/</a:t>
          </a:r>
        </a:p>
      </dsp:txBody>
      <dsp:txXfrm>
        <a:off x="244632" y="5395640"/>
        <a:ext cx="817755" cy="408877"/>
      </dsp:txXfrm>
    </dsp:sp>
    <dsp:sp modelId="{E59FC1B7-4376-4784-B1F7-5348003E5ECC}">
      <dsp:nvSpPr>
        <dsp:cNvPr id="0" name=""/>
        <dsp:cNvSpPr/>
      </dsp:nvSpPr>
      <dsp:spPr>
        <a:xfrm>
          <a:off x="1233502" y="2062294"/>
          <a:ext cx="970585" cy="96773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Hivatásos katasztrófavédelmi szervek</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/BM Országos  Katasztrófavédelmi Főigazgatóság/</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(BM)</a:t>
          </a:r>
        </a:p>
      </dsp:txBody>
      <dsp:txXfrm>
        <a:off x="1233502" y="2062294"/>
        <a:ext cx="970585" cy="967735"/>
      </dsp:txXfrm>
    </dsp:sp>
    <dsp:sp modelId="{395854EA-2229-4D1F-9AF2-E318ACE1DFF0}">
      <dsp:nvSpPr>
        <dsp:cNvPr id="0" name=""/>
        <dsp:cNvSpPr/>
      </dsp:nvSpPr>
      <dsp:spPr>
        <a:xfrm>
          <a:off x="2375817" y="2062294"/>
          <a:ext cx="900070" cy="109704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Büntetés-végrehajtási szervezet</a:t>
          </a:r>
        </a:p>
        <a:p>
          <a:pPr lvl="0" algn="ctr" defTabSz="355600">
            <a:lnSpc>
              <a:spcPct val="90000"/>
            </a:lnSpc>
            <a:spcBef>
              <a:spcPct val="0"/>
            </a:spcBef>
            <a:spcAft>
              <a:spcPct val="35000"/>
            </a:spcAft>
          </a:pPr>
          <a:r>
            <a:rPr lang="hu-HU" sz="800" b="0" kern="1200">
              <a:solidFill>
                <a:sysClr val="windowText" lastClr="000000">
                  <a:hueOff val="0"/>
                  <a:satOff val="0"/>
                  <a:lumOff val="0"/>
                  <a:alphaOff val="0"/>
                </a:sysClr>
              </a:solidFill>
              <a:latin typeface="Calibri"/>
              <a:ea typeface="+mn-ea"/>
              <a:cs typeface="+mn-cs"/>
            </a:rPr>
            <a:t>/Büntetés-végrehajtás Országos Parancsnoksága</a:t>
          </a:r>
          <a:r>
            <a:rPr lang="hu-HU" sz="800" b="1" kern="1200">
              <a:solidFill>
                <a:sysClr val="windowText" lastClr="000000">
                  <a:hueOff val="0"/>
                  <a:satOff val="0"/>
                  <a:lumOff val="0"/>
                  <a:alphaOff val="0"/>
                </a:sysClr>
              </a:solidFill>
              <a:latin typeface="Calibri"/>
              <a:ea typeface="+mn-ea"/>
              <a:cs typeface="+mn-cs"/>
            </a:rPr>
            <a:t>/</a:t>
          </a:r>
        </a:p>
        <a:p>
          <a:pPr lvl="0" algn="ctr" defTabSz="355600">
            <a:lnSpc>
              <a:spcPct val="90000"/>
            </a:lnSpc>
            <a:spcBef>
              <a:spcPct val="0"/>
            </a:spcBef>
            <a:spcAft>
              <a:spcPct val="35000"/>
            </a:spcAft>
          </a:pPr>
          <a:r>
            <a:rPr lang="hu-HU" sz="800" b="0" kern="1200">
              <a:solidFill>
                <a:sysClr val="windowText" lastClr="000000">
                  <a:hueOff val="0"/>
                  <a:satOff val="0"/>
                  <a:lumOff val="0"/>
                  <a:alphaOff val="0"/>
                </a:sysClr>
              </a:solidFill>
              <a:latin typeface="Calibri"/>
              <a:ea typeface="+mn-ea"/>
              <a:cs typeface="+mn-cs"/>
            </a:rPr>
            <a:t>(BM)</a:t>
          </a:r>
        </a:p>
      </dsp:txBody>
      <dsp:txXfrm>
        <a:off x="2375817" y="2062294"/>
        <a:ext cx="900070" cy="1097047"/>
      </dsp:txXfrm>
    </dsp:sp>
    <dsp:sp modelId="{887CC605-9A6A-4ACF-A100-B42E2F889C26}">
      <dsp:nvSpPr>
        <dsp:cNvPr id="0" name=""/>
        <dsp:cNvSpPr/>
      </dsp:nvSpPr>
      <dsp:spPr>
        <a:xfrm>
          <a:off x="3447616" y="2062294"/>
          <a:ext cx="817755"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Polgári nemzetbiztonsági szolgálatok</a:t>
          </a:r>
        </a:p>
      </dsp:txBody>
      <dsp:txXfrm>
        <a:off x="3447616" y="2062294"/>
        <a:ext cx="817755" cy="408877"/>
      </dsp:txXfrm>
    </dsp:sp>
    <dsp:sp modelId="{60723378-CDA0-40AE-90A5-1C3B8749EAD5}">
      <dsp:nvSpPr>
        <dsp:cNvPr id="0" name=""/>
        <dsp:cNvSpPr/>
      </dsp:nvSpPr>
      <dsp:spPr>
        <a:xfrm>
          <a:off x="3625682" y="2642900"/>
          <a:ext cx="817755"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Alkotmányvédelmi Hivatal</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(BM)</a:t>
          </a:r>
        </a:p>
      </dsp:txBody>
      <dsp:txXfrm>
        <a:off x="3625682" y="2642900"/>
        <a:ext cx="817755" cy="408877"/>
      </dsp:txXfrm>
    </dsp:sp>
    <dsp:sp modelId="{62F490BA-ABC8-411A-9670-0A17EF8B99BE}">
      <dsp:nvSpPr>
        <dsp:cNvPr id="0" name=""/>
        <dsp:cNvSpPr/>
      </dsp:nvSpPr>
      <dsp:spPr>
        <a:xfrm>
          <a:off x="3652055" y="3223506"/>
          <a:ext cx="817755"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Információs Hivatal</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(ME)</a:t>
          </a:r>
        </a:p>
      </dsp:txBody>
      <dsp:txXfrm>
        <a:off x="3652055" y="3223506"/>
        <a:ext cx="817755" cy="408877"/>
      </dsp:txXfrm>
    </dsp:sp>
    <dsp:sp modelId="{9613745D-CB6F-41FD-9865-2424A664D4F5}">
      <dsp:nvSpPr>
        <dsp:cNvPr id="0" name=""/>
        <dsp:cNvSpPr/>
      </dsp:nvSpPr>
      <dsp:spPr>
        <a:xfrm>
          <a:off x="3652055" y="3804113"/>
          <a:ext cx="817755" cy="40887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Nemzetbiztonsági Szakszolgálat</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(BM)</a:t>
          </a:r>
        </a:p>
      </dsp:txBody>
      <dsp:txXfrm>
        <a:off x="3652055" y="3804113"/>
        <a:ext cx="817755" cy="408877"/>
      </dsp:txXfrm>
    </dsp:sp>
    <dsp:sp modelId="{35545A01-528D-4F40-B9BA-CF598FB63B37}">
      <dsp:nvSpPr>
        <dsp:cNvPr id="0" name=""/>
        <dsp:cNvSpPr/>
      </dsp:nvSpPr>
      <dsp:spPr>
        <a:xfrm>
          <a:off x="2900423" y="1490233"/>
          <a:ext cx="1306396" cy="372086"/>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b="1" kern="1200">
              <a:solidFill>
                <a:sysClr val="windowText" lastClr="000000">
                  <a:hueOff val="0"/>
                  <a:satOff val="0"/>
                  <a:lumOff val="0"/>
                  <a:alphaOff val="0"/>
                </a:sysClr>
              </a:solidFill>
              <a:latin typeface="Calibri"/>
              <a:ea typeface="+mn-ea"/>
              <a:cs typeface="+mn-cs"/>
            </a:rPr>
            <a:t>Országgyűlési Őrség</a:t>
          </a:r>
        </a:p>
      </dsp:txBody>
      <dsp:txXfrm>
        <a:off x="2900423" y="1490233"/>
        <a:ext cx="1306396" cy="372086"/>
      </dsp:txXfrm>
    </dsp:sp>
    <dsp:sp modelId="{89808E77-DE37-4073-8D71-0FBFE4F70BC3}">
      <dsp:nvSpPr>
        <dsp:cNvPr id="0" name=""/>
        <dsp:cNvSpPr/>
      </dsp:nvSpPr>
      <dsp:spPr>
        <a:xfrm>
          <a:off x="4378548" y="1460855"/>
          <a:ext cx="1306396" cy="372086"/>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b="1" kern="1200">
              <a:solidFill>
                <a:sysClr val="windowText" lastClr="000000">
                  <a:hueOff val="0"/>
                  <a:satOff val="0"/>
                  <a:lumOff val="0"/>
                  <a:alphaOff val="0"/>
                </a:sysClr>
              </a:solidFill>
              <a:latin typeface="Calibri"/>
              <a:ea typeface="+mn-ea"/>
              <a:cs typeface="+mn-cs"/>
            </a:rPr>
            <a:t>Nemzeti Adó- és </a:t>
          </a:r>
        </a:p>
        <a:p>
          <a:pPr lvl="0" algn="ctr" defTabSz="355600">
            <a:lnSpc>
              <a:spcPct val="90000"/>
            </a:lnSpc>
            <a:spcBef>
              <a:spcPct val="0"/>
            </a:spcBef>
            <a:spcAft>
              <a:spcPct val="35000"/>
            </a:spcAft>
          </a:pPr>
          <a:r>
            <a:rPr lang="hu-HU" sz="800" b="1" kern="1200">
              <a:solidFill>
                <a:sysClr val="windowText" lastClr="000000">
                  <a:hueOff val="0"/>
                  <a:satOff val="0"/>
                  <a:lumOff val="0"/>
                  <a:alphaOff val="0"/>
                </a:sysClr>
              </a:solidFill>
              <a:latin typeface="Calibri"/>
              <a:ea typeface="+mn-ea"/>
              <a:cs typeface="+mn-cs"/>
            </a:rPr>
            <a:t>Vámhivatal (NGM)</a:t>
          </a:r>
        </a:p>
      </dsp:txBody>
      <dsp:txXfrm>
        <a:off x="4378548" y="1460855"/>
        <a:ext cx="1306396" cy="3720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40CD9-652D-49DA-8139-5EDA49F4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27821B44</Template>
  <TotalTime>158</TotalTime>
  <Pages>63</Pages>
  <Words>15836</Words>
  <Characters>109270</Characters>
  <Application>Microsoft Office Word</Application>
  <DocSecurity>0</DocSecurity>
  <Lines>910</Lines>
  <Paragraphs>249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horvath.imreg</dc:creator>
  <cp:lastModifiedBy>horvath.imreg</cp:lastModifiedBy>
  <cp:revision>8</cp:revision>
  <cp:lastPrinted>2019-02-21T13:16:00Z</cp:lastPrinted>
  <dcterms:created xsi:type="dcterms:W3CDTF">2019-01-27T17:53:00Z</dcterms:created>
  <dcterms:modified xsi:type="dcterms:W3CDTF">2019-02-21T14:31:00Z</dcterms:modified>
</cp:coreProperties>
</file>