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47" w:rsidRDefault="007F39CF">
      <w:pPr>
        <w:spacing w:line="1" w:lineRule="exact"/>
      </w:pPr>
      <w:r>
        <w:rPr>
          <w:noProof/>
          <w:lang w:bidi="ar-SA"/>
        </w:rPr>
        <w:drawing>
          <wp:anchor distT="0" distB="0" distL="114300" distR="114300" simplePos="0" relativeHeight="125829378" behindDoc="0" locked="0" layoutInCell="1" allowOverlap="1">
            <wp:simplePos x="0" y="0"/>
            <wp:positionH relativeFrom="page">
              <wp:posOffset>3554730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BF7747" w:rsidRDefault="007F39CF">
      <w:pPr>
        <w:pStyle w:val="Szvegtrzs1"/>
        <w:spacing w:after="320" w:line="240" w:lineRule="auto"/>
        <w:jc w:val="center"/>
      </w:pPr>
      <w:r>
        <w:t>BÜNTETÉS VÉGREHAJTÁS EGÉSZSÉGÜGYI KÖZPONT</w:t>
      </w:r>
    </w:p>
    <w:p w:rsidR="00BF7747" w:rsidRDefault="007F39CF">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BF7747">
        <w:trPr>
          <w:trHeight w:hRule="exact" w:val="288"/>
          <w:jc w:val="center"/>
        </w:trPr>
        <w:tc>
          <w:tcPr>
            <w:tcW w:w="4613" w:type="dxa"/>
            <w:tcBorders>
              <w:top w:val="single" w:sz="4" w:space="0" w:color="auto"/>
              <w:left w:val="single" w:sz="4" w:space="0" w:color="auto"/>
            </w:tcBorders>
            <w:shd w:val="clear" w:color="auto" w:fill="auto"/>
            <w:vAlign w:val="bottom"/>
          </w:tcPr>
          <w:p w:rsidR="00BF7747" w:rsidRDefault="007F39CF">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BF7747" w:rsidRDefault="00AE6D29">
            <w:pPr>
              <w:pStyle w:val="Egyb0"/>
              <w:spacing w:after="0" w:line="240" w:lineRule="auto"/>
              <w:ind w:firstLine="160"/>
              <w:rPr>
                <w:sz w:val="24"/>
                <w:szCs w:val="24"/>
              </w:rPr>
            </w:pPr>
            <w:r>
              <w:rPr>
                <w:sz w:val="24"/>
                <w:szCs w:val="24"/>
              </w:rPr>
              <w:t>30549-13/22-7/2021.ányt</w:t>
            </w:r>
            <w:bookmarkStart w:id="1" w:name="_GoBack"/>
            <w:bookmarkEnd w:id="1"/>
          </w:p>
        </w:tc>
      </w:tr>
      <w:tr w:rsidR="00BF7747">
        <w:trPr>
          <w:trHeight w:hRule="exact" w:val="288"/>
          <w:jc w:val="center"/>
        </w:trPr>
        <w:tc>
          <w:tcPr>
            <w:tcW w:w="4613" w:type="dxa"/>
            <w:tcBorders>
              <w:top w:val="single" w:sz="4" w:space="0" w:color="auto"/>
              <w:left w:val="single" w:sz="4" w:space="0" w:color="auto"/>
            </w:tcBorders>
            <w:shd w:val="clear" w:color="auto" w:fill="auto"/>
            <w:vAlign w:val="bottom"/>
          </w:tcPr>
          <w:p w:rsidR="00BF7747" w:rsidRDefault="007F39CF">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BF7747" w:rsidRDefault="007F39CF">
            <w:pPr>
              <w:pStyle w:val="Egyb0"/>
              <w:spacing w:after="0" w:line="240" w:lineRule="auto"/>
              <w:ind w:firstLine="160"/>
              <w:jc w:val="both"/>
              <w:rPr>
                <w:sz w:val="24"/>
                <w:szCs w:val="24"/>
              </w:rPr>
            </w:pPr>
            <w:proofErr w:type="spellStart"/>
            <w:r>
              <w:rPr>
                <w:sz w:val="24"/>
                <w:szCs w:val="24"/>
              </w:rPr>
              <w:t>Cafetéria</w:t>
            </w:r>
            <w:proofErr w:type="spellEnd"/>
          </w:p>
        </w:tc>
      </w:tr>
      <w:tr w:rsidR="00BF7747">
        <w:trPr>
          <w:trHeight w:hRule="exact" w:val="965"/>
          <w:jc w:val="center"/>
        </w:trPr>
        <w:tc>
          <w:tcPr>
            <w:tcW w:w="4613" w:type="dxa"/>
            <w:tcBorders>
              <w:top w:val="single" w:sz="4" w:space="0" w:color="auto"/>
              <w:left w:val="single" w:sz="4" w:space="0" w:color="auto"/>
            </w:tcBorders>
            <w:shd w:val="clear" w:color="auto" w:fill="auto"/>
          </w:tcPr>
          <w:p w:rsidR="00BF7747" w:rsidRDefault="007F39CF">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BF7747" w:rsidRDefault="007F39CF">
            <w:pPr>
              <w:pStyle w:val="Egyb0"/>
              <w:tabs>
                <w:tab w:val="left" w:pos="630"/>
                <w:tab w:val="left" w:pos="1768"/>
                <w:tab w:val="left" w:pos="2944"/>
                <w:tab w:val="left" w:pos="3779"/>
              </w:tabs>
              <w:spacing w:after="0" w:line="240" w:lineRule="auto"/>
              <w:ind w:firstLine="160"/>
              <w:jc w:val="both"/>
              <w:rPr>
                <w:sz w:val="24"/>
                <w:szCs w:val="24"/>
              </w:rPr>
            </w:pPr>
            <w:r>
              <w:rPr>
                <w:sz w:val="24"/>
                <w:szCs w:val="24"/>
              </w:rPr>
              <w:t>A</w:t>
            </w:r>
            <w:r>
              <w:rPr>
                <w:sz w:val="24"/>
                <w:szCs w:val="24"/>
              </w:rPr>
              <w:tab/>
              <w:t>személyi</w:t>
            </w:r>
            <w:r>
              <w:rPr>
                <w:sz w:val="24"/>
                <w:szCs w:val="24"/>
              </w:rPr>
              <w:tab/>
              <w:t>állomány</w:t>
            </w:r>
            <w:r>
              <w:rPr>
                <w:sz w:val="24"/>
                <w:szCs w:val="24"/>
              </w:rPr>
              <w:tab/>
              <w:t>béren</w:t>
            </w:r>
            <w:r>
              <w:rPr>
                <w:sz w:val="24"/>
                <w:szCs w:val="24"/>
              </w:rPr>
              <w:tab/>
              <w:t>kívüli</w:t>
            </w:r>
          </w:p>
          <w:p w:rsidR="00BF7747" w:rsidRDefault="007F39CF">
            <w:pPr>
              <w:pStyle w:val="Egyb0"/>
              <w:spacing w:after="0" w:line="240" w:lineRule="auto"/>
              <w:ind w:firstLine="160"/>
              <w:rPr>
                <w:sz w:val="24"/>
                <w:szCs w:val="24"/>
              </w:rPr>
            </w:pPr>
            <w:r>
              <w:rPr>
                <w:sz w:val="24"/>
                <w:szCs w:val="24"/>
              </w:rPr>
              <w:t>juttatásainak igénylése, nyilatkozata</w:t>
            </w:r>
          </w:p>
        </w:tc>
      </w:tr>
      <w:tr w:rsidR="00BF7747">
        <w:trPr>
          <w:trHeight w:hRule="exact" w:val="1598"/>
          <w:jc w:val="center"/>
        </w:trPr>
        <w:tc>
          <w:tcPr>
            <w:tcW w:w="4613" w:type="dxa"/>
            <w:tcBorders>
              <w:top w:val="single" w:sz="4" w:space="0" w:color="auto"/>
              <w:left w:val="single" w:sz="4" w:space="0" w:color="auto"/>
            </w:tcBorders>
            <w:shd w:val="clear" w:color="auto" w:fill="auto"/>
          </w:tcPr>
          <w:p w:rsidR="00BF7747" w:rsidRDefault="007F39CF">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BF7747" w:rsidRDefault="007F39CF">
            <w:pPr>
              <w:pStyle w:val="Egyb0"/>
              <w:tabs>
                <w:tab w:val="left" w:pos="1547"/>
                <w:tab w:val="left" w:pos="2411"/>
                <w:tab w:val="left" w:pos="3462"/>
              </w:tabs>
              <w:spacing w:after="0" w:line="276" w:lineRule="auto"/>
              <w:ind w:left="160" w:firstLine="40"/>
              <w:jc w:val="both"/>
              <w:rPr>
                <w:sz w:val="24"/>
                <w:szCs w:val="24"/>
              </w:rPr>
            </w:pPr>
            <w:r>
              <w:rPr>
                <w:sz w:val="24"/>
                <w:szCs w:val="24"/>
              </w:rPr>
              <w:t>A büntetés-végrehajtási szervezetről szóló 1995.évi CVII. törvény,-A rendvédelmi feladatokat</w:t>
            </w:r>
            <w:r>
              <w:rPr>
                <w:sz w:val="24"/>
                <w:szCs w:val="24"/>
              </w:rPr>
              <w:tab/>
              <w:t>ellátó</w:t>
            </w:r>
            <w:r>
              <w:rPr>
                <w:sz w:val="24"/>
                <w:szCs w:val="24"/>
              </w:rPr>
              <w:tab/>
              <w:t>szervek</w:t>
            </w:r>
            <w:r>
              <w:rPr>
                <w:sz w:val="24"/>
                <w:szCs w:val="24"/>
              </w:rPr>
              <w:tab/>
              <w:t>hivatásos</w:t>
            </w:r>
          </w:p>
          <w:p w:rsidR="00BF7747" w:rsidRDefault="007F39CF">
            <w:pPr>
              <w:pStyle w:val="Egyb0"/>
              <w:spacing w:after="0" w:line="276" w:lineRule="auto"/>
              <w:ind w:left="160" w:firstLine="40"/>
              <w:jc w:val="both"/>
              <w:rPr>
                <w:sz w:val="24"/>
                <w:szCs w:val="24"/>
              </w:rPr>
            </w:pPr>
            <w:r>
              <w:rPr>
                <w:sz w:val="24"/>
                <w:szCs w:val="24"/>
              </w:rPr>
              <w:t>állományának szolgálati jogviszonyáról szóló 2015.évi XLII. törvény (Hszt.)</w:t>
            </w:r>
          </w:p>
        </w:tc>
      </w:tr>
      <w:tr w:rsidR="00BF7747">
        <w:trPr>
          <w:trHeight w:hRule="exact" w:val="2146"/>
          <w:jc w:val="center"/>
        </w:trPr>
        <w:tc>
          <w:tcPr>
            <w:tcW w:w="4613" w:type="dxa"/>
            <w:tcBorders>
              <w:top w:val="single" w:sz="4" w:space="0" w:color="auto"/>
              <w:left w:val="single" w:sz="4" w:space="0" w:color="auto"/>
            </w:tcBorders>
            <w:shd w:val="clear" w:color="auto" w:fill="auto"/>
          </w:tcPr>
          <w:p w:rsidR="00BF7747" w:rsidRDefault="007F39CF">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BF7747" w:rsidRDefault="007F39CF">
            <w:pPr>
              <w:pStyle w:val="Egyb0"/>
              <w:tabs>
                <w:tab w:val="left" w:pos="1211"/>
                <w:tab w:val="left" w:pos="2310"/>
                <w:tab w:val="left" w:pos="3779"/>
              </w:tabs>
              <w:spacing w:after="0" w:line="276" w:lineRule="auto"/>
              <w:ind w:left="160" w:firstLine="40"/>
              <w:jc w:val="both"/>
              <w:rPr>
                <w:sz w:val="24"/>
                <w:szCs w:val="24"/>
              </w:rPr>
            </w:pPr>
            <w:r>
              <w:rPr>
                <w:sz w:val="24"/>
                <w:szCs w:val="24"/>
              </w:rPr>
              <w:t>Munkavállaló neve, születési helye, ideje, anyja neve, adóazonosító száma, TAJ száma,</w:t>
            </w:r>
            <w:r>
              <w:rPr>
                <w:sz w:val="24"/>
                <w:szCs w:val="24"/>
              </w:rPr>
              <w:tab/>
              <w:t>lakcím,</w:t>
            </w:r>
            <w:r>
              <w:rPr>
                <w:sz w:val="24"/>
                <w:szCs w:val="24"/>
              </w:rPr>
              <w:tab/>
              <w:t>gyermekek</w:t>
            </w:r>
            <w:r>
              <w:rPr>
                <w:sz w:val="24"/>
                <w:szCs w:val="24"/>
              </w:rPr>
              <w:tab/>
              <w:t>adatai</w:t>
            </w:r>
          </w:p>
          <w:p w:rsidR="00BF7747" w:rsidRDefault="007F39CF">
            <w:pPr>
              <w:pStyle w:val="Egyb0"/>
              <w:tabs>
                <w:tab w:val="left" w:pos="1379"/>
                <w:tab w:val="left" w:pos="2795"/>
                <w:tab w:val="left" w:pos="3928"/>
              </w:tabs>
              <w:spacing w:after="0" w:line="276" w:lineRule="auto"/>
              <w:ind w:left="160" w:firstLine="40"/>
              <w:rPr>
                <w:sz w:val="24"/>
                <w:szCs w:val="24"/>
              </w:rPr>
            </w:pPr>
            <w:r>
              <w:rPr>
                <w:sz w:val="24"/>
                <w:szCs w:val="24"/>
              </w:rPr>
              <w:t>(születési hely, idő, lakcím, anyja neve) szolgálati</w:t>
            </w:r>
            <w:r>
              <w:rPr>
                <w:sz w:val="24"/>
                <w:szCs w:val="24"/>
              </w:rPr>
              <w:tab/>
              <w:t>jogviszony</w:t>
            </w:r>
            <w:r>
              <w:rPr>
                <w:sz w:val="24"/>
                <w:szCs w:val="24"/>
              </w:rPr>
              <w:tab/>
              <w:t>kezdete,</w:t>
            </w:r>
            <w:r>
              <w:rPr>
                <w:sz w:val="24"/>
                <w:szCs w:val="24"/>
              </w:rPr>
              <w:tab/>
              <w:t>vége,</w:t>
            </w:r>
          </w:p>
          <w:p w:rsidR="00BF7747" w:rsidRDefault="007F39CF">
            <w:pPr>
              <w:pStyle w:val="Egyb0"/>
              <w:spacing w:after="0" w:line="276" w:lineRule="auto"/>
              <w:ind w:left="160" w:firstLine="40"/>
              <w:rPr>
                <w:sz w:val="24"/>
                <w:szCs w:val="24"/>
              </w:rPr>
            </w:pPr>
            <w:r>
              <w:rPr>
                <w:sz w:val="24"/>
                <w:szCs w:val="24"/>
              </w:rPr>
              <w:t>szolgálati helye</w:t>
            </w:r>
          </w:p>
        </w:tc>
      </w:tr>
      <w:tr w:rsidR="00BF7747">
        <w:trPr>
          <w:trHeight w:hRule="exact" w:val="1598"/>
          <w:jc w:val="center"/>
        </w:trPr>
        <w:tc>
          <w:tcPr>
            <w:tcW w:w="4613" w:type="dxa"/>
            <w:tcBorders>
              <w:top w:val="single" w:sz="4" w:space="0" w:color="auto"/>
              <w:left w:val="single" w:sz="4" w:space="0" w:color="auto"/>
            </w:tcBorders>
            <w:shd w:val="clear" w:color="auto" w:fill="auto"/>
          </w:tcPr>
          <w:p w:rsidR="00BF7747" w:rsidRDefault="007F39CF">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BF7747" w:rsidRDefault="007F39CF">
            <w:pPr>
              <w:pStyle w:val="Egyb0"/>
              <w:tabs>
                <w:tab w:val="left" w:pos="2811"/>
                <w:tab w:val="left" w:pos="4290"/>
              </w:tabs>
              <w:spacing w:after="0" w:line="276" w:lineRule="auto"/>
              <w:ind w:left="160" w:firstLine="40"/>
              <w:jc w:val="both"/>
              <w:rPr>
                <w:sz w:val="24"/>
                <w:szCs w:val="24"/>
              </w:rPr>
            </w:pPr>
            <w:r>
              <w:rPr>
                <w:sz w:val="24"/>
                <w:szCs w:val="24"/>
              </w:rPr>
              <w:t>Büntetés-végrehajtási</w:t>
            </w:r>
            <w:r>
              <w:rPr>
                <w:sz w:val="24"/>
                <w:szCs w:val="24"/>
              </w:rPr>
              <w:tab/>
              <w:t>intézetek,</w:t>
            </w:r>
            <w:r>
              <w:rPr>
                <w:sz w:val="24"/>
                <w:szCs w:val="24"/>
              </w:rPr>
              <w:tab/>
              <w:t>a</w:t>
            </w:r>
          </w:p>
          <w:p w:rsidR="00BF7747" w:rsidRDefault="007F39CF">
            <w:pPr>
              <w:pStyle w:val="Egyb0"/>
              <w:tabs>
                <w:tab w:val="left" w:pos="1770"/>
                <w:tab w:val="left" w:pos="3507"/>
              </w:tabs>
              <w:spacing w:after="0" w:line="276" w:lineRule="auto"/>
              <w:ind w:left="160" w:firstLine="40"/>
              <w:jc w:val="both"/>
              <w:rPr>
                <w:sz w:val="24"/>
                <w:szCs w:val="24"/>
              </w:rPr>
            </w:pPr>
            <w:r>
              <w:rPr>
                <w:sz w:val="24"/>
                <w:szCs w:val="24"/>
              </w:rPr>
              <w:t>Büntetés-</w:t>
            </w:r>
            <w:r>
              <w:rPr>
                <w:sz w:val="24"/>
                <w:szCs w:val="24"/>
              </w:rPr>
              <w:tab/>
              <w:t>végrehajtás</w:t>
            </w:r>
            <w:r>
              <w:rPr>
                <w:sz w:val="24"/>
                <w:szCs w:val="24"/>
              </w:rPr>
              <w:tab/>
              <w:t>Országos</w:t>
            </w:r>
          </w:p>
          <w:p w:rsidR="00BF7747" w:rsidRDefault="007F39CF">
            <w:pPr>
              <w:pStyle w:val="Egyb0"/>
              <w:tabs>
                <w:tab w:val="left" w:pos="2062"/>
                <w:tab w:val="left" w:pos="3330"/>
              </w:tabs>
              <w:spacing w:after="0" w:line="276" w:lineRule="auto"/>
              <w:ind w:left="160" w:firstLine="40"/>
              <w:jc w:val="both"/>
              <w:rPr>
                <w:sz w:val="24"/>
                <w:szCs w:val="24"/>
              </w:rPr>
            </w:pPr>
            <w:r>
              <w:rPr>
                <w:sz w:val="24"/>
                <w:szCs w:val="24"/>
              </w:rPr>
              <w:t>Parancsnoksága</w:t>
            </w:r>
            <w:r>
              <w:rPr>
                <w:sz w:val="24"/>
                <w:szCs w:val="24"/>
              </w:rPr>
              <w:tab/>
              <w:t>hivatásos</w:t>
            </w:r>
            <w:r>
              <w:rPr>
                <w:sz w:val="24"/>
                <w:szCs w:val="24"/>
              </w:rPr>
              <w:tab/>
              <w:t>állományú,</w:t>
            </w:r>
          </w:p>
          <w:p w:rsidR="00BF7747" w:rsidRDefault="007F39CF">
            <w:pPr>
              <w:pStyle w:val="Egyb0"/>
              <w:spacing w:after="0" w:line="276" w:lineRule="auto"/>
              <w:ind w:left="160" w:firstLine="40"/>
              <w:jc w:val="both"/>
              <w:rPr>
                <w:sz w:val="24"/>
                <w:szCs w:val="24"/>
              </w:rPr>
            </w:pPr>
            <w:r>
              <w:rPr>
                <w:sz w:val="24"/>
                <w:szCs w:val="24"/>
              </w:rPr>
              <w:t>rendvédelmi igazgatási alkalmazottaira, munkavállalóira terjed ki.</w:t>
            </w:r>
          </w:p>
        </w:tc>
      </w:tr>
      <w:tr w:rsidR="00BF7747">
        <w:trPr>
          <w:trHeight w:hRule="exact" w:val="922"/>
          <w:jc w:val="center"/>
        </w:trPr>
        <w:tc>
          <w:tcPr>
            <w:tcW w:w="4613" w:type="dxa"/>
            <w:tcBorders>
              <w:top w:val="single" w:sz="4" w:space="0" w:color="auto"/>
              <w:left w:val="single" w:sz="4" w:space="0" w:color="auto"/>
            </w:tcBorders>
            <w:shd w:val="clear" w:color="auto" w:fill="auto"/>
          </w:tcPr>
          <w:p w:rsidR="00BF7747" w:rsidRDefault="007F39CF">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BF7747" w:rsidRDefault="007F39CF">
            <w:pPr>
              <w:pStyle w:val="Egyb0"/>
              <w:tabs>
                <w:tab w:val="left" w:pos="1616"/>
                <w:tab w:val="left" w:pos="2989"/>
                <w:tab w:val="left" w:pos="3834"/>
              </w:tabs>
              <w:spacing w:after="40" w:line="240" w:lineRule="auto"/>
              <w:ind w:left="160" w:firstLine="40"/>
              <w:jc w:val="both"/>
              <w:rPr>
                <w:sz w:val="24"/>
                <w:szCs w:val="24"/>
              </w:rPr>
            </w:pPr>
            <w:r>
              <w:rPr>
                <w:sz w:val="24"/>
                <w:szCs w:val="24"/>
              </w:rPr>
              <w:t>Nyilatkozat</w:t>
            </w:r>
            <w:r>
              <w:rPr>
                <w:sz w:val="24"/>
                <w:szCs w:val="24"/>
              </w:rPr>
              <w:tab/>
              <w:t>választható</w:t>
            </w:r>
            <w:r>
              <w:rPr>
                <w:sz w:val="24"/>
                <w:szCs w:val="24"/>
              </w:rPr>
              <w:tab/>
              <w:t>béren</w:t>
            </w:r>
            <w:r>
              <w:rPr>
                <w:sz w:val="24"/>
                <w:szCs w:val="24"/>
              </w:rPr>
              <w:tab/>
              <w:t>kívüli</w:t>
            </w:r>
          </w:p>
          <w:p w:rsidR="00BF7747" w:rsidRDefault="007F39CF">
            <w:pPr>
              <w:pStyle w:val="Egyb0"/>
              <w:spacing w:after="40" w:line="240" w:lineRule="auto"/>
              <w:ind w:firstLine="160"/>
              <w:jc w:val="both"/>
              <w:rPr>
                <w:sz w:val="24"/>
                <w:szCs w:val="24"/>
              </w:rPr>
            </w:pPr>
            <w:r>
              <w:rPr>
                <w:sz w:val="24"/>
                <w:szCs w:val="24"/>
              </w:rPr>
              <w:t>juttatásokról</w:t>
            </w:r>
          </w:p>
          <w:p w:rsidR="00BF7747" w:rsidRDefault="007F39CF">
            <w:pPr>
              <w:pStyle w:val="Egyb0"/>
              <w:spacing w:after="40" w:line="240" w:lineRule="auto"/>
              <w:ind w:firstLine="160"/>
              <w:rPr>
                <w:sz w:val="24"/>
                <w:szCs w:val="24"/>
              </w:rPr>
            </w:pPr>
            <w:r>
              <w:rPr>
                <w:sz w:val="24"/>
                <w:szCs w:val="24"/>
              </w:rPr>
              <w:t>Hozzájáruló nyilatkozat adatkezeléshez</w:t>
            </w:r>
          </w:p>
        </w:tc>
      </w:tr>
      <w:tr w:rsidR="00BF7747">
        <w:trPr>
          <w:trHeight w:hRule="exact" w:val="2232"/>
          <w:jc w:val="center"/>
        </w:trPr>
        <w:tc>
          <w:tcPr>
            <w:tcW w:w="4613" w:type="dxa"/>
            <w:tcBorders>
              <w:top w:val="single" w:sz="4" w:space="0" w:color="auto"/>
              <w:left w:val="single" w:sz="4" w:space="0" w:color="auto"/>
            </w:tcBorders>
            <w:shd w:val="clear" w:color="auto" w:fill="auto"/>
          </w:tcPr>
          <w:p w:rsidR="00BF7747" w:rsidRDefault="007F39CF">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BF7747" w:rsidRDefault="007F39CF">
            <w:pPr>
              <w:pStyle w:val="Egyb0"/>
              <w:tabs>
                <w:tab w:val="left" w:pos="1211"/>
                <w:tab w:val="left" w:pos="2310"/>
                <w:tab w:val="right" w:pos="4331"/>
              </w:tabs>
              <w:spacing w:after="0" w:line="276" w:lineRule="auto"/>
              <w:ind w:left="160" w:firstLine="40"/>
              <w:jc w:val="both"/>
              <w:rPr>
                <w:sz w:val="24"/>
                <w:szCs w:val="24"/>
              </w:rPr>
            </w:pPr>
            <w:r>
              <w:rPr>
                <w:sz w:val="24"/>
                <w:szCs w:val="24"/>
              </w:rPr>
              <w:t>Munkavállaló neve, születési helye, ideje, anyja neve, adóazonosító száma, TAJ száma,</w:t>
            </w:r>
            <w:r>
              <w:rPr>
                <w:sz w:val="24"/>
                <w:szCs w:val="24"/>
              </w:rPr>
              <w:tab/>
              <w:t>lakcím,</w:t>
            </w:r>
            <w:r>
              <w:rPr>
                <w:sz w:val="24"/>
                <w:szCs w:val="24"/>
              </w:rPr>
              <w:tab/>
              <w:t>gyermekek</w:t>
            </w:r>
            <w:r>
              <w:rPr>
                <w:sz w:val="24"/>
                <w:szCs w:val="24"/>
              </w:rPr>
              <w:tab/>
              <w:t>adatai</w:t>
            </w:r>
          </w:p>
          <w:p w:rsidR="00BF7747" w:rsidRDefault="007F39CF">
            <w:pPr>
              <w:pStyle w:val="Egyb0"/>
              <w:tabs>
                <w:tab w:val="left" w:pos="1346"/>
                <w:tab w:val="left" w:pos="2728"/>
                <w:tab w:val="right" w:pos="4317"/>
              </w:tabs>
              <w:spacing w:after="0" w:line="276" w:lineRule="auto"/>
              <w:ind w:left="160" w:firstLine="40"/>
              <w:jc w:val="both"/>
              <w:rPr>
                <w:sz w:val="24"/>
                <w:szCs w:val="24"/>
              </w:rPr>
            </w:pPr>
            <w:r>
              <w:rPr>
                <w:sz w:val="24"/>
                <w:szCs w:val="24"/>
              </w:rPr>
              <w:t>(születési hely, idő, lakcím, anyja neve) szolgálati</w:t>
            </w:r>
            <w:r>
              <w:rPr>
                <w:sz w:val="24"/>
                <w:szCs w:val="24"/>
              </w:rPr>
              <w:tab/>
              <w:t>jogviszony</w:t>
            </w:r>
            <w:r>
              <w:rPr>
                <w:sz w:val="24"/>
                <w:szCs w:val="24"/>
              </w:rPr>
              <w:tab/>
              <w:t>kezdete,</w:t>
            </w:r>
            <w:r>
              <w:rPr>
                <w:sz w:val="24"/>
                <w:szCs w:val="24"/>
              </w:rPr>
              <w:tab/>
              <w:t>vége,</w:t>
            </w:r>
          </w:p>
          <w:p w:rsidR="00BF7747" w:rsidRDefault="007F39CF">
            <w:pPr>
              <w:pStyle w:val="Egyb0"/>
              <w:spacing w:after="0" w:line="314" w:lineRule="auto"/>
              <w:ind w:left="160" w:firstLine="40"/>
              <w:jc w:val="both"/>
              <w:rPr>
                <w:sz w:val="24"/>
                <w:szCs w:val="24"/>
              </w:rPr>
            </w:pPr>
            <w:r>
              <w:rPr>
                <w:sz w:val="24"/>
                <w:szCs w:val="24"/>
              </w:rPr>
              <w:t>szolgálati helye</w:t>
            </w:r>
          </w:p>
        </w:tc>
      </w:tr>
      <w:tr w:rsidR="00BF7747">
        <w:trPr>
          <w:trHeight w:hRule="exact" w:val="562"/>
          <w:jc w:val="center"/>
        </w:trPr>
        <w:tc>
          <w:tcPr>
            <w:tcW w:w="4613" w:type="dxa"/>
            <w:tcBorders>
              <w:top w:val="single" w:sz="4" w:space="0" w:color="auto"/>
              <w:left w:val="single" w:sz="4" w:space="0" w:color="auto"/>
            </w:tcBorders>
            <w:shd w:val="clear" w:color="auto" w:fill="auto"/>
          </w:tcPr>
          <w:p w:rsidR="00BF7747" w:rsidRDefault="007F39CF">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BF7747" w:rsidRDefault="007F39CF">
            <w:pPr>
              <w:pStyle w:val="Egyb0"/>
              <w:spacing w:after="0" w:line="240" w:lineRule="auto"/>
              <w:ind w:left="160" w:firstLine="40"/>
              <w:jc w:val="both"/>
              <w:rPr>
                <w:sz w:val="24"/>
                <w:szCs w:val="24"/>
              </w:rPr>
            </w:pPr>
            <w:r>
              <w:rPr>
                <w:sz w:val="24"/>
                <w:szCs w:val="24"/>
              </w:rPr>
              <w:t>BVOP Illetmény számfejtés</w:t>
            </w:r>
          </w:p>
        </w:tc>
      </w:tr>
      <w:tr w:rsidR="00BF7747">
        <w:trPr>
          <w:trHeight w:hRule="exact" w:val="283"/>
          <w:jc w:val="center"/>
        </w:trPr>
        <w:tc>
          <w:tcPr>
            <w:tcW w:w="4613" w:type="dxa"/>
            <w:tcBorders>
              <w:top w:val="single" w:sz="4" w:space="0" w:color="auto"/>
              <w:left w:val="single" w:sz="4" w:space="0" w:color="auto"/>
            </w:tcBorders>
            <w:shd w:val="clear" w:color="auto" w:fill="auto"/>
            <w:vAlign w:val="bottom"/>
          </w:tcPr>
          <w:p w:rsidR="00BF7747" w:rsidRDefault="007F39CF">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BF7747" w:rsidRDefault="007F39CF">
            <w:pPr>
              <w:pStyle w:val="Egyb0"/>
              <w:spacing w:after="0" w:line="240" w:lineRule="auto"/>
              <w:ind w:firstLine="160"/>
              <w:rPr>
                <w:sz w:val="24"/>
                <w:szCs w:val="24"/>
              </w:rPr>
            </w:pPr>
            <w:r>
              <w:rPr>
                <w:sz w:val="24"/>
                <w:szCs w:val="24"/>
              </w:rPr>
              <w:t>2/2013. (IX. 13.) BVOP utasítás</w:t>
            </w:r>
          </w:p>
        </w:tc>
      </w:tr>
      <w:tr w:rsidR="00BF7747">
        <w:trPr>
          <w:trHeight w:hRule="exact" w:val="1915"/>
          <w:jc w:val="center"/>
        </w:trPr>
        <w:tc>
          <w:tcPr>
            <w:tcW w:w="4613" w:type="dxa"/>
            <w:tcBorders>
              <w:top w:val="single" w:sz="4" w:space="0" w:color="auto"/>
              <w:left w:val="single" w:sz="4" w:space="0" w:color="auto"/>
              <w:bottom w:val="single" w:sz="4" w:space="0" w:color="auto"/>
            </w:tcBorders>
            <w:shd w:val="clear" w:color="auto" w:fill="auto"/>
          </w:tcPr>
          <w:p w:rsidR="00BF7747" w:rsidRDefault="007F39CF">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tcPr>
          <w:p w:rsidR="00BF7747" w:rsidRDefault="007F39CF">
            <w:pPr>
              <w:pStyle w:val="Egyb0"/>
              <w:spacing w:after="0" w:line="240" w:lineRule="auto"/>
              <w:ind w:firstLine="160"/>
              <w:rPr>
                <w:sz w:val="24"/>
                <w:szCs w:val="24"/>
              </w:rPr>
            </w:pPr>
            <w:r>
              <w:rPr>
                <w:sz w:val="24"/>
                <w:szCs w:val="24"/>
              </w:rPr>
              <w:t>5 év</w:t>
            </w:r>
          </w:p>
        </w:tc>
      </w:tr>
    </w:tbl>
    <w:p w:rsidR="00BF7747" w:rsidRDefault="00BF774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BF7747">
        <w:trPr>
          <w:trHeight w:hRule="exact" w:val="1646"/>
          <w:jc w:val="center"/>
        </w:trPr>
        <w:tc>
          <w:tcPr>
            <w:tcW w:w="4613" w:type="dxa"/>
            <w:tcBorders>
              <w:top w:val="single" w:sz="4" w:space="0" w:color="auto"/>
              <w:left w:val="single" w:sz="4" w:space="0" w:color="auto"/>
            </w:tcBorders>
            <w:shd w:val="clear" w:color="auto" w:fill="auto"/>
          </w:tcPr>
          <w:p w:rsidR="00BF7747" w:rsidRDefault="007F39CF">
            <w:pPr>
              <w:pStyle w:val="Egyb0"/>
              <w:spacing w:after="0" w:line="240" w:lineRule="auto"/>
              <w:rPr>
                <w:sz w:val="24"/>
                <w:szCs w:val="24"/>
              </w:rPr>
            </w:pPr>
            <w:r>
              <w:rPr>
                <w:sz w:val="24"/>
                <w:szCs w:val="24"/>
              </w:rPr>
              <w:lastRenderedPageBreak/>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BF7747" w:rsidRDefault="007F39CF">
            <w:pPr>
              <w:pStyle w:val="Egyb0"/>
              <w:spacing w:after="0" w:line="240" w:lineRule="auto"/>
              <w:jc w:val="both"/>
              <w:rPr>
                <w:sz w:val="24"/>
                <w:szCs w:val="24"/>
              </w:rPr>
            </w:pPr>
            <w:r>
              <w:rPr>
                <w:sz w:val="24"/>
                <w:szCs w:val="24"/>
              </w:rPr>
              <w:t xml:space="preserve">Büntetés-végrehajtás Egészségügyi Központ 4100 Berettyóújfalu </w:t>
            </w:r>
            <w:proofErr w:type="spellStart"/>
            <w:r>
              <w:rPr>
                <w:sz w:val="24"/>
                <w:szCs w:val="24"/>
              </w:rPr>
              <w:t>Herpály</w:t>
            </w:r>
            <w:proofErr w:type="spellEnd"/>
            <w:r>
              <w:rPr>
                <w:sz w:val="24"/>
                <w:szCs w:val="24"/>
              </w:rPr>
              <w:t xml:space="preserve"> u 7.Oláhné Vékony Szilvia. </w:t>
            </w:r>
            <w:proofErr w:type="spellStart"/>
            <w:r>
              <w:rPr>
                <w:sz w:val="24"/>
                <w:szCs w:val="24"/>
              </w:rPr>
              <w:t>bv</w:t>
            </w:r>
            <w:proofErr w:type="spellEnd"/>
            <w:r>
              <w:rPr>
                <w:sz w:val="24"/>
                <w:szCs w:val="24"/>
              </w:rPr>
              <w:t xml:space="preserve">. </w:t>
            </w:r>
            <w:proofErr w:type="spellStart"/>
            <w:r>
              <w:rPr>
                <w:sz w:val="24"/>
                <w:szCs w:val="24"/>
              </w:rPr>
              <w:t>őrgy</w:t>
            </w:r>
            <w:proofErr w:type="spellEnd"/>
            <w:r>
              <w:rPr>
                <w:sz w:val="24"/>
                <w:szCs w:val="24"/>
              </w:rPr>
              <w:t xml:space="preserve">., 54/795-620, </w:t>
            </w:r>
            <w:r>
              <w:rPr>
                <w:color w:val="0000FF"/>
                <w:sz w:val="24"/>
                <w:szCs w:val="24"/>
                <w:u w:val="single"/>
                <w:lang w:val="en-US" w:eastAsia="en-US" w:bidi="en-US"/>
              </w:rPr>
              <w:t>olahne.v.szilvia@bv.gov.hu</w:t>
            </w:r>
          </w:p>
        </w:tc>
      </w:tr>
      <w:tr w:rsidR="00BF7747">
        <w:trPr>
          <w:trHeight w:hRule="exact" w:val="562"/>
          <w:jc w:val="center"/>
        </w:trPr>
        <w:tc>
          <w:tcPr>
            <w:tcW w:w="4613" w:type="dxa"/>
            <w:tcBorders>
              <w:top w:val="single" w:sz="4" w:space="0" w:color="auto"/>
              <w:left w:val="single" w:sz="4" w:space="0" w:color="auto"/>
            </w:tcBorders>
            <w:shd w:val="clear" w:color="auto" w:fill="auto"/>
            <w:vAlign w:val="bottom"/>
          </w:tcPr>
          <w:p w:rsidR="00BF7747" w:rsidRDefault="007F39CF">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BF7747" w:rsidRDefault="007F39CF">
            <w:pPr>
              <w:pStyle w:val="Egyb0"/>
              <w:spacing w:after="0" w:line="240" w:lineRule="auto"/>
              <w:ind w:firstLine="160"/>
              <w:rPr>
                <w:sz w:val="24"/>
                <w:szCs w:val="24"/>
              </w:rPr>
            </w:pPr>
            <w:r>
              <w:rPr>
                <w:sz w:val="24"/>
                <w:szCs w:val="24"/>
              </w:rPr>
              <w:t>-</w:t>
            </w:r>
          </w:p>
        </w:tc>
      </w:tr>
      <w:tr w:rsidR="00BF7747">
        <w:trPr>
          <w:trHeight w:hRule="exact" w:val="1675"/>
          <w:jc w:val="center"/>
        </w:trPr>
        <w:tc>
          <w:tcPr>
            <w:tcW w:w="4613" w:type="dxa"/>
            <w:tcBorders>
              <w:top w:val="single" w:sz="4" w:space="0" w:color="auto"/>
              <w:left w:val="single" w:sz="4" w:space="0" w:color="auto"/>
              <w:bottom w:val="single" w:sz="4" w:space="0" w:color="auto"/>
            </w:tcBorders>
            <w:shd w:val="clear" w:color="auto" w:fill="auto"/>
          </w:tcPr>
          <w:p w:rsidR="00BF7747" w:rsidRDefault="007F39CF">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BF7747" w:rsidRDefault="007F39CF">
            <w:pPr>
              <w:pStyle w:val="Egyb0"/>
              <w:tabs>
                <w:tab w:val="left" w:pos="806"/>
                <w:tab w:val="left" w:pos="350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BF7747" w:rsidRDefault="007F39CF">
            <w:pPr>
              <w:pStyle w:val="Egyb0"/>
              <w:tabs>
                <w:tab w:val="left" w:pos="1987"/>
                <w:tab w:val="left" w:pos="2933"/>
              </w:tabs>
              <w:spacing w:after="0" w:line="240" w:lineRule="auto"/>
              <w:rPr>
                <w:sz w:val="24"/>
                <w:szCs w:val="24"/>
              </w:rPr>
            </w:pPr>
            <w:r>
              <w:rPr>
                <w:sz w:val="24"/>
                <w:szCs w:val="24"/>
              </w:rPr>
              <w:t>Adatvédelmi</w:t>
            </w:r>
            <w:r>
              <w:rPr>
                <w:sz w:val="24"/>
                <w:szCs w:val="24"/>
              </w:rPr>
              <w:tab/>
              <w:t>és</w:t>
            </w:r>
            <w:r>
              <w:rPr>
                <w:sz w:val="24"/>
                <w:szCs w:val="24"/>
              </w:rPr>
              <w:tab/>
              <w:t>Adatbiztonsági</w:t>
            </w:r>
          </w:p>
          <w:p w:rsidR="00BF7747" w:rsidRDefault="007F39CF">
            <w:pPr>
              <w:pStyle w:val="Egyb0"/>
              <w:tabs>
                <w:tab w:val="center" w:pos="2390"/>
                <w:tab w:val="right" w:pos="4354"/>
              </w:tabs>
              <w:spacing w:after="0" w:line="240" w:lineRule="auto"/>
              <w:rPr>
                <w:sz w:val="24"/>
                <w:szCs w:val="24"/>
              </w:rPr>
            </w:pPr>
            <w:r>
              <w:rPr>
                <w:sz w:val="24"/>
                <w:szCs w:val="24"/>
              </w:rPr>
              <w:t>Szabályzatában,</w:t>
            </w:r>
            <w:r>
              <w:rPr>
                <w:sz w:val="24"/>
                <w:szCs w:val="24"/>
              </w:rPr>
              <w:tab/>
              <w:t>Egységes</w:t>
            </w:r>
            <w:r>
              <w:rPr>
                <w:sz w:val="24"/>
                <w:szCs w:val="24"/>
              </w:rPr>
              <w:tab/>
              <w:t>Iratkezelési</w:t>
            </w:r>
          </w:p>
          <w:p w:rsidR="00BF7747" w:rsidRDefault="007F39CF">
            <w:pPr>
              <w:pStyle w:val="Egyb0"/>
              <w:tabs>
                <w:tab w:val="center" w:pos="2352"/>
                <w:tab w:val="right" w:pos="4354"/>
              </w:tabs>
              <w:spacing w:after="0" w:line="240" w:lineRule="auto"/>
              <w:rPr>
                <w:sz w:val="24"/>
                <w:szCs w:val="24"/>
              </w:rPr>
            </w:pPr>
            <w:r>
              <w:rPr>
                <w:sz w:val="24"/>
                <w:szCs w:val="24"/>
              </w:rPr>
              <w:t>Szabályzatában,</w:t>
            </w:r>
            <w:r>
              <w:rPr>
                <w:sz w:val="24"/>
                <w:szCs w:val="24"/>
              </w:rPr>
              <w:tab/>
              <w:t>valamint</w:t>
            </w:r>
            <w:r>
              <w:rPr>
                <w:sz w:val="24"/>
                <w:szCs w:val="24"/>
              </w:rPr>
              <w:tab/>
              <w:t>Informatikai</w:t>
            </w:r>
          </w:p>
          <w:p w:rsidR="00BF7747" w:rsidRDefault="007F39CF">
            <w:pPr>
              <w:pStyle w:val="Egyb0"/>
              <w:tabs>
                <w:tab w:val="center" w:pos="2400"/>
                <w:tab w:val="right" w:pos="4387"/>
              </w:tabs>
              <w:spacing w:after="0" w:line="240" w:lineRule="auto"/>
              <w:rPr>
                <w:sz w:val="24"/>
                <w:szCs w:val="24"/>
              </w:rPr>
            </w:pPr>
            <w:r>
              <w:rPr>
                <w:sz w:val="24"/>
                <w:szCs w:val="24"/>
              </w:rPr>
              <w:t>Biztonsági</w:t>
            </w:r>
            <w:r>
              <w:rPr>
                <w:sz w:val="24"/>
                <w:szCs w:val="24"/>
              </w:rPr>
              <w:tab/>
              <w:t>Szabályzatában</w:t>
            </w:r>
            <w:r>
              <w:rPr>
                <w:sz w:val="24"/>
                <w:szCs w:val="24"/>
              </w:rPr>
              <w:tab/>
              <w:t>foglalt</w:t>
            </w:r>
          </w:p>
          <w:p w:rsidR="00BF7747" w:rsidRDefault="007F39CF">
            <w:pPr>
              <w:pStyle w:val="Egyb0"/>
              <w:spacing w:after="0" w:line="240" w:lineRule="auto"/>
              <w:rPr>
                <w:sz w:val="24"/>
                <w:szCs w:val="24"/>
              </w:rPr>
            </w:pPr>
            <w:r>
              <w:rPr>
                <w:sz w:val="24"/>
                <w:szCs w:val="24"/>
              </w:rPr>
              <w:t>intézkedések</w:t>
            </w:r>
          </w:p>
        </w:tc>
      </w:tr>
    </w:tbl>
    <w:p w:rsidR="00BF7747" w:rsidRDefault="00BF7747">
      <w:pPr>
        <w:spacing w:after="519" w:line="1" w:lineRule="exact"/>
      </w:pPr>
    </w:p>
    <w:p w:rsidR="00BF7747" w:rsidRDefault="007F39CF">
      <w:pPr>
        <w:pStyle w:val="Szvegtrzs1"/>
        <w:jc w:val="both"/>
      </w:pPr>
      <w:r>
        <w:t>Az adatkezelő az érintett személyek személyes adatait eltérő célra nem használja fel.</w:t>
      </w:r>
    </w:p>
    <w:p w:rsidR="00BF7747" w:rsidRDefault="007F39CF">
      <w:pPr>
        <w:pStyle w:val="Szvegtrzs1"/>
        <w:jc w:val="both"/>
      </w:pPr>
      <w:r>
        <w:t>Az adatkezeléssel kapcsolatos jogok és jogorvoslati lehetőségek</w:t>
      </w:r>
    </w:p>
    <w:p w:rsidR="00BF7747" w:rsidRDefault="007F39CF">
      <w:pPr>
        <w:pStyle w:val="Szvegtrzs1"/>
        <w:spacing w:after="0"/>
        <w:jc w:val="both"/>
      </w:pPr>
      <w:r>
        <w:t>A GDPR 15-18. cikkében foglaltaknak megfelelően az adatkezeléssel összefüggésben az adatkezelő adatvédelmi tisztviselőjén keresztül jogosult:</w:t>
      </w:r>
    </w:p>
    <w:p w:rsidR="00BF7747" w:rsidRDefault="007F39CF">
      <w:pPr>
        <w:pStyle w:val="Szvegtrzs1"/>
        <w:numPr>
          <w:ilvl w:val="0"/>
          <w:numId w:val="1"/>
        </w:numPr>
        <w:tabs>
          <w:tab w:val="left" w:pos="255"/>
        </w:tabs>
        <w:spacing w:after="0"/>
        <w:jc w:val="both"/>
      </w:pPr>
      <w:r>
        <w:t>a hozzáférési jog érvényesülése érdekében tájékoztatást kérni személyes adatai kezeléséről, valamint kérni a kezelt személyes adatok rendelkezésre bocsátását,</w:t>
      </w:r>
    </w:p>
    <w:p w:rsidR="00BF7747" w:rsidRDefault="007F39CF">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BF7747" w:rsidRDefault="007F39CF">
      <w:pPr>
        <w:pStyle w:val="Szvegtrzs1"/>
        <w:numPr>
          <w:ilvl w:val="0"/>
          <w:numId w:val="1"/>
        </w:numPr>
        <w:tabs>
          <w:tab w:val="left" w:pos="235"/>
        </w:tabs>
        <w:spacing w:after="0"/>
        <w:jc w:val="both"/>
      </w:pPr>
      <w:r>
        <w:t>a törléshez való jog érvényesülése érdekében kérni a hozzájárulás alapján kezelt adatok törlését</w:t>
      </w:r>
    </w:p>
    <w:p w:rsidR="00BF7747" w:rsidRDefault="007F39CF">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F7747" w:rsidRDefault="007F39CF">
      <w:pPr>
        <w:pStyle w:val="Szvegtrzs1"/>
        <w:numPr>
          <w:ilvl w:val="0"/>
          <w:numId w:val="1"/>
        </w:numPr>
        <w:tabs>
          <w:tab w:val="left" w:pos="255"/>
        </w:tabs>
        <w:jc w:val="both"/>
      </w:pPr>
      <w:r>
        <w:t>az adatkezelés korlátozásához való jog érvényesülése érdekében kérni az adatkezelés korlátozását.</w:t>
      </w:r>
    </w:p>
    <w:p w:rsidR="00BF7747" w:rsidRDefault="007F39CF">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BF7747" w:rsidRDefault="007F39CF">
      <w:pPr>
        <w:pStyle w:val="Szvegtrzs1"/>
      </w:pPr>
      <w: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w:t>
      </w:r>
      <w:proofErr w:type="spellStart"/>
      <w:r>
        <w:t>érintetti</w:t>
      </w:r>
      <w:proofErr w:type="spellEnd"/>
      <w:r>
        <w:t xml:space="preserve"> jogairól, - jogorvoslati lehetőségeiről.</w:t>
      </w:r>
    </w:p>
    <w:p w:rsidR="00BF7747" w:rsidRDefault="007F39CF">
      <w:pPr>
        <w:pStyle w:val="Szvegtrzs1"/>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BF7747" w:rsidRDefault="007F39CF">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F7747" w:rsidRDefault="007F39CF">
      <w:pPr>
        <w:pStyle w:val="Szvegtrzs1"/>
        <w:spacing w:after="0"/>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BF7747" w:rsidRDefault="007F39CF">
      <w:pPr>
        <w:pStyle w:val="Szvegtrzs1"/>
        <w:spacing w:after="0"/>
        <w:jc w:val="both"/>
      </w:pPr>
      <w:r>
        <w:lastRenderedPageBreak/>
        <w:t>Az adat törlésének, zárolásának kérése esetén az érintett kérheti adatainak törlését, amely alapján az adatkezelő köteles arra, hogy az érintettre vonatkozó adatokat indokolatlan késedelem nélkül törölje, ha:</w:t>
      </w:r>
    </w:p>
    <w:p w:rsidR="00BF7747" w:rsidRDefault="007F39CF">
      <w:pPr>
        <w:pStyle w:val="Szvegtrzs1"/>
        <w:numPr>
          <w:ilvl w:val="0"/>
          <w:numId w:val="2"/>
        </w:numPr>
        <w:tabs>
          <w:tab w:val="left" w:pos="255"/>
        </w:tabs>
        <w:spacing w:after="0"/>
        <w:jc w:val="both"/>
      </w:pPr>
      <w:r>
        <w:t>a személyes adatokra már nincs szükség abból a célból, amiért kezelték,</w:t>
      </w:r>
    </w:p>
    <w:p w:rsidR="00BF7747" w:rsidRDefault="007F39CF">
      <w:pPr>
        <w:pStyle w:val="Szvegtrzs1"/>
        <w:numPr>
          <w:ilvl w:val="0"/>
          <w:numId w:val="2"/>
        </w:numPr>
        <w:tabs>
          <w:tab w:val="left" w:pos="255"/>
        </w:tabs>
        <w:spacing w:after="0"/>
        <w:jc w:val="both"/>
      </w:pPr>
      <w:r>
        <w:t>ha az érintett hozzájárulásán alapult az adatok kezelése és azt visszavonta, és más jogalap az adatok további kezelését nem teszi jogszerűvé,</w:t>
      </w:r>
    </w:p>
    <w:p w:rsidR="00BF7747" w:rsidRDefault="007F39CF">
      <w:pPr>
        <w:pStyle w:val="Szvegtrzs1"/>
        <w:numPr>
          <w:ilvl w:val="0"/>
          <w:numId w:val="2"/>
        </w:numPr>
        <w:tabs>
          <w:tab w:val="left" w:pos="255"/>
        </w:tabs>
        <w:spacing w:after="0"/>
        <w:jc w:val="both"/>
        <w:rPr>
          <w:sz w:val="20"/>
          <w:szCs w:val="20"/>
        </w:rPr>
      </w:pPr>
      <w:r>
        <w:t xml:space="preserve">az érintett tiltakozik az adatkezelés ellen, </w:t>
      </w:r>
      <w:r>
        <w:rPr>
          <w:sz w:val="20"/>
          <w:szCs w:val="20"/>
        </w:rPr>
        <w:t>3</w:t>
      </w:r>
    </w:p>
    <w:p w:rsidR="00BF7747" w:rsidRDefault="007F39CF">
      <w:pPr>
        <w:pStyle w:val="Szvegtrzs1"/>
        <w:spacing w:after="0"/>
        <w:jc w:val="both"/>
      </w:pPr>
      <w:r>
        <w:t>a személyes adatokat az adatkezelőre alkalmazandó jogszabályban előírt jogi kötelezettség teljesítéséhez törölni kell.</w:t>
      </w:r>
    </w:p>
    <w:p w:rsidR="00BF7747" w:rsidRDefault="007F39CF">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F7747" w:rsidRDefault="007F39CF">
      <w:pPr>
        <w:pStyle w:val="Szvegtrzs1"/>
        <w:spacing w:after="0"/>
        <w:jc w:val="both"/>
      </w:pPr>
      <w:r>
        <w:t>Az adatkezelés korlátozására abban az esetben van lehetőség, amennyiben</w:t>
      </w:r>
    </w:p>
    <w:p w:rsidR="00BF7747" w:rsidRDefault="007F39CF">
      <w:pPr>
        <w:pStyle w:val="Szvegtrzs1"/>
        <w:numPr>
          <w:ilvl w:val="0"/>
          <w:numId w:val="2"/>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BF7747" w:rsidRDefault="007F39CF">
      <w:pPr>
        <w:pStyle w:val="Szvegtrzs1"/>
        <w:numPr>
          <w:ilvl w:val="0"/>
          <w:numId w:val="2"/>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BF7747" w:rsidRDefault="007F39CF">
      <w:pPr>
        <w:pStyle w:val="Szvegtrzs1"/>
        <w:numPr>
          <w:ilvl w:val="0"/>
          <w:numId w:val="2"/>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BF7747" w:rsidRDefault="007F39CF">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BF7747" w:rsidRDefault="007F39CF">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F7747" w:rsidRDefault="007F39CF">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BF7747" w:rsidRDefault="007F39CF">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BF7747">
      <w:pgSz w:w="11900" w:h="16840"/>
      <w:pgMar w:top="284" w:right="1367" w:bottom="1020" w:left="1307" w:header="0" w:footer="59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A9" w:rsidRDefault="007F39CF">
      <w:r>
        <w:separator/>
      </w:r>
    </w:p>
  </w:endnote>
  <w:endnote w:type="continuationSeparator" w:id="0">
    <w:p w:rsidR="00824CA9" w:rsidRDefault="007F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47" w:rsidRDefault="00BF7747"/>
  </w:footnote>
  <w:footnote w:type="continuationSeparator" w:id="0">
    <w:p w:rsidR="00BF7747" w:rsidRDefault="00BF77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72D"/>
    <w:multiLevelType w:val="multilevel"/>
    <w:tmpl w:val="E09EB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A162F8"/>
    <w:multiLevelType w:val="multilevel"/>
    <w:tmpl w:val="27680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F7747"/>
    <w:rsid w:val="004B7F36"/>
    <w:rsid w:val="007F39CF"/>
    <w:rsid w:val="00824CA9"/>
    <w:rsid w:val="00AE6D29"/>
    <w:rsid w:val="00BF77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15ED783C</Template>
  <TotalTime>1</TotalTime>
  <Pages>3</Pages>
  <Words>1091</Words>
  <Characters>7534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2021-11-04T13:34:00Z</dcterms:created>
  <dcterms:modified xsi:type="dcterms:W3CDTF">2021-12-09T13:44:00Z</dcterms:modified>
</cp:coreProperties>
</file>