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181EE1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30549-13/22-5/2021.ányt</w:t>
            </w:r>
            <w:bookmarkStart w:id="0" w:name="_GoBack"/>
            <w:bookmarkEnd w:id="0"/>
          </w:p>
        </w:tc>
      </w:tr>
      <w:tr w:rsidR="006620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Étkezési létszámjelentés (diéta)</w:t>
            </w:r>
          </w:p>
        </w:tc>
      </w:tr>
      <w:tr w:rsidR="006620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Általános orvosi és ápolói ellátás rögzítése alapján étkezési létszámjelentés (diéta)</w:t>
            </w:r>
          </w:p>
        </w:tc>
      </w:tr>
      <w:tr w:rsidR="006620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Az egészségügy és a hozzájuk kapcsolódó személyes adatok kezeléséről és védelméről szóló 1997. évi XLVII. törvény 3.§ a),b),e), a büntetés-végrehajtási intézetekben fogvatartott elítéltek és egyéb jogcímen fogvatartottak egészségügyi ellátásáról szóló 64/2020. (XII. 12.) BVOP utasítása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Fogvatartott neve, nyilvántartási száma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Fogvatartottak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Egészségügyi adatok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202A" w:rsidRDefault="0066202A" w:rsidP="00F41C29">
            <w:pPr>
              <w:pStyle w:val="Egyb0"/>
              <w:tabs>
                <w:tab w:val="left" w:pos="1416"/>
                <w:tab w:val="left" w:pos="2232"/>
                <w:tab w:val="left" w:pos="3787"/>
              </w:tabs>
              <w:spacing w:after="0" w:line="240" w:lineRule="auto"/>
              <w:jc w:val="both"/>
            </w:pPr>
            <w:r>
              <w:t>Fogvatartott</w:t>
            </w:r>
            <w:r>
              <w:tab/>
              <w:t>neve,</w:t>
            </w:r>
            <w:r>
              <w:tab/>
              <w:t>nyilvántartási</w:t>
            </w:r>
            <w:r>
              <w:tab/>
              <w:t>száma,</w:t>
            </w:r>
          </w:p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egészségügyi adatok</w:t>
            </w:r>
          </w:p>
        </w:tc>
      </w:tr>
      <w:tr w:rsidR="006620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02A" w:rsidRDefault="0066202A" w:rsidP="00F41C29">
            <w:pPr>
              <w:pStyle w:val="Egyb0"/>
              <w:tabs>
                <w:tab w:val="left" w:pos="1464"/>
                <w:tab w:val="left" w:pos="2510"/>
              </w:tabs>
              <w:spacing w:after="0" w:line="240" w:lineRule="auto"/>
              <w:jc w:val="both"/>
            </w:pPr>
            <w:r>
              <w:t>Hajdú-Bihar</w:t>
            </w:r>
            <w:r>
              <w:tab/>
              <w:t>Megyei</w:t>
            </w:r>
            <w:r>
              <w:tab/>
              <w:t>Büntetés-végrehajtási</w:t>
            </w:r>
          </w:p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Intézet</w:t>
            </w:r>
          </w:p>
        </w:tc>
      </w:tr>
      <w:tr w:rsidR="006620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Az egészségügy és a hozzájuk kapcsolódó személyes adatok kezeléséről és védelméről szóló 1997. évi XLVII. törvény 3.§ a),b),e), a büntetés-végrehajtási intézetekben fogvatartott elítéltek és egyéb jogcímen fogvatartottak egészségügyi ellátásáról szóló 64/2020. (XII. 12.) BVOP utasítása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Az egészségügyi és a hozzájuk kapcsolódó személyes adatok kezeléséről és védelméről szóló 1997. évi XLVII. törvény 29-30. §-ában</w:t>
            </w:r>
          </w:p>
        </w:tc>
      </w:tr>
      <w:tr w:rsidR="006620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02A" w:rsidRDefault="0066202A" w:rsidP="00F41C29">
            <w:pPr>
              <w:pStyle w:val="Egyb0"/>
              <w:spacing w:after="0" w:line="230" w:lineRule="auto"/>
              <w:jc w:val="both"/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02A" w:rsidRDefault="0066202A" w:rsidP="00F41C29">
            <w:pPr>
              <w:pStyle w:val="Egyb0"/>
              <w:spacing w:after="0" w:line="240" w:lineRule="auto"/>
              <w:jc w:val="both"/>
            </w:pPr>
            <w:r>
              <w:t>Egészségügyi osztály</w:t>
            </w:r>
          </w:p>
        </w:tc>
      </w:tr>
      <w:tr w:rsidR="0066202A" w:rsidRPr="00B64490" w:rsidTr="0059771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02A" w:rsidRPr="00B64490" w:rsidRDefault="006620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02A" w:rsidRDefault="0066202A" w:rsidP="00F41C29">
            <w:pPr>
              <w:pStyle w:val="Egyb0"/>
              <w:tabs>
                <w:tab w:val="left" w:pos="1747"/>
                <w:tab w:val="left" w:pos="3562"/>
              </w:tabs>
              <w:spacing w:after="0" w:line="240" w:lineRule="auto"/>
              <w:jc w:val="both"/>
            </w:pPr>
            <w:r>
              <w:t>A büntetés-végrehajtási szervezet Adatvédelmi és Adatbiztonsági</w:t>
            </w:r>
            <w:r>
              <w:tab/>
              <w:t>Szabályzatában,</w:t>
            </w:r>
            <w:r>
              <w:tab/>
              <w:t>Egységes</w:t>
            </w:r>
          </w:p>
          <w:p w:rsidR="0066202A" w:rsidRDefault="0066202A" w:rsidP="00F41C29">
            <w:pPr>
              <w:pStyle w:val="Egyb0"/>
              <w:tabs>
                <w:tab w:val="left" w:pos="1613"/>
                <w:tab w:val="left" w:pos="3614"/>
              </w:tabs>
              <w:spacing w:after="0" w:line="240" w:lineRule="auto"/>
              <w:jc w:val="both"/>
            </w:pPr>
            <w:r>
              <w:t>Iratkezelési</w:t>
            </w:r>
            <w:r>
              <w:tab/>
              <w:t>Szabályzatában,</w:t>
            </w:r>
            <w:r>
              <w:tab/>
              <w:t>valamint</w:t>
            </w:r>
          </w:p>
          <w:p w:rsidR="0066202A" w:rsidRDefault="0066202A" w:rsidP="00F41C29">
            <w:pPr>
              <w:pStyle w:val="Egyb0"/>
              <w:spacing w:after="0"/>
              <w:jc w:val="both"/>
              <w:rPr>
                <w:sz w:val="24"/>
                <w:szCs w:val="24"/>
              </w:rPr>
            </w:pPr>
            <w:r>
              <w:t xml:space="preserve">Informatikai Biztonsági </w:t>
            </w:r>
            <w:r>
              <w:rPr>
                <w:sz w:val="24"/>
                <w:szCs w:val="24"/>
              </w:rPr>
              <w:t>Szabályzatában foglalt 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81EE1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202A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70A14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66202A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66202A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66202A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66202A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61E931D0</Template>
  <TotalTime>0</TotalTime>
  <Pages>2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2021-11-05T09:44:00Z</dcterms:created>
  <dcterms:modified xsi:type="dcterms:W3CDTF">2021-12-09T14:00:00Z</dcterms:modified>
</cp:coreProperties>
</file>