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D7B" w:rsidRPr="00A515FE" w:rsidRDefault="00951D7B" w:rsidP="008F0216">
      <w:pPr>
        <w:spacing w:after="0" w:line="240" w:lineRule="auto"/>
        <w:jc w:val="center"/>
        <w:rPr>
          <w:rFonts w:ascii="Times New Roman" w:hAnsi="Times New Roman" w:cs="Times New Roman"/>
          <w:b/>
          <w:sz w:val="20"/>
          <w:szCs w:val="20"/>
        </w:rPr>
      </w:pPr>
    </w:p>
    <w:p w:rsidR="009A33AE" w:rsidRPr="009A33AE" w:rsidRDefault="009A33AE" w:rsidP="009A33AE">
      <w:pPr>
        <w:spacing w:after="0" w:line="240" w:lineRule="auto"/>
        <w:jc w:val="center"/>
        <w:rPr>
          <w:rFonts w:ascii="Times New Roman" w:hAnsi="Times New Roman" w:cs="Times New Roman"/>
          <w:b/>
          <w:sz w:val="28"/>
          <w:szCs w:val="28"/>
        </w:rPr>
      </w:pPr>
      <w:r w:rsidRPr="009A33AE">
        <w:rPr>
          <w:rFonts w:ascii="Times New Roman" w:hAnsi="Times New Roman" w:cs="Times New Roman"/>
          <w:b/>
          <w:sz w:val="28"/>
          <w:szCs w:val="28"/>
        </w:rPr>
        <w:t>Adatlap</w:t>
      </w:r>
    </w:p>
    <w:p w:rsidR="009A33AE" w:rsidRPr="009A33AE" w:rsidRDefault="009A33AE" w:rsidP="009A33AE">
      <w:pPr>
        <w:spacing w:after="0" w:line="240" w:lineRule="auto"/>
        <w:jc w:val="center"/>
        <w:rPr>
          <w:rFonts w:ascii="Times New Roman" w:hAnsi="Times New Roman" w:cs="Times New Roman"/>
          <w:b/>
          <w:sz w:val="28"/>
          <w:szCs w:val="28"/>
        </w:rPr>
      </w:pPr>
      <w:r w:rsidRPr="009A33AE">
        <w:rPr>
          <w:rFonts w:ascii="Times New Roman" w:hAnsi="Times New Roman" w:cs="Times New Roman"/>
          <w:b/>
          <w:sz w:val="28"/>
          <w:szCs w:val="28"/>
        </w:rPr>
        <w:t>adatvédelmi nyilvántartásba vételhez</w:t>
      </w:r>
    </w:p>
    <w:p w:rsidR="008F0216" w:rsidRPr="00A515FE" w:rsidRDefault="008F0216" w:rsidP="008F0216">
      <w:pPr>
        <w:spacing w:after="0" w:line="240" w:lineRule="auto"/>
        <w:jc w:val="center"/>
        <w:rPr>
          <w:rFonts w:ascii="Times New Roman" w:hAnsi="Times New Roman" w:cs="Times New Roman"/>
          <w:b/>
          <w:sz w:val="20"/>
          <w:szCs w:val="20"/>
        </w:rPr>
      </w:pPr>
    </w:p>
    <w:tbl>
      <w:tblPr>
        <w:tblStyle w:val="Rcsostblzat"/>
        <w:tblW w:w="0" w:type="auto"/>
        <w:tblLook w:val="04A0" w:firstRow="1" w:lastRow="0" w:firstColumn="1" w:lastColumn="0" w:noHBand="0" w:noVBand="1"/>
      </w:tblPr>
      <w:tblGrid>
        <w:gridCol w:w="4606"/>
        <w:gridCol w:w="4606"/>
      </w:tblGrid>
      <w:tr w:rsidR="008F0216" w:rsidTr="00A515FE">
        <w:trPr>
          <w:trHeight w:val="454"/>
        </w:trPr>
        <w:tc>
          <w:tcPr>
            <w:tcW w:w="4606" w:type="dxa"/>
          </w:tcPr>
          <w:p w:rsidR="008F0216" w:rsidRPr="008F0216" w:rsidRDefault="00C319A3" w:rsidP="00F05041">
            <w:pPr>
              <w:rPr>
                <w:rFonts w:ascii="Times New Roman" w:hAnsi="Times New Roman" w:cs="Times New Roman"/>
                <w:sz w:val="20"/>
                <w:szCs w:val="20"/>
              </w:rPr>
            </w:pPr>
            <w:r>
              <w:rPr>
                <w:rFonts w:ascii="Times New Roman" w:hAnsi="Times New Roman" w:cs="Times New Roman"/>
                <w:sz w:val="20"/>
                <w:szCs w:val="20"/>
              </w:rPr>
              <w:t>Az adatkezelés megnevezése</w:t>
            </w:r>
          </w:p>
        </w:tc>
        <w:tc>
          <w:tcPr>
            <w:tcW w:w="4606" w:type="dxa"/>
          </w:tcPr>
          <w:p w:rsidR="008F0216" w:rsidRPr="008F0216" w:rsidRDefault="00F05041" w:rsidP="00A44949">
            <w:pPr>
              <w:jc w:val="both"/>
              <w:rPr>
                <w:rFonts w:ascii="Times New Roman" w:hAnsi="Times New Roman" w:cs="Times New Roman"/>
                <w:sz w:val="20"/>
                <w:szCs w:val="20"/>
              </w:rPr>
            </w:pPr>
            <w:r>
              <w:rPr>
                <w:rFonts w:ascii="Times New Roman" w:hAnsi="Times New Roman" w:cs="Times New Roman"/>
                <w:sz w:val="20"/>
                <w:szCs w:val="20"/>
              </w:rPr>
              <w:t>személyi állomány tagjának járó és adható juttatások, költségtérítések, kedvezmények, támogatások</w:t>
            </w:r>
          </w:p>
        </w:tc>
      </w:tr>
      <w:tr w:rsidR="008F0216" w:rsidTr="00A515FE">
        <w:trPr>
          <w:trHeight w:val="454"/>
        </w:trPr>
        <w:tc>
          <w:tcPr>
            <w:tcW w:w="4606" w:type="dxa"/>
          </w:tcPr>
          <w:p w:rsidR="008F0216" w:rsidRPr="008F0216" w:rsidRDefault="00C319A3" w:rsidP="00F05041">
            <w:pPr>
              <w:rPr>
                <w:rFonts w:ascii="Times New Roman" w:hAnsi="Times New Roman" w:cs="Times New Roman"/>
                <w:sz w:val="20"/>
                <w:szCs w:val="20"/>
              </w:rPr>
            </w:pPr>
            <w:r>
              <w:rPr>
                <w:rFonts w:ascii="Times New Roman" w:hAnsi="Times New Roman" w:cs="Times New Roman"/>
                <w:sz w:val="20"/>
                <w:szCs w:val="20"/>
              </w:rPr>
              <w:t>Az adatkezelés célja</w:t>
            </w:r>
          </w:p>
        </w:tc>
        <w:tc>
          <w:tcPr>
            <w:tcW w:w="4606" w:type="dxa"/>
          </w:tcPr>
          <w:p w:rsidR="00F05041" w:rsidRPr="008F0216" w:rsidRDefault="00F05041" w:rsidP="00F05041">
            <w:pPr>
              <w:jc w:val="both"/>
              <w:rPr>
                <w:rFonts w:ascii="Times New Roman" w:hAnsi="Times New Roman" w:cs="Times New Roman"/>
                <w:sz w:val="20"/>
                <w:szCs w:val="20"/>
              </w:rPr>
            </w:pPr>
            <w:r>
              <w:rPr>
                <w:rFonts w:ascii="Times New Roman" w:hAnsi="Times New Roman" w:cs="Times New Roman"/>
                <w:sz w:val="20"/>
                <w:szCs w:val="20"/>
              </w:rPr>
              <w:t>A juttatásokra, költségtérítésekre, kedvezményekre, támogatásra való jogosultság megállapítása és nyújtása</w:t>
            </w:r>
          </w:p>
          <w:p w:rsidR="008F0216" w:rsidRPr="008F0216" w:rsidRDefault="008F0216" w:rsidP="00FF0F26">
            <w:pPr>
              <w:jc w:val="both"/>
              <w:rPr>
                <w:rFonts w:ascii="Times New Roman" w:hAnsi="Times New Roman" w:cs="Times New Roman"/>
                <w:sz w:val="20"/>
                <w:szCs w:val="20"/>
              </w:rPr>
            </w:pPr>
          </w:p>
        </w:tc>
      </w:tr>
      <w:tr w:rsidR="00A44949" w:rsidTr="00A515FE">
        <w:trPr>
          <w:trHeight w:val="454"/>
        </w:trPr>
        <w:tc>
          <w:tcPr>
            <w:tcW w:w="4606" w:type="dxa"/>
          </w:tcPr>
          <w:p w:rsidR="00A44949" w:rsidRPr="008F0216" w:rsidRDefault="00A44949" w:rsidP="00F05041">
            <w:pPr>
              <w:rPr>
                <w:rFonts w:ascii="Times New Roman" w:hAnsi="Times New Roman" w:cs="Times New Roman"/>
                <w:sz w:val="20"/>
                <w:szCs w:val="20"/>
              </w:rPr>
            </w:pPr>
            <w:r>
              <w:rPr>
                <w:rFonts w:ascii="Times New Roman" w:hAnsi="Times New Roman" w:cs="Times New Roman"/>
                <w:sz w:val="20"/>
                <w:szCs w:val="20"/>
              </w:rPr>
              <w:t>Az adatkezelés jogalapja</w:t>
            </w:r>
          </w:p>
        </w:tc>
        <w:tc>
          <w:tcPr>
            <w:tcW w:w="4606" w:type="dxa"/>
          </w:tcPr>
          <w:p w:rsidR="00F05041" w:rsidRPr="008F0216" w:rsidRDefault="00FF0F26" w:rsidP="00F05041">
            <w:pPr>
              <w:jc w:val="both"/>
              <w:rPr>
                <w:rFonts w:ascii="Times New Roman" w:hAnsi="Times New Roman" w:cs="Times New Roman"/>
                <w:sz w:val="20"/>
                <w:szCs w:val="20"/>
              </w:rPr>
            </w:pPr>
            <w:r w:rsidRPr="00FF0F26">
              <w:rPr>
                <w:rFonts w:ascii="Times New Roman" w:hAnsi="Times New Roman" w:cs="Times New Roman"/>
                <w:sz w:val="20"/>
                <w:szCs w:val="20"/>
              </w:rPr>
              <w:t>GDPR 6</w:t>
            </w:r>
            <w:r>
              <w:rPr>
                <w:rFonts w:ascii="Times New Roman" w:hAnsi="Times New Roman" w:cs="Times New Roman"/>
                <w:sz w:val="20"/>
                <w:szCs w:val="20"/>
              </w:rPr>
              <w:t>. cikk (1) bekezdés c) pont</w:t>
            </w:r>
            <w:r w:rsidR="00F05041">
              <w:rPr>
                <w:rFonts w:ascii="Times New Roman" w:hAnsi="Times New Roman" w:cs="Times New Roman"/>
                <w:sz w:val="20"/>
                <w:szCs w:val="20"/>
              </w:rPr>
              <w:t>, 9. cikk (2) bek. h) pont, 2015. évi XLII. törvény 178. §, 289/G. §</w:t>
            </w:r>
          </w:p>
          <w:p w:rsidR="00A44949" w:rsidRPr="008F0216" w:rsidRDefault="00A44949" w:rsidP="00FF0F26">
            <w:pPr>
              <w:jc w:val="both"/>
              <w:rPr>
                <w:rFonts w:ascii="Times New Roman" w:hAnsi="Times New Roman" w:cs="Times New Roman"/>
                <w:sz w:val="20"/>
                <w:szCs w:val="20"/>
              </w:rPr>
            </w:pPr>
          </w:p>
        </w:tc>
      </w:tr>
      <w:tr w:rsidR="00A44949" w:rsidTr="00A515FE">
        <w:trPr>
          <w:trHeight w:val="454"/>
        </w:trPr>
        <w:tc>
          <w:tcPr>
            <w:tcW w:w="4606" w:type="dxa"/>
          </w:tcPr>
          <w:p w:rsidR="00A44949" w:rsidRPr="008F0216" w:rsidRDefault="00A44949" w:rsidP="00F05041">
            <w:pPr>
              <w:rPr>
                <w:rFonts w:ascii="Times New Roman" w:hAnsi="Times New Roman" w:cs="Times New Roman"/>
                <w:sz w:val="20"/>
                <w:szCs w:val="20"/>
              </w:rPr>
            </w:pPr>
            <w:r>
              <w:rPr>
                <w:rFonts w:ascii="Times New Roman" w:hAnsi="Times New Roman" w:cs="Times New Roman"/>
                <w:sz w:val="20"/>
                <w:szCs w:val="20"/>
              </w:rPr>
              <w:t>Az adatok fajtája</w:t>
            </w:r>
          </w:p>
        </w:tc>
        <w:tc>
          <w:tcPr>
            <w:tcW w:w="4606" w:type="dxa"/>
          </w:tcPr>
          <w:p w:rsidR="00FF0F26" w:rsidRPr="00FF0F26" w:rsidRDefault="00F05041" w:rsidP="00FF0F26">
            <w:pPr>
              <w:jc w:val="both"/>
              <w:rPr>
                <w:rFonts w:ascii="Times New Roman" w:hAnsi="Times New Roman" w:cs="Times New Roman"/>
                <w:sz w:val="20"/>
                <w:szCs w:val="20"/>
              </w:rPr>
            </w:pPr>
            <w:r>
              <w:rPr>
                <w:rFonts w:ascii="Times New Roman" w:hAnsi="Times New Roman" w:cs="Times New Roman"/>
                <w:sz w:val="20"/>
                <w:szCs w:val="20"/>
              </w:rPr>
              <w:t>a támogatást igénybevevő vagy juttatásban részesülő személyi állományi tag és a támogatással, juttatással érintett személyek neve, beosztása, szolgálati</w:t>
            </w:r>
            <w:r w:rsidR="00FF0F26" w:rsidRPr="00FF0F26">
              <w:rPr>
                <w:rFonts w:ascii="Times New Roman" w:hAnsi="Times New Roman" w:cs="Times New Roman"/>
                <w:sz w:val="20"/>
                <w:szCs w:val="20"/>
              </w:rPr>
              <w:t xml:space="preserve"> helye, </w:t>
            </w:r>
          </w:p>
          <w:p w:rsidR="00A44949" w:rsidRPr="008F0216" w:rsidRDefault="00FF0F26" w:rsidP="00F05041">
            <w:pPr>
              <w:jc w:val="both"/>
              <w:rPr>
                <w:rFonts w:ascii="Times New Roman" w:hAnsi="Times New Roman" w:cs="Times New Roman"/>
                <w:sz w:val="20"/>
                <w:szCs w:val="20"/>
              </w:rPr>
            </w:pPr>
            <w:r w:rsidRPr="00FF0F26">
              <w:rPr>
                <w:rFonts w:ascii="Times New Roman" w:hAnsi="Times New Roman" w:cs="Times New Roman"/>
                <w:sz w:val="20"/>
                <w:szCs w:val="20"/>
              </w:rPr>
              <w:t xml:space="preserve">elérhetőségei, családi állapota, </w:t>
            </w:r>
            <w:r w:rsidR="00F05041">
              <w:rPr>
                <w:rFonts w:ascii="Times New Roman" w:hAnsi="Times New Roman" w:cs="Times New Roman"/>
                <w:sz w:val="20"/>
                <w:szCs w:val="20"/>
              </w:rPr>
              <w:t>támogatásra, juttatásra vonatkozó adatok</w:t>
            </w:r>
          </w:p>
        </w:tc>
      </w:tr>
      <w:tr w:rsidR="00A44949" w:rsidTr="00A515FE">
        <w:trPr>
          <w:trHeight w:val="454"/>
        </w:trPr>
        <w:tc>
          <w:tcPr>
            <w:tcW w:w="4606" w:type="dxa"/>
          </w:tcPr>
          <w:p w:rsidR="00A44949" w:rsidRPr="008F0216" w:rsidRDefault="00A44949" w:rsidP="00F05041">
            <w:pPr>
              <w:rPr>
                <w:rFonts w:ascii="Times New Roman" w:hAnsi="Times New Roman" w:cs="Times New Roman"/>
                <w:sz w:val="20"/>
                <w:szCs w:val="20"/>
              </w:rPr>
            </w:pPr>
            <w:r>
              <w:rPr>
                <w:rFonts w:ascii="Times New Roman" w:hAnsi="Times New Roman" w:cs="Times New Roman"/>
                <w:sz w:val="20"/>
                <w:szCs w:val="20"/>
              </w:rPr>
              <w:t>Az érintettek köre</w:t>
            </w:r>
          </w:p>
        </w:tc>
        <w:tc>
          <w:tcPr>
            <w:tcW w:w="4606" w:type="dxa"/>
          </w:tcPr>
          <w:p w:rsidR="00A44949" w:rsidRPr="008F0216" w:rsidRDefault="00F05041" w:rsidP="008F0216">
            <w:pPr>
              <w:jc w:val="both"/>
              <w:rPr>
                <w:rFonts w:ascii="Times New Roman" w:hAnsi="Times New Roman" w:cs="Times New Roman"/>
                <w:sz w:val="20"/>
                <w:szCs w:val="20"/>
              </w:rPr>
            </w:pPr>
            <w:r>
              <w:rPr>
                <w:rFonts w:ascii="Times New Roman" w:hAnsi="Times New Roman" w:cs="Times New Roman"/>
                <w:sz w:val="20"/>
                <w:szCs w:val="20"/>
              </w:rPr>
              <w:t xml:space="preserve">személyi állományi tagok és egyéb érintett személyek </w:t>
            </w:r>
          </w:p>
        </w:tc>
      </w:tr>
      <w:tr w:rsidR="00A44949" w:rsidTr="00A515FE">
        <w:trPr>
          <w:trHeight w:val="454"/>
        </w:trPr>
        <w:tc>
          <w:tcPr>
            <w:tcW w:w="4606" w:type="dxa"/>
          </w:tcPr>
          <w:p w:rsidR="00A44949" w:rsidRPr="008F0216" w:rsidRDefault="00A44949" w:rsidP="00F05041">
            <w:pPr>
              <w:rPr>
                <w:rFonts w:ascii="Times New Roman" w:hAnsi="Times New Roman" w:cs="Times New Roman"/>
                <w:sz w:val="20"/>
                <w:szCs w:val="20"/>
              </w:rPr>
            </w:pPr>
            <w:r>
              <w:rPr>
                <w:rFonts w:ascii="Times New Roman" w:hAnsi="Times New Roman" w:cs="Times New Roman"/>
                <w:sz w:val="20"/>
                <w:szCs w:val="20"/>
              </w:rPr>
              <w:t>Az adatok forrása</w:t>
            </w:r>
          </w:p>
        </w:tc>
        <w:tc>
          <w:tcPr>
            <w:tcW w:w="4606" w:type="dxa"/>
          </w:tcPr>
          <w:p w:rsidR="00A44949" w:rsidRPr="008F0216" w:rsidRDefault="00F05041" w:rsidP="008F0216">
            <w:pPr>
              <w:jc w:val="both"/>
              <w:rPr>
                <w:rFonts w:ascii="Times New Roman" w:hAnsi="Times New Roman" w:cs="Times New Roman"/>
                <w:sz w:val="20"/>
                <w:szCs w:val="20"/>
              </w:rPr>
            </w:pPr>
            <w:r>
              <w:rPr>
                <w:rFonts w:ascii="Times New Roman" w:hAnsi="Times New Roman" w:cs="Times New Roman"/>
                <w:sz w:val="20"/>
                <w:szCs w:val="20"/>
              </w:rPr>
              <w:t>személyügyi nyilvántartás, személyi állományi tag</w:t>
            </w:r>
          </w:p>
        </w:tc>
      </w:tr>
      <w:tr w:rsidR="00A44949" w:rsidTr="00A515FE">
        <w:trPr>
          <w:trHeight w:val="454"/>
        </w:trPr>
        <w:tc>
          <w:tcPr>
            <w:tcW w:w="4606" w:type="dxa"/>
          </w:tcPr>
          <w:p w:rsidR="00A44949" w:rsidRPr="008F0216" w:rsidRDefault="00A44949" w:rsidP="00F05041">
            <w:pPr>
              <w:rPr>
                <w:rFonts w:ascii="Times New Roman" w:hAnsi="Times New Roman" w:cs="Times New Roman"/>
                <w:sz w:val="20"/>
                <w:szCs w:val="20"/>
              </w:rPr>
            </w:pPr>
            <w:r>
              <w:rPr>
                <w:rFonts w:ascii="Times New Roman" w:hAnsi="Times New Roman" w:cs="Times New Roman"/>
                <w:sz w:val="20"/>
                <w:szCs w:val="20"/>
              </w:rPr>
              <w:t>A továbbított adatok fajtája</w:t>
            </w:r>
          </w:p>
        </w:tc>
        <w:tc>
          <w:tcPr>
            <w:tcW w:w="4606" w:type="dxa"/>
          </w:tcPr>
          <w:p w:rsidR="00A44949" w:rsidRPr="008F0216" w:rsidRDefault="007F7C36" w:rsidP="008F0216">
            <w:pPr>
              <w:jc w:val="both"/>
              <w:rPr>
                <w:rFonts w:ascii="Times New Roman" w:hAnsi="Times New Roman" w:cs="Times New Roman"/>
                <w:sz w:val="20"/>
                <w:szCs w:val="20"/>
              </w:rPr>
            </w:pPr>
            <w:r>
              <w:rPr>
                <w:rFonts w:ascii="Times New Roman" w:hAnsi="Times New Roman" w:cs="Times New Roman"/>
                <w:sz w:val="20"/>
                <w:szCs w:val="20"/>
              </w:rPr>
              <w:t>-</w:t>
            </w:r>
          </w:p>
        </w:tc>
      </w:tr>
      <w:tr w:rsidR="00A44949" w:rsidTr="00A515FE">
        <w:trPr>
          <w:trHeight w:val="454"/>
        </w:trPr>
        <w:tc>
          <w:tcPr>
            <w:tcW w:w="4606" w:type="dxa"/>
          </w:tcPr>
          <w:p w:rsidR="00A44949" w:rsidRPr="008F0216" w:rsidRDefault="00A44949" w:rsidP="00F05041">
            <w:pPr>
              <w:rPr>
                <w:rFonts w:ascii="Times New Roman" w:hAnsi="Times New Roman" w:cs="Times New Roman"/>
                <w:sz w:val="20"/>
                <w:szCs w:val="20"/>
              </w:rPr>
            </w:pPr>
            <w:r>
              <w:rPr>
                <w:rFonts w:ascii="Times New Roman" w:hAnsi="Times New Roman" w:cs="Times New Roman"/>
                <w:sz w:val="20"/>
                <w:szCs w:val="20"/>
              </w:rPr>
              <w:t>A továbbított adatok címzettje</w:t>
            </w:r>
          </w:p>
        </w:tc>
        <w:tc>
          <w:tcPr>
            <w:tcW w:w="4606" w:type="dxa"/>
          </w:tcPr>
          <w:p w:rsidR="00A44949" w:rsidRPr="008F0216" w:rsidRDefault="007F7C36" w:rsidP="008F0216">
            <w:pPr>
              <w:jc w:val="both"/>
              <w:rPr>
                <w:rFonts w:ascii="Times New Roman" w:hAnsi="Times New Roman" w:cs="Times New Roman"/>
                <w:sz w:val="20"/>
                <w:szCs w:val="20"/>
              </w:rPr>
            </w:pPr>
            <w:r>
              <w:rPr>
                <w:rFonts w:ascii="Times New Roman" w:hAnsi="Times New Roman" w:cs="Times New Roman"/>
                <w:sz w:val="20"/>
                <w:szCs w:val="20"/>
              </w:rPr>
              <w:t>-</w:t>
            </w:r>
          </w:p>
        </w:tc>
      </w:tr>
      <w:tr w:rsidR="00A44949" w:rsidTr="00A515FE">
        <w:trPr>
          <w:trHeight w:val="454"/>
        </w:trPr>
        <w:tc>
          <w:tcPr>
            <w:tcW w:w="4606" w:type="dxa"/>
          </w:tcPr>
          <w:p w:rsidR="00A44949" w:rsidRPr="008F0216" w:rsidRDefault="00A44949" w:rsidP="00F05041">
            <w:pPr>
              <w:rPr>
                <w:rFonts w:ascii="Times New Roman" w:hAnsi="Times New Roman" w:cs="Times New Roman"/>
                <w:sz w:val="20"/>
                <w:szCs w:val="20"/>
              </w:rPr>
            </w:pPr>
            <w:r>
              <w:rPr>
                <w:rFonts w:ascii="Times New Roman" w:hAnsi="Times New Roman" w:cs="Times New Roman"/>
                <w:sz w:val="20"/>
                <w:szCs w:val="20"/>
              </w:rPr>
              <w:t>Az adattovábbítás jogalapja</w:t>
            </w:r>
          </w:p>
        </w:tc>
        <w:tc>
          <w:tcPr>
            <w:tcW w:w="4606" w:type="dxa"/>
          </w:tcPr>
          <w:p w:rsidR="00A44949" w:rsidRPr="008F0216" w:rsidRDefault="007F7C36" w:rsidP="008F0216">
            <w:pPr>
              <w:jc w:val="both"/>
              <w:rPr>
                <w:rFonts w:ascii="Times New Roman" w:hAnsi="Times New Roman" w:cs="Times New Roman"/>
                <w:sz w:val="20"/>
                <w:szCs w:val="20"/>
              </w:rPr>
            </w:pPr>
            <w:r>
              <w:rPr>
                <w:rFonts w:ascii="Times New Roman" w:hAnsi="Times New Roman" w:cs="Times New Roman"/>
                <w:sz w:val="20"/>
                <w:szCs w:val="20"/>
              </w:rPr>
              <w:t>-</w:t>
            </w:r>
          </w:p>
        </w:tc>
      </w:tr>
      <w:tr w:rsidR="00A44949" w:rsidTr="00A515FE">
        <w:trPr>
          <w:trHeight w:val="454"/>
        </w:trPr>
        <w:tc>
          <w:tcPr>
            <w:tcW w:w="4606" w:type="dxa"/>
          </w:tcPr>
          <w:p w:rsidR="00A44949" w:rsidRPr="008F0216" w:rsidRDefault="00A44949" w:rsidP="00F05041">
            <w:pPr>
              <w:rPr>
                <w:rFonts w:ascii="Times New Roman" w:hAnsi="Times New Roman" w:cs="Times New Roman"/>
                <w:sz w:val="20"/>
                <w:szCs w:val="20"/>
              </w:rPr>
            </w:pPr>
            <w:r>
              <w:rPr>
                <w:rFonts w:ascii="Times New Roman" w:hAnsi="Times New Roman" w:cs="Times New Roman"/>
                <w:sz w:val="20"/>
                <w:szCs w:val="20"/>
              </w:rPr>
              <w:t>Az egyes adatfajták törlési határideje</w:t>
            </w:r>
          </w:p>
        </w:tc>
        <w:tc>
          <w:tcPr>
            <w:tcW w:w="4606" w:type="dxa"/>
          </w:tcPr>
          <w:p w:rsidR="00A44949" w:rsidRPr="008F0216" w:rsidRDefault="00F05041" w:rsidP="00A222EB">
            <w:pPr>
              <w:jc w:val="both"/>
              <w:rPr>
                <w:rFonts w:ascii="Times New Roman" w:hAnsi="Times New Roman" w:cs="Times New Roman"/>
                <w:sz w:val="20"/>
                <w:szCs w:val="20"/>
              </w:rPr>
            </w:pPr>
            <w:r>
              <w:rPr>
                <w:rFonts w:ascii="Times New Roman" w:hAnsi="Times New Roman" w:cs="Times New Roman"/>
                <w:bCs/>
                <w:iCs/>
                <w:sz w:val="20"/>
                <w:szCs w:val="20"/>
              </w:rPr>
              <w:t>a közokiratokról, a közlevéltárakról és a magánlevéltári anyag védelméről szóló 1995. évi LXVI. törvény 9. §-ban foglaltak alapján a büntetési-végrehajtási szervezet Egységes Iratkezelési Szabályzatában foglalt megőrzési idő letelte</w:t>
            </w:r>
          </w:p>
        </w:tc>
      </w:tr>
      <w:tr w:rsidR="00A44949" w:rsidTr="00A515FE">
        <w:trPr>
          <w:trHeight w:val="454"/>
        </w:trPr>
        <w:tc>
          <w:tcPr>
            <w:tcW w:w="4606" w:type="dxa"/>
          </w:tcPr>
          <w:p w:rsidR="00A44949" w:rsidRPr="008F0216" w:rsidRDefault="009A33AE" w:rsidP="00F05041">
            <w:pPr>
              <w:rPr>
                <w:rFonts w:ascii="Times New Roman" w:hAnsi="Times New Roman" w:cs="Times New Roman"/>
                <w:sz w:val="20"/>
                <w:szCs w:val="20"/>
              </w:rPr>
            </w:pPr>
            <w:r w:rsidRPr="009A33AE">
              <w:rPr>
                <w:rFonts w:ascii="Times New Roman" w:hAnsi="Times New Roman" w:cs="Times New Roman"/>
                <w:sz w:val="20"/>
                <w:szCs w:val="20"/>
              </w:rPr>
              <w:t>Az adatkezelő neve és címe (székhelye), az adatvédelmi tisztviselő neve és elérhetősége</w:t>
            </w:r>
          </w:p>
        </w:tc>
        <w:tc>
          <w:tcPr>
            <w:tcW w:w="4606" w:type="dxa"/>
          </w:tcPr>
          <w:p w:rsidR="00F05041" w:rsidRDefault="00F05041" w:rsidP="00F05041">
            <w:pPr>
              <w:jc w:val="both"/>
              <w:rPr>
                <w:rFonts w:ascii="Times New Roman" w:hAnsi="Times New Roman" w:cs="Times New Roman"/>
                <w:sz w:val="20"/>
                <w:szCs w:val="20"/>
              </w:rPr>
            </w:pPr>
            <w:r>
              <w:rPr>
                <w:rFonts w:ascii="Times New Roman" w:hAnsi="Times New Roman" w:cs="Times New Roman"/>
                <w:sz w:val="20"/>
                <w:szCs w:val="20"/>
              </w:rPr>
              <w:t>Szombathelyi Országos Büntetés-végrehajtási Intézet</w:t>
            </w:r>
          </w:p>
          <w:p w:rsidR="00F05041" w:rsidRDefault="00F05041" w:rsidP="00F05041">
            <w:pPr>
              <w:jc w:val="both"/>
              <w:rPr>
                <w:rFonts w:ascii="Times New Roman" w:hAnsi="Times New Roman" w:cs="Times New Roman"/>
                <w:sz w:val="20"/>
                <w:szCs w:val="20"/>
              </w:rPr>
            </w:pPr>
            <w:r>
              <w:rPr>
                <w:rFonts w:ascii="Times New Roman" w:hAnsi="Times New Roman" w:cs="Times New Roman"/>
                <w:sz w:val="20"/>
                <w:szCs w:val="20"/>
              </w:rPr>
              <w:t>9700 Szombathely Söptei út</w:t>
            </w:r>
          </w:p>
          <w:p w:rsidR="00A44949" w:rsidRPr="008F0216" w:rsidRDefault="00F05041" w:rsidP="00F05041">
            <w:pPr>
              <w:jc w:val="both"/>
              <w:rPr>
                <w:rFonts w:ascii="Times New Roman" w:hAnsi="Times New Roman" w:cs="Times New Roman"/>
                <w:sz w:val="20"/>
                <w:szCs w:val="20"/>
              </w:rPr>
            </w:pPr>
            <w:r>
              <w:rPr>
                <w:rFonts w:ascii="Times New Roman" w:hAnsi="Times New Roman" w:cs="Times New Roman"/>
                <w:sz w:val="20"/>
                <w:szCs w:val="20"/>
              </w:rPr>
              <w:t xml:space="preserve">dr. Unger Petra bv. őrnagy (+94/516-725; </w:t>
            </w:r>
            <w:r w:rsidR="00E95CD3">
              <w:rPr>
                <w:rFonts w:ascii="Times New Roman" w:hAnsi="Times New Roman" w:cs="Times New Roman"/>
                <w:sz w:val="20"/>
                <w:szCs w:val="20"/>
              </w:rPr>
              <w:t>dr.</w:t>
            </w:r>
            <w:bookmarkStart w:id="0" w:name="_GoBack"/>
            <w:bookmarkEnd w:id="0"/>
            <w:r>
              <w:rPr>
                <w:rFonts w:ascii="Times New Roman" w:hAnsi="Times New Roman" w:cs="Times New Roman"/>
                <w:sz w:val="20"/>
                <w:szCs w:val="20"/>
              </w:rPr>
              <w:t>unger.petra@bv.gov.hu)</w:t>
            </w:r>
          </w:p>
        </w:tc>
      </w:tr>
      <w:tr w:rsidR="00A44949" w:rsidTr="008F0216">
        <w:trPr>
          <w:trHeight w:val="567"/>
        </w:trPr>
        <w:tc>
          <w:tcPr>
            <w:tcW w:w="4606" w:type="dxa"/>
          </w:tcPr>
          <w:p w:rsidR="00A44949" w:rsidRDefault="00A44949" w:rsidP="00F05041">
            <w:pPr>
              <w:rPr>
                <w:rFonts w:ascii="Times New Roman" w:hAnsi="Times New Roman" w:cs="Times New Roman"/>
                <w:sz w:val="20"/>
                <w:szCs w:val="20"/>
              </w:rPr>
            </w:pPr>
            <w:r>
              <w:rPr>
                <w:rFonts w:ascii="Times New Roman" w:hAnsi="Times New Roman" w:cs="Times New Roman"/>
                <w:sz w:val="20"/>
                <w:szCs w:val="20"/>
              </w:rPr>
              <w:t>A tényleges adatkezelés helye, illetve az adatfeldolgozás helye</w:t>
            </w:r>
          </w:p>
        </w:tc>
        <w:tc>
          <w:tcPr>
            <w:tcW w:w="4606" w:type="dxa"/>
          </w:tcPr>
          <w:p w:rsidR="00A44949" w:rsidRPr="008F0216" w:rsidRDefault="00F05041" w:rsidP="008F0216">
            <w:pPr>
              <w:jc w:val="both"/>
              <w:rPr>
                <w:rFonts w:ascii="Times New Roman" w:hAnsi="Times New Roman" w:cs="Times New Roman"/>
                <w:sz w:val="20"/>
                <w:szCs w:val="20"/>
              </w:rPr>
            </w:pPr>
            <w:r>
              <w:rPr>
                <w:rFonts w:ascii="Times New Roman" w:hAnsi="Times New Roman" w:cs="Times New Roman"/>
                <w:sz w:val="20"/>
                <w:szCs w:val="20"/>
              </w:rPr>
              <w:t>-</w:t>
            </w:r>
          </w:p>
        </w:tc>
      </w:tr>
      <w:tr w:rsidR="009A33AE" w:rsidTr="008F0216">
        <w:trPr>
          <w:trHeight w:val="567"/>
        </w:trPr>
        <w:tc>
          <w:tcPr>
            <w:tcW w:w="4606" w:type="dxa"/>
          </w:tcPr>
          <w:p w:rsidR="009A33AE" w:rsidRDefault="009A33AE" w:rsidP="00F05041">
            <w:pPr>
              <w:rPr>
                <w:rFonts w:ascii="Times New Roman" w:hAnsi="Times New Roman" w:cs="Times New Roman"/>
                <w:sz w:val="20"/>
                <w:szCs w:val="20"/>
              </w:rPr>
            </w:pPr>
            <w:r>
              <w:rPr>
                <w:rFonts w:ascii="Times New Roman" w:hAnsi="Times New Roman" w:cs="Times New Roman"/>
                <w:sz w:val="20"/>
                <w:szCs w:val="20"/>
              </w:rPr>
              <w:t>Az adatkezelés jogszerűsége és a személyes adatok megfelelő szintű biztonsága érdekében végrehajtott műszaki és szervezési biztonsági intézkedések általános leírása</w:t>
            </w:r>
          </w:p>
        </w:tc>
        <w:tc>
          <w:tcPr>
            <w:tcW w:w="4606" w:type="dxa"/>
          </w:tcPr>
          <w:p w:rsidR="009A33AE" w:rsidRDefault="00F05041" w:rsidP="00D020A9">
            <w:pPr>
              <w:jc w:val="both"/>
              <w:rPr>
                <w:rFonts w:ascii="Times New Roman" w:hAnsi="Times New Roman" w:cs="Times New Roman"/>
                <w:sz w:val="20"/>
                <w:szCs w:val="20"/>
              </w:rPr>
            </w:pPr>
            <w:r>
              <w:rPr>
                <w:rFonts w:ascii="Times New Roman" w:hAnsi="Times New Roman" w:cs="Times New Roman"/>
                <w:sz w:val="20"/>
                <w:szCs w:val="20"/>
              </w:rPr>
              <w:t>A büntetés-végrehajtási szervezet és a helyi Adatvédelmi és Adatbiztonsági Szabályzat, a büntetés-végrehajtási szervezet Egységes Iratkezelési Szabályzatban, illetve az Informatikai Biztonsági Szabályzatban foglalt intézkedések</w:t>
            </w:r>
          </w:p>
        </w:tc>
      </w:tr>
    </w:tbl>
    <w:p w:rsidR="00E83640" w:rsidRDefault="00E83640" w:rsidP="00E83640">
      <w:pPr>
        <w:spacing w:after="0" w:line="240" w:lineRule="auto"/>
        <w:jc w:val="both"/>
        <w:rPr>
          <w:rFonts w:ascii="Times New Roman" w:hAnsi="Times New Roman" w:cs="Times New Roman"/>
          <w:sz w:val="20"/>
          <w:szCs w:val="24"/>
        </w:rPr>
      </w:pPr>
      <w:r>
        <w:rPr>
          <w:rFonts w:ascii="Times New Roman" w:hAnsi="Times New Roman" w:cs="Times New Roman"/>
          <w:sz w:val="20"/>
          <w:szCs w:val="24"/>
        </w:rPr>
        <w:t>Az adatkezelő az érintett személyek személyes adatait eltérő célra nem használja fel.</w:t>
      </w:r>
    </w:p>
    <w:p w:rsidR="00E83640" w:rsidRDefault="00E83640" w:rsidP="00E83640">
      <w:pPr>
        <w:spacing w:after="0" w:line="240" w:lineRule="auto"/>
        <w:jc w:val="both"/>
        <w:rPr>
          <w:rFonts w:ascii="Times New Roman" w:hAnsi="Times New Roman" w:cs="Times New Roman"/>
          <w:sz w:val="20"/>
          <w:szCs w:val="24"/>
        </w:rPr>
      </w:pPr>
    </w:p>
    <w:p w:rsidR="00E83640" w:rsidRDefault="00E83640" w:rsidP="00E8364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jogok és jogorvoslati lehetőségek</w:t>
      </w:r>
    </w:p>
    <w:p w:rsidR="00E83640" w:rsidRDefault="00E83640" w:rsidP="00E83640">
      <w:pPr>
        <w:spacing w:after="0" w:line="240" w:lineRule="auto"/>
        <w:jc w:val="both"/>
        <w:rPr>
          <w:rFonts w:ascii="Times New Roman" w:hAnsi="Times New Roman" w:cs="Times New Roman"/>
          <w:sz w:val="20"/>
          <w:szCs w:val="20"/>
        </w:rPr>
      </w:pPr>
    </w:p>
    <w:p w:rsidR="00E83640" w:rsidRDefault="00E83640" w:rsidP="00E8364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GDPR 15-18. cikkében foglaltaknak megfelelően az adatkezeléssel összefüggésben az adatkezelő adatvédelmi tisztviselőjén keresztül jogosult:</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hozzáférési jog érvényesülése érdekében tájékoztatást kérni személyes adatai kezeléséről, valamint kérni a kezelt személyes adatok rendelkezésre bocsátását,</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a helyesbítéshez való jog érvényesülése érdekében pontatlan adatok esetén helyesbítést vagy a hiányos adatok kiegészítését kérni,</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törléshez való jog érvényesülése érdekében kérni a hozzájárulás alapján kezelt adatok törlését,</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tiltakozáshoz való jog érvényesülése érdekében az adatkezelőre ruházott közhatalmi jogosítvány gyakorlásának keretében végzett feladata végrehajtásához szükséges, továbbá a jogos érdeken alapuló adatkezelés esetén adatai kezelése ellen tiltakozni,</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korlátozásához való jog érvényesülése érdekében kérni az adatkezelés korlátozását.</w:t>
      </w:r>
    </w:p>
    <w:p w:rsidR="00E83640" w:rsidRDefault="00E83640" w:rsidP="00E83640">
      <w:pPr>
        <w:spacing w:after="0" w:line="240" w:lineRule="auto"/>
        <w:jc w:val="both"/>
        <w:rPr>
          <w:rFonts w:ascii="Times New Roman" w:hAnsi="Times New Roman" w:cs="Times New Roman"/>
          <w:sz w:val="20"/>
          <w:szCs w:val="20"/>
        </w:rPr>
      </w:pPr>
    </w:p>
    <w:p w:rsidR="00E83640" w:rsidRDefault="00E83640" w:rsidP="00E8364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Hozzájáruláson alapuló adatkezelés esetén jogosult a hozzájárulás bármely időpontban történő visszavonásához, mely nem érinti a visszavonás előtt a hozzájárulás alapján végrehajtott adatkezelés jogszerűségét.</w:t>
      </w:r>
    </w:p>
    <w:p w:rsidR="00E83640" w:rsidRDefault="00E83640" w:rsidP="00E83640">
      <w:pPr>
        <w:spacing w:after="0" w:line="240" w:lineRule="auto"/>
        <w:jc w:val="both"/>
        <w:rPr>
          <w:rFonts w:ascii="Times New Roman" w:hAnsi="Times New Roman" w:cs="Times New Roman"/>
          <w:sz w:val="20"/>
          <w:szCs w:val="20"/>
        </w:rPr>
      </w:pPr>
    </w:p>
    <w:p w:rsidR="00E83640" w:rsidRDefault="00E83640" w:rsidP="00E8364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Tájékoztatás kérése alapján – amennyiben az nem esik törvényben meghatározott érdekből korlátozás alá – megismerheti, hogy személyes adatainak kezelése folyamatban van-e az adatkezelőnél, és jogosult arra, hogy a rá vonatkozóan kezelt adatok kapcsán tájékoztatást kapjon </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céljáról,</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 jogalapjáról, </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időtartamáról,</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kezelt adatok köréről, amelyek másolatát kérelemre az érintett rendelkezésére bocsátja,</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 címzettjeiről, illetve a címzettek kategóriáiról,</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harmadik országba vagy nemzetközi szervezet részére történő továbbításról,</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adatok forrásáról, amennyiben azokat nem az érintettől gyűjtötte, </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automatizált döntéshozatal jellemzőiről, ha ilyet alkalmaz az adatkezelő,</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érintetti jogairól,</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jogorvoslati lehetőségeiről.</w:t>
      </w:r>
    </w:p>
    <w:p w:rsidR="00E83640" w:rsidRDefault="00E83640" w:rsidP="00E83640">
      <w:pPr>
        <w:spacing w:after="0" w:line="240" w:lineRule="auto"/>
        <w:ind w:left="360"/>
        <w:jc w:val="both"/>
        <w:rPr>
          <w:rFonts w:ascii="Times New Roman" w:hAnsi="Times New Roman" w:cs="Times New Roman"/>
          <w:sz w:val="20"/>
          <w:szCs w:val="20"/>
        </w:rPr>
      </w:pPr>
    </w:p>
    <w:p w:rsidR="00E83640" w:rsidRDefault="00E83640" w:rsidP="00E8364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tájékoztatás iránti és az intézkedésre irányuló kérelmek ügyintézési határideje egy hónap, mely indokolt esetben két hónappal meghosszabbítható. A tájékoztatás és a kérelem alapján tett intézkedés díjmentes, azonban az egyértelműen megalapozatlan vagy túlzó kérelem esetén a tájékoztatás nyújtásával vagy a kért intézkedés meghozatalával járó adminisztratív költségekre észszerű összegű díj számítható fel vagy a kérelem alapján történő intézkedés megtagadható.</w:t>
      </w:r>
    </w:p>
    <w:p w:rsidR="00E83640" w:rsidRDefault="00E83640" w:rsidP="00E83640">
      <w:pPr>
        <w:spacing w:after="0" w:line="240" w:lineRule="auto"/>
        <w:jc w:val="both"/>
        <w:rPr>
          <w:rFonts w:ascii="Times New Roman" w:hAnsi="Times New Roman" w:cs="Times New Roman"/>
          <w:sz w:val="20"/>
          <w:szCs w:val="20"/>
        </w:rPr>
      </w:pPr>
    </w:p>
    <w:p w:rsidR="00E83640" w:rsidRDefault="00E83640" w:rsidP="00E8364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Egyes esetekben törvényi rendelkezések alapján a tájékoztatást az adatkezelő megtagadhatja, ekkor a válaszban minden esetben megjelölésre kerül, hogy mely törvényi rendelkezés alapján került megtagadásra a tájékoztatás, és az érintett milyen jogorvoslati lehetőséget vehet igénybe.</w:t>
      </w:r>
    </w:p>
    <w:p w:rsidR="00E83640" w:rsidRDefault="00E83640" w:rsidP="00E83640">
      <w:pPr>
        <w:spacing w:after="0" w:line="240" w:lineRule="auto"/>
        <w:jc w:val="both"/>
        <w:rPr>
          <w:rFonts w:ascii="Times New Roman" w:hAnsi="Times New Roman" w:cs="Times New Roman"/>
          <w:sz w:val="20"/>
          <w:szCs w:val="20"/>
        </w:rPr>
      </w:pPr>
    </w:p>
    <w:p w:rsidR="00E83640" w:rsidRDefault="00E83640" w:rsidP="00E8364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helyesbítésének (módosításának) kérése esetén a módosítani kért adat valóságát az érintettnek alá kell támasztania, és igazolnia kell azt is, hogy valóban az arra jogosult személy kéri az adat módosítását. </w:t>
      </w:r>
    </w:p>
    <w:p w:rsidR="00E83640" w:rsidRDefault="00E83640" w:rsidP="00E83640">
      <w:pPr>
        <w:spacing w:after="0" w:line="240" w:lineRule="auto"/>
        <w:jc w:val="both"/>
        <w:rPr>
          <w:rFonts w:ascii="Times New Roman" w:hAnsi="Times New Roman" w:cs="Times New Roman"/>
          <w:sz w:val="20"/>
          <w:szCs w:val="20"/>
        </w:rPr>
      </w:pPr>
    </w:p>
    <w:p w:rsidR="00E83640" w:rsidRDefault="00E83640" w:rsidP="00E8364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törlésének, zárolásának kérése esetén az érintett kérheti adatainak törlését, amely alapján az adatkezelő köteles arra, hogy az érintettre vonatkozó adatokat indokolatlan késedelem nélkül törölje, ha: </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adatokra már nincs szükség abból a célból, amiért kezelték, </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érintett hozzájárulásán alapult az adatok kezelése és azt visszavonta, és más jogalap az adatok további kezelését nem teszi jogszerűvé,</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tiltakozik az adatkezelés ellen,</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jogellenesen kezelték,</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az adatkezelőre alkalmazandó jogszabályban előírt jogi kötelezettség teljesítéséhez törölni kell.</w:t>
      </w:r>
    </w:p>
    <w:p w:rsidR="00E83640" w:rsidRDefault="00E83640" w:rsidP="00E83640">
      <w:pPr>
        <w:pStyle w:val="Listaszerbekezds"/>
        <w:spacing w:after="0" w:line="240" w:lineRule="auto"/>
        <w:jc w:val="both"/>
        <w:rPr>
          <w:rFonts w:ascii="Times New Roman" w:hAnsi="Times New Roman" w:cs="Times New Roman"/>
          <w:sz w:val="20"/>
          <w:szCs w:val="20"/>
        </w:rPr>
      </w:pPr>
    </w:p>
    <w:p w:rsidR="00E83640" w:rsidRDefault="00E83640" w:rsidP="00E8364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Olyan adatnak a törlését vagy zárolását azonban az adatkezelő nem végezheti el, amelynek a kezelésére közhatalom gyakorlása, jogi kötelezettsége teljesítése keretében van szükség, vagy amelyet jogi igények előterjesztéséhez, érvényesítéséhez, illetve védelméhez kezel. </w:t>
      </w:r>
    </w:p>
    <w:p w:rsidR="00E83640" w:rsidRDefault="00E83640" w:rsidP="00E83640">
      <w:pPr>
        <w:spacing w:after="0" w:line="240" w:lineRule="auto"/>
        <w:jc w:val="both"/>
        <w:rPr>
          <w:rFonts w:ascii="Times New Roman" w:hAnsi="Times New Roman" w:cs="Times New Roman"/>
          <w:sz w:val="20"/>
          <w:szCs w:val="20"/>
        </w:rPr>
      </w:pPr>
    </w:p>
    <w:p w:rsidR="00E83640" w:rsidRDefault="00E83640" w:rsidP="00E8364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korlátozására abban az esetben van lehetőség, amennyiben</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vitatja a személyes adatok pontosságát, ez esetben a korlátozás arra az időtartamra vonatkozik, amely lehetővé teszi, hogy az adatkezelő ellenőrizze a személyes adatok pontosságát,</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jogellenes, és az érintett ellenzi az adatok törlését, és ehelyett kéri azok felhasználásának korlátozását,</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adatkezelőnek már nincs szüksége a személyes adatokra adatkezelés céljából, de az érintett igényli azokat jogi igények előterjesztéséhez, érvényesítéséhez vagy védelméhez,</w:t>
      </w:r>
    </w:p>
    <w:p w:rsidR="00E83640" w:rsidRDefault="00E83640" w:rsidP="00E83640">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az érintett a tiltakozott az adatkezelés ellen; ez esetben a korlátozás arra az időtartamra vonatkozik, amíg megállapításra nem kerül, hogy az adatkezelő jogos indokai elsőbbséget élveznek-e az érintett jogos indokaival szemben.</w:t>
      </w:r>
    </w:p>
    <w:p w:rsidR="00E83640" w:rsidRDefault="00E83640" w:rsidP="00E83640">
      <w:pPr>
        <w:spacing w:after="0" w:line="240" w:lineRule="auto"/>
        <w:ind w:left="360"/>
        <w:jc w:val="both"/>
        <w:rPr>
          <w:rFonts w:ascii="Times New Roman" w:hAnsi="Times New Roman" w:cs="Times New Roman"/>
          <w:sz w:val="20"/>
          <w:szCs w:val="20"/>
        </w:rPr>
      </w:pPr>
    </w:p>
    <w:p w:rsidR="00E83640" w:rsidRDefault="00E83640" w:rsidP="00E8364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adat korlátozás alá esik, az ilyen személyes adatokat a tárolás kivételével csak az érintett hozzájárulásával, vagy jogi igények előterjesztéséhez, érvényesítéséhez vagy védelméhez, vagy más természetes vagy jogi személy jogainak védelme érdekében, vagy az Unió, illetve valamely tagállam fontos közérdekéből lehet kezelni.</w:t>
      </w:r>
    </w:p>
    <w:p w:rsidR="00E83640" w:rsidRDefault="00E83640" w:rsidP="00E83640">
      <w:pPr>
        <w:spacing w:after="0" w:line="240" w:lineRule="auto"/>
        <w:jc w:val="both"/>
        <w:rPr>
          <w:rFonts w:ascii="Times New Roman" w:hAnsi="Times New Roman" w:cs="Times New Roman"/>
          <w:sz w:val="20"/>
          <w:szCs w:val="20"/>
        </w:rPr>
      </w:pPr>
    </w:p>
    <w:p w:rsidR="00E83640" w:rsidRDefault="00E83640" w:rsidP="00E8364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tiltakozáshoz való jog gyakorlása keretében jogosult arra, hogy a saját helyzetével kapcsolatos okokból bármikor tiltakozzon személyes adatainak az adatkezelőre ruházott közhatalmi jogosítvány gyakorlásának keretében végzett feladata végrehajtásához szükséges adatok kezelése, valamint a jogos érdeken alapuló adatkezelés ellen. Ebben az esetben az adatkezelő a személyes adatokat nem kezelheti tovább, kivéve, ha bizonyítja, hogy az adatkezelést olyan kényszerítő erejű jogos okok indokolják, amelyek elsőbbséget élveznek az érintett érdekeivel, jogaival és szabadságaival szemben, vagy amelyek jogi igények előterjesztéséhez, érvényesítéséhez vagy védelméhez kapcsolódnak.</w:t>
      </w:r>
    </w:p>
    <w:p w:rsidR="00E83640" w:rsidRDefault="00E83640" w:rsidP="00E83640">
      <w:pPr>
        <w:spacing w:after="0" w:line="240" w:lineRule="auto"/>
        <w:jc w:val="both"/>
        <w:rPr>
          <w:rFonts w:ascii="Times New Roman" w:hAnsi="Times New Roman" w:cs="Times New Roman"/>
          <w:sz w:val="20"/>
          <w:szCs w:val="20"/>
        </w:rPr>
      </w:pPr>
    </w:p>
    <w:p w:rsidR="00E83640" w:rsidRDefault="00E83640" w:rsidP="00E8364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adatkezeléssel kapcsolatos jogok érvényesítésének korlátozása, kérelme elutasítása, vagy a személyes adatok kezelésére vonatkozó jogszabályok megsértése esetén a Nemzeti Adatvédelmi és Információszabadság Hatósághoz fordulhat (székhely: 1055 Budapest, Falk Miksa u. 9-11., levelezési cím: 1363 Budapest, Pf. 9. telefon: 06/1/391-1400, e-mail: </w:t>
      </w:r>
      <w:hyperlink r:id="rId9" w:history="1">
        <w:r>
          <w:rPr>
            <w:rStyle w:val="Hiperhivatkozs"/>
            <w:rFonts w:ascii="Times New Roman" w:hAnsi="Times New Roman" w:cs="Times New Roman"/>
            <w:sz w:val="20"/>
            <w:szCs w:val="20"/>
          </w:rPr>
          <w:t>ugyfelszolgalat@naih.hu</w:t>
        </w:r>
      </w:hyperlink>
      <w:r>
        <w:rPr>
          <w:rFonts w:ascii="Times New Roman" w:hAnsi="Times New Roman" w:cs="Times New Roman"/>
          <w:sz w:val="20"/>
          <w:szCs w:val="20"/>
        </w:rPr>
        <w:t>).</w:t>
      </w:r>
    </w:p>
    <w:p w:rsidR="00E83640" w:rsidRDefault="00E83640" w:rsidP="00E83640">
      <w:pPr>
        <w:spacing w:after="0" w:line="240" w:lineRule="auto"/>
        <w:ind w:left="720"/>
        <w:jc w:val="both"/>
        <w:rPr>
          <w:rFonts w:ascii="Times New Roman" w:hAnsi="Times New Roman" w:cs="Times New Roman"/>
          <w:sz w:val="20"/>
          <w:szCs w:val="20"/>
        </w:rPr>
      </w:pPr>
    </w:p>
    <w:p w:rsidR="00E83640" w:rsidRDefault="00E83640" w:rsidP="00E8364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 kezelésére vonatkozó jogszabályok megsértése esetén jogosult továbbá bírósághoz fordulni. Az ügy elbírálása a törvényszék hatáskörébe tartozik, a per az érintett választása szerint az adatkezelő székhelye vagy az érintett lakóhelye alapján illetékes törvényszék előtt indítható meg. A törvényszékek felsorolását és elérhetőségeit az alábbi linken keresztül tekintheti meg: </w:t>
      </w:r>
      <w:hyperlink r:id="rId10" w:history="1">
        <w:r>
          <w:rPr>
            <w:rStyle w:val="Hiperhivatkozs"/>
            <w:rFonts w:ascii="Times New Roman" w:hAnsi="Times New Roman" w:cs="Times New Roman"/>
            <w:sz w:val="20"/>
            <w:szCs w:val="20"/>
          </w:rPr>
          <w:t>http://birosag.hu/torvenyszekek</w:t>
        </w:r>
      </w:hyperlink>
      <w:r>
        <w:rPr>
          <w:rFonts w:ascii="Times New Roman" w:hAnsi="Times New Roman" w:cs="Times New Roman"/>
          <w:sz w:val="20"/>
          <w:szCs w:val="20"/>
        </w:rPr>
        <w:t xml:space="preserve">. </w:t>
      </w:r>
    </w:p>
    <w:p w:rsidR="00E83640" w:rsidRDefault="00E83640" w:rsidP="00E83640">
      <w:pPr>
        <w:tabs>
          <w:tab w:val="left" w:pos="960"/>
        </w:tabs>
        <w:rPr>
          <w:rFonts w:ascii="Times New Roman" w:hAnsi="Times New Roman" w:cs="Times New Roman"/>
          <w:sz w:val="24"/>
          <w:szCs w:val="24"/>
        </w:rPr>
      </w:pPr>
    </w:p>
    <w:p w:rsidR="006F4A7A" w:rsidRDefault="006F4A7A" w:rsidP="00A515FE">
      <w:pPr>
        <w:spacing w:after="0" w:line="240" w:lineRule="auto"/>
        <w:jc w:val="both"/>
        <w:rPr>
          <w:rFonts w:ascii="Times New Roman" w:hAnsi="Times New Roman" w:cs="Times New Roman"/>
          <w:sz w:val="24"/>
          <w:szCs w:val="24"/>
        </w:rPr>
      </w:pPr>
    </w:p>
    <w:sectPr w:rsidR="006F4A7A" w:rsidSect="00A76CB9">
      <w:footerReference w:type="default" r:id="rId11"/>
      <w:headerReference w:type="first" r:id="rId12"/>
      <w:footerReference w:type="first" r:id="rId13"/>
      <w:pgSz w:w="11907" w:h="16839" w:code="9"/>
      <w:pgMar w:top="1417" w:right="1417" w:bottom="1417" w:left="1417" w:header="568" w:footer="2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EF7" w:rsidRDefault="006C3EF7" w:rsidP="008F1075">
      <w:pPr>
        <w:spacing w:after="0" w:line="240" w:lineRule="auto"/>
      </w:pPr>
      <w:r>
        <w:separator/>
      </w:r>
    </w:p>
  </w:endnote>
  <w:endnote w:type="continuationSeparator" w:id="0">
    <w:p w:rsidR="006C3EF7" w:rsidRDefault="006C3EF7" w:rsidP="008F1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327105"/>
      <w:docPartObj>
        <w:docPartGallery w:val="Page Numbers (Bottom of Page)"/>
        <w:docPartUnique/>
      </w:docPartObj>
    </w:sdtPr>
    <w:sdtEndPr>
      <w:rPr>
        <w:rFonts w:ascii="Times New Roman" w:hAnsi="Times New Roman" w:cs="Times New Roman"/>
        <w:sz w:val="24"/>
        <w:szCs w:val="24"/>
      </w:rPr>
    </w:sdtEndPr>
    <w:sdtContent>
      <w:p w:rsidR="006C3EF7" w:rsidRPr="006F4A7A" w:rsidRDefault="006C3EF7">
        <w:pPr>
          <w:pStyle w:val="llb"/>
          <w:jc w:val="right"/>
          <w:rPr>
            <w:rFonts w:ascii="Times New Roman" w:hAnsi="Times New Roman" w:cs="Times New Roman"/>
            <w:sz w:val="24"/>
            <w:szCs w:val="24"/>
          </w:rPr>
        </w:pPr>
        <w:r w:rsidRPr="006F4A7A">
          <w:rPr>
            <w:rFonts w:ascii="Times New Roman" w:hAnsi="Times New Roman" w:cs="Times New Roman"/>
            <w:sz w:val="24"/>
            <w:szCs w:val="24"/>
          </w:rPr>
          <w:fldChar w:fldCharType="begin"/>
        </w:r>
        <w:r w:rsidRPr="006F4A7A">
          <w:rPr>
            <w:rFonts w:ascii="Times New Roman" w:hAnsi="Times New Roman" w:cs="Times New Roman"/>
            <w:sz w:val="24"/>
            <w:szCs w:val="24"/>
          </w:rPr>
          <w:instrText>PAGE   \* MERGEFORMAT</w:instrText>
        </w:r>
        <w:r w:rsidRPr="006F4A7A">
          <w:rPr>
            <w:rFonts w:ascii="Times New Roman" w:hAnsi="Times New Roman" w:cs="Times New Roman"/>
            <w:sz w:val="24"/>
            <w:szCs w:val="24"/>
          </w:rPr>
          <w:fldChar w:fldCharType="separate"/>
        </w:r>
        <w:r w:rsidR="00E95CD3">
          <w:rPr>
            <w:rFonts w:ascii="Times New Roman" w:hAnsi="Times New Roman" w:cs="Times New Roman"/>
            <w:noProof/>
            <w:sz w:val="24"/>
            <w:szCs w:val="24"/>
          </w:rPr>
          <w:t>3</w:t>
        </w:r>
        <w:r w:rsidRPr="006F4A7A">
          <w:rPr>
            <w:rFonts w:ascii="Times New Roman" w:hAnsi="Times New Roman" w:cs="Times New Roman"/>
            <w:sz w:val="24"/>
            <w:szCs w:val="24"/>
          </w:rPr>
          <w:fldChar w:fldCharType="end"/>
        </w:r>
      </w:p>
    </w:sdtContent>
  </w:sdt>
  <w:p w:rsidR="006C3EF7" w:rsidRPr="006F4A7A" w:rsidRDefault="006C3EF7" w:rsidP="006F4A7A">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EF7" w:rsidRPr="006F4A7A" w:rsidRDefault="006C3EF7">
    <w:pPr>
      <w:pStyle w:val="llb"/>
      <w:jc w:val="right"/>
      <w:rPr>
        <w:rFonts w:ascii="Times New Roman" w:hAnsi="Times New Roman" w:cs="Times New Roman"/>
        <w:sz w:val="24"/>
        <w:szCs w:val="24"/>
      </w:rPr>
    </w:pPr>
  </w:p>
  <w:p w:rsidR="006C3EF7" w:rsidRDefault="006C3EF7">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EF7" w:rsidRDefault="006C3EF7" w:rsidP="008F1075">
      <w:pPr>
        <w:spacing w:after="0" w:line="240" w:lineRule="auto"/>
      </w:pPr>
      <w:r>
        <w:separator/>
      </w:r>
    </w:p>
  </w:footnote>
  <w:footnote w:type="continuationSeparator" w:id="0">
    <w:p w:rsidR="006C3EF7" w:rsidRDefault="006C3EF7" w:rsidP="008F10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3AE" w:rsidRDefault="009A33AE" w:rsidP="009A33AE">
    <w:pPr>
      <w:pStyle w:val="lfej"/>
      <w:jc w:val="center"/>
      <w:rPr>
        <w:rFonts w:ascii="Times New Roman" w:hAnsi="Times New Roman" w:cs="Times New Roman"/>
        <w:sz w:val="24"/>
      </w:rPr>
    </w:pPr>
    <w:r>
      <w:rPr>
        <w:rFonts w:ascii="Times New Roman" w:hAnsi="Times New Roman" w:cs="Times New Roman"/>
        <w:noProof/>
        <w:sz w:val="24"/>
        <w:lang w:eastAsia="hu-HU"/>
      </w:rPr>
      <w:drawing>
        <wp:inline distT="0" distB="0" distL="0" distR="0" wp14:anchorId="1EEEF974" wp14:editId="50E48C57">
          <wp:extent cx="456772" cy="838200"/>
          <wp:effectExtent l="0" t="0" r="63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yar_cimer.gif"/>
                  <pic:cNvPicPr/>
                </pic:nvPicPr>
                <pic:blipFill>
                  <a:blip r:embed="rId1">
                    <a:extLst>
                      <a:ext uri="{28A0092B-C50C-407E-A947-70E740481C1C}">
                        <a14:useLocalDpi xmlns:a14="http://schemas.microsoft.com/office/drawing/2010/main" val="0"/>
                      </a:ext>
                    </a:extLst>
                  </a:blip>
                  <a:stretch>
                    <a:fillRect/>
                  </a:stretch>
                </pic:blipFill>
                <pic:spPr>
                  <a:xfrm>
                    <a:off x="0" y="0"/>
                    <a:ext cx="457629" cy="839773"/>
                  </a:xfrm>
                  <a:prstGeom prst="rect">
                    <a:avLst/>
                  </a:prstGeom>
                </pic:spPr>
              </pic:pic>
            </a:graphicData>
          </a:graphic>
        </wp:inline>
      </w:drawing>
    </w:r>
  </w:p>
  <w:p w:rsidR="009A33AE" w:rsidRDefault="009A33AE" w:rsidP="009A33AE">
    <w:pPr>
      <w:pStyle w:val="lfej"/>
      <w:jc w:val="center"/>
      <w:rPr>
        <w:rFonts w:ascii="Times New Roman" w:hAnsi="Times New Roman" w:cs="Times New Roman"/>
        <w:sz w:val="24"/>
      </w:rPr>
    </w:pPr>
  </w:p>
  <w:p w:rsidR="009A33AE" w:rsidRDefault="009A33AE" w:rsidP="009A33AE">
    <w:pPr>
      <w:pStyle w:val="lfej"/>
      <w:jc w:val="center"/>
      <w:rPr>
        <w:rFonts w:ascii="Times New Roman" w:hAnsi="Times New Roman" w:cs="Times New Roman"/>
      </w:rPr>
    </w:pPr>
    <w:r>
      <w:rPr>
        <w:rFonts w:ascii="Times New Roman" w:hAnsi="Times New Roman" w:cs="Times New Roman"/>
        <w:sz w:val="24"/>
      </w:rPr>
      <w:t>SZOMBATHELYI ORSZÁGOS BÜNTETÉS-VÉGREHAJTÁSI INTÉZET</w:t>
    </w:r>
  </w:p>
  <w:p w:rsidR="006C3EF7" w:rsidRPr="009A33AE" w:rsidRDefault="006C3EF7" w:rsidP="009A33AE">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5135A"/>
    <w:multiLevelType w:val="hybridMultilevel"/>
    <w:tmpl w:val="4AEA7798"/>
    <w:lvl w:ilvl="0" w:tplc="5AA6118A">
      <w:start w:val="5"/>
      <w:numFmt w:val="bullet"/>
      <w:lvlText w:val="-"/>
      <w:lvlJc w:val="left"/>
      <w:pPr>
        <w:ind w:left="1068" w:hanging="360"/>
      </w:pPr>
      <w:rPr>
        <w:rFonts w:ascii="Times New Roman" w:eastAsia="Calibri" w:hAnsi="Times New Roman"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
    <w:nsid w:val="22DB6036"/>
    <w:multiLevelType w:val="hybridMultilevel"/>
    <w:tmpl w:val="E78A52FC"/>
    <w:lvl w:ilvl="0" w:tplc="42762E3A">
      <w:numFmt w:val="bullet"/>
      <w:lvlText w:val="–"/>
      <w:lvlJc w:val="left"/>
      <w:pPr>
        <w:ind w:left="720" w:hanging="360"/>
      </w:pPr>
      <w:rPr>
        <w:rFonts w:ascii="Times New Roman" w:eastAsiaTheme="minorHAns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
    <w:nsid w:val="472217E1"/>
    <w:multiLevelType w:val="hybridMultilevel"/>
    <w:tmpl w:val="E0F2632A"/>
    <w:lvl w:ilvl="0" w:tplc="1A9C4A4E">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nsid w:val="5910079C"/>
    <w:multiLevelType w:val="hybridMultilevel"/>
    <w:tmpl w:val="A3266AF0"/>
    <w:lvl w:ilvl="0" w:tplc="F7E6EE18">
      <w:start w:val="5"/>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A96"/>
    <w:rsid w:val="0000307B"/>
    <w:rsid w:val="00017DA4"/>
    <w:rsid w:val="00022CEF"/>
    <w:rsid w:val="00035E58"/>
    <w:rsid w:val="0006427A"/>
    <w:rsid w:val="00072087"/>
    <w:rsid w:val="000729EF"/>
    <w:rsid w:val="000B6148"/>
    <w:rsid w:val="000B7F2B"/>
    <w:rsid w:val="000D0C05"/>
    <w:rsid w:val="000E4251"/>
    <w:rsid w:val="000E6E92"/>
    <w:rsid w:val="000F7DC5"/>
    <w:rsid w:val="00104E20"/>
    <w:rsid w:val="0010612D"/>
    <w:rsid w:val="001605E2"/>
    <w:rsid w:val="00177728"/>
    <w:rsid w:val="00187EEB"/>
    <w:rsid w:val="00196445"/>
    <w:rsid w:val="001D17D2"/>
    <w:rsid w:val="001E3240"/>
    <w:rsid w:val="00236BAB"/>
    <w:rsid w:val="00254F85"/>
    <w:rsid w:val="00262B9C"/>
    <w:rsid w:val="002E12BE"/>
    <w:rsid w:val="002E3A07"/>
    <w:rsid w:val="002E5D07"/>
    <w:rsid w:val="0033053F"/>
    <w:rsid w:val="00335F15"/>
    <w:rsid w:val="00357BB2"/>
    <w:rsid w:val="00362841"/>
    <w:rsid w:val="00394272"/>
    <w:rsid w:val="003C5DF2"/>
    <w:rsid w:val="003C6E55"/>
    <w:rsid w:val="003C7ACD"/>
    <w:rsid w:val="003D19AC"/>
    <w:rsid w:val="003D4F17"/>
    <w:rsid w:val="003D5EBE"/>
    <w:rsid w:val="00490F28"/>
    <w:rsid w:val="004A1B75"/>
    <w:rsid w:val="004B57C7"/>
    <w:rsid w:val="004E301B"/>
    <w:rsid w:val="0053053C"/>
    <w:rsid w:val="0053417A"/>
    <w:rsid w:val="0053688B"/>
    <w:rsid w:val="0057409A"/>
    <w:rsid w:val="005A09AB"/>
    <w:rsid w:val="005C1D6F"/>
    <w:rsid w:val="005C2D59"/>
    <w:rsid w:val="005E13FE"/>
    <w:rsid w:val="005E785C"/>
    <w:rsid w:val="005F551B"/>
    <w:rsid w:val="00605150"/>
    <w:rsid w:val="0061631D"/>
    <w:rsid w:val="00640E09"/>
    <w:rsid w:val="00642641"/>
    <w:rsid w:val="00663747"/>
    <w:rsid w:val="006A11F0"/>
    <w:rsid w:val="006A20EA"/>
    <w:rsid w:val="006A220A"/>
    <w:rsid w:val="006B598A"/>
    <w:rsid w:val="006C3EF7"/>
    <w:rsid w:val="006F4A7A"/>
    <w:rsid w:val="00707308"/>
    <w:rsid w:val="00710BB4"/>
    <w:rsid w:val="0071238A"/>
    <w:rsid w:val="007141FD"/>
    <w:rsid w:val="007162B9"/>
    <w:rsid w:val="0075492F"/>
    <w:rsid w:val="00770F17"/>
    <w:rsid w:val="00787FC1"/>
    <w:rsid w:val="007F2ACA"/>
    <w:rsid w:val="007F7C36"/>
    <w:rsid w:val="008127D0"/>
    <w:rsid w:val="00817D95"/>
    <w:rsid w:val="00841DC2"/>
    <w:rsid w:val="0086461C"/>
    <w:rsid w:val="00886EC1"/>
    <w:rsid w:val="008A5F0B"/>
    <w:rsid w:val="008A6FD0"/>
    <w:rsid w:val="008C4877"/>
    <w:rsid w:val="008D60C5"/>
    <w:rsid w:val="008F0216"/>
    <w:rsid w:val="008F1075"/>
    <w:rsid w:val="008F254B"/>
    <w:rsid w:val="00926F5E"/>
    <w:rsid w:val="00951A78"/>
    <w:rsid w:val="00951D7B"/>
    <w:rsid w:val="00971103"/>
    <w:rsid w:val="00981C22"/>
    <w:rsid w:val="009A33AE"/>
    <w:rsid w:val="009A436B"/>
    <w:rsid w:val="009B3287"/>
    <w:rsid w:val="009D3424"/>
    <w:rsid w:val="009D5E64"/>
    <w:rsid w:val="009E55A6"/>
    <w:rsid w:val="00A217BA"/>
    <w:rsid w:val="00A222EB"/>
    <w:rsid w:val="00A30AF3"/>
    <w:rsid w:val="00A44949"/>
    <w:rsid w:val="00A515FE"/>
    <w:rsid w:val="00A6214C"/>
    <w:rsid w:val="00A6512E"/>
    <w:rsid w:val="00A76CB9"/>
    <w:rsid w:val="00A9339B"/>
    <w:rsid w:val="00AF3C93"/>
    <w:rsid w:val="00B15869"/>
    <w:rsid w:val="00BA58AA"/>
    <w:rsid w:val="00BB4206"/>
    <w:rsid w:val="00BC1C57"/>
    <w:rsid w:val="00BC2E19"/>
    <w:rsid w:val="00BE3C44"/>
    <w:rsid w:val="00BF1696"/>
    <w:rsid w:val="00C16BD3"/>
    <w:rsid w:val="00C319A3"/>
    <w:rsid w:val="00C5395A"/>
    <w:rsid w:val="00C62EA8"/>
    <w:rsid w:val="00C752C7"/>
    <w:rsid w:val="00CA029C"/>
    <w:rsid w:val="00CA1941"/>
    <w:rsid w:val="00CA612E"/>
    <w:rsid w:val="00CB1A96"/>
    <w:rsid w:val="00CB6A3F"/>
    <w:rsid w:val="00CC149B"/>
    <w:rsid w:val="00CE64A5"/>
    <w:rsid w:val="00D14DFA"/>
    <w:rsid w:val="00D542DC"/>
    <w:rsid w:val="00D549EC"/>
    <w:rsid w:val="00D81464"/>
    <w:rsid w:val="00D964CC"/>
    <w:rsid w:val="00DA56A5"/>
    <w:rsid w:val="00DA58C9"/>
    <w:rsid w:val="00DB0A6D"/>
    <w:rsid w:val="00DB2E1A"/>
    <w:rsid w:val="00DB3887"/>
    <w:rsid w:val="00DC28C4"/>
    <w:rsid w:val="00E02105"/>
    <w:rsid w:val="00E10E14"/>
    <w:rsid w:val="00E1650A"/>
    <w:rsid w:val="00E259C3"/>
    <w:rsid w:val="00E41872"/>
    <w:rsid w:val="00E72455"/>
    <w:rsid w:val="00E83640"/>
    <w:rsid w:val="00E93538"/>
    <w:rsid w:val="00E95CD3"/>
    <w:rsid w:val="00E95E06"/>
    <w:rsid w:val="00EC249B"/>
    <w:rsid w:val="00EF646E"/>
    <w:rsid w:val="00F05041"/>
    <w:rsid w:val="00F34E68"/>
    <w:rsid w:val="00F54256"/>
    <w:rsid w:val="00F64B15"/>
    <w:rsid w:val="00FA030A"/>
    <w:rsid w:val="00FD1A86"/>
    <w:rsid w:val="00FF0F26"/>
    <w:rsid w:val="00FF22CD"/>
    <w:rsid w:val="00FF3FA5"/>
    <w:rsid w:val="00FF547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semiHidden/>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semiHidden/>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84406">
      <w:bodyDiv w:val="1"/>
      <w:marLeft w:val="0"/>
      <w:marRight w:val="0"/>
      <w:marTop w:val="0"/>
      <w:marBottom w:val="0"/>
      <w:divBdr>
        <w:top w:val="none" w:sz="0" w:space="0" w:color="auto"/>
        <w:left w:val="none" w:sz="0" w:space="0" w:color="auto"/>
        <w:bottom w:val="none" w:sz="0" w:space="0" w:color="auto"/>
        <w:right w:val="none" w:sz="0" w:space="0" w:color="auto"/>
      </w:divBdr>
    </w:div>
    <w:div w:id="518154615">
      <w:bodyDiv w:val="1"/>
      <w:marLeft w:val="0"/>
      <w:marRight w:val="0"/>
      <w:marTop w:val="0"/>
      <w:marBottom w:val="0"/>
      <w:divBdr>
        <w:top w:val="none" w:sz="0" w:space="0" w:color="auto"/>
        <w:left w:val="none" w:sz="0" w:space="0" w:color="auto"/>
        <w:bottom w:val="none" w:sz="0" w:space="0" w:color="auto"/>
        <w:right w:val="none" w:sz="0" w:space="0" w:color="auto"/>
      </w:divBdr>
    </w:div>
    <w:div w:id="648554464">
      <w:bodyDiv w:val="1"/>
      <w:marLeft w:val="0"/>
      <w:marRight w:val="0"/>
      <w:marTop w:val="0"/>
      <w:marBottom w:val="0"/>
      <w:divBdr>
        <w:top w:val="none" w:sz="0" w:space="0" w:color="auto"/>
        <w:left w:val="none" w:sz="0" w:space="0" w:color="auto"/>
        <w:bottom w:val="none" w:sz="0" w:space="0" w:color="auto"/>
        <w:right w:val="none" w:sz="0" w:space="0" w:color="auto"/>
      </w:divBdr>
    </w:div>
    <w:div w:id="1246256790">
      <w:bodyDiv w:val="1"/>
      <w:marLeft w:val="0"/>
      <w:marRight w:val="0"/>
      <w:marTop w:val="0"/>
      <w:marBottom w:val="0"/>
      <w:divBdr>
        <w:top w:val="none" w:sz="0" w:space="0" w:color="auto"/>
        <w:left w:val="none" w:sz="0" w:space="0" w:color="auto"/>
        <w:bottom w:val="none" w:sz="0" w:space="0" w:color="auto"/>
        <w:right w:val="none" w:sz="0" w:space="0" w:color="auto"/>
      </w:divBdr>
    </w:div>
    <w:div w:id="1280526443">
      <w:bodyDiv w:val="1"/>
      <w:marLeft w:val="0"/>
      <w:marRight w:val="0"/>
      <w:marTop w:val="0"/>
      <w:marBottom w:val="0"/>
      <w:divBdr>
        <w:top w:val="none" w:sz="0" w:space="0" w:color="auto"/>
        <w:left w:val="none" w:sz="0" w:space="0" w:color="auto"/>
        <w:bottom w:val="none" w:sz="0" w:space="0" w:color="auto"/>
        <w:right w:val="none" w:sz="0" w:space="0" w:color="auto"/>
      </w:divBdr>
    </w:div>
    <w:div w:id="1528955198">
      <w:bodyDiv w:val="1"/>
      <w:marLeft w:val="0"/>
      <w:marRight w:val="0"/>
      <w:marTop w:val="0"/>
      <w:marBottom w:val="0"/>
      <w:divBdr>
        <w:top w:val="none" w:sz="0" w:space="0" w:color="auto"/>
        <w:left w:val="none" w:sz="0" w:space="0" w:color="auto"/>
        <w:bottom w:val="none" w:sz="0" w:space="0" w:color="auto"/>
        <w:right w:val="none" w:sz="0" w:space="0" w:color="auto"/>
      </w:divBdr>
    </w:div>
    <w:div w:id="1723745332">
      <w:bodyDiv w:val="1"/>
      <w:marLeft w:val="0"/>
      <w:marRight w:val="0"/>
      <w:marTop w:val="0"/>
      <w:marBottom w:val="0"/>
      <w:divBdr>
        <w:top w:val="none" w:sz="0" w:space="0" w:color="auto"/>
        <w:left w:val="none" w:sz="0" w:space="0" w:color="auto"/>
        <w:bottom w:val="none" w:sz="0" w:space="0" w:color="auto"/>
        <w:right w:val="none" w:sz="0" w:space="0" w:color="auto"/>
      </w:divBdr>
    </w:div>
    <w:div w:id="206899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birosag.hu/torvenyszekek" TargetMode="External"/><Relationship Id="rId4" Type="http://schemas.microsoft.com/office/2007/relationships/stylesWithEffects" Target="stylesWithEffects.xml"/><Relationship Id="rId9" Type="http://schemas.openxmlformats.org/officeDocument/2006/relationships/hyperlink" Target="mailto:ugyfelszolgalat@naih.h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C8D74-B4C2-4876-884B-90344CFE1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1078</Words>
  <Characters>7442</Characters>
  <Application>Microsoft Office Word</Application>
  <DocSecurity>0</DocSecurity>
  <Lines>62</Lines>
  <Paragraphs>17</Paragraphs>
  <ScaleCrop>false</ScaleCrop>
  <HeadingPairs>
    <vt:vector size="2" baseType="variant">
      <vt:variant>
        <vt:lpstr>Cím</vt:lpstr>
      </vt:variant>
      <vt:variant>
        <vt:i4>1</vt:i4>
      </vt:variant>
    </vt:vector>
  </HeadingPairs>
  <TitlesOfParts>
    <vt:vector size="1" baseType="lpstr">
      <vt:lpstr/>
    </vt:vector>
  </TitlesOfParts>
  <Company>BV</Company>
  <LinksUpToDate>false</LinksUpToDate>
  <CharactersWithSpaces>8503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pinter.tamas</dc:creator>
  <cp:lastModifiedBy>unger.petra</cp:lastModifiedBy>
  <cp:revision>3</cp:revision>
  <cp:lastPrinted>2018-05-18T13:57:00Z</cp:lastPrinted>
  <dcterms:created xsi:type="dcterms:W3CDTF">2020-11-11T07:01:00Z</dcterms:created>
  <dcterms:modified xsi:type="dcterms:W3CDTF">2021-02-11T12:26:00Z</dcterms:modified>
</cp:coreProperties>
</file>