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084D59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30549-13/22-21/2021.ányt</w:t>
            </w:r>
            <w:bookmarkStart w:id="0" w:name="_GoBack"/>
            <w:bookmarkEnd w:id="0"/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tabs>
                <w:tab w:val="left" w:pos="1543"/>
                <w:tab w:val="left" w:pos="3012"/>
              </w:tabs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</w:t>
            </w:r>
            <w:r>
              <w:rPr>
                <w:sz w:val="24"/>
                <w:szCs w:val="24"/>
              </w:rPr>
              <w:tab/>
              <w:t>juttatások</w:t>
            </w:r>
            <w:r>
              <w:rPr>
                <w:sz w:val="24"/>
                <w:szCs w:val="24"/>
              </w:rPr>
              <w:tab/>
              <w:t>nyilvántartása</w:t>
            </w:r>
          </w:p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bérjegyzékből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B40" w:rsidRDefault="00F83B40" w:rsidP="00CD50FE">
            <w:pPr>
              <w:pStyle w:val="Egyb0"/>
              <w:tabs>
                <w:tab w:val="left" w:pos="2719"/>
              </w:tabs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 jogcímenkénti, szakfeladatonkénti</w:t>
            </w:r>
            <w:r>
              <w:rPr>
                <w:sz w:val="24"/>
                <w:szCs w:val="24"/>
              </w:rPr>
              <w:tab/>
              <w:t>könyvelése,</w:t>
            </w:r>
          </w:p>
          <w:p w:rsidR="00F83B40" w:rsidRDefault="00F83B40" w:rsidP="00CD50FE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analitika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 OP szakutasítás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beo, adószám, bérelemek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tabs>
                <w:tab w:val="left" w:pos="650"/>
                <w:tab w:val="left" w:pos="2071"/>
                <w:tab w:val="left" w:pos="3055"/>
                <w:tab w:val="right" w:pos="4356"/>
              </w:tabs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szakutasítás</w:t>
            </w:r>
            <w:r>
              <w:rPr>
                <w:sz w:val="24"/>
                <w:szCs w:val="24"/>
              </w:rPr>
              <w:tab/>
              <w:t>hatálya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Büntetés</w:t>
            </w:r>
            <w:r>
              <w:rPr>
                <w:sz w:val="24"/>
                <w:szCs w:val="24"/>
              </w:rPr>
              <w:softHyphen/>
            </w:r>
          </w:p>
          <w:p w:rsidR="00F83B40" w:rsidRDefault="00F83B40" w:rsidP="00CD50FE">
            <w:pPr>
              <w:pStyle w:val="Egyb0"/>
              <w:tabs>
                <w:tab w:val="left" w:pos="1855"/>
                <w:tab w:val="left" w:pos="2969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végrehajtás Országos Parancsnoksága (a továbbiakban:</w:t>
            </w:r>
            <w:r>
              <w:rPr>
                <w:sz w:val="24"/>
                <w:szCs w:val="24"/>
              </w:rPr>
              <w:tab/>
              <w:t>BVOP),</w:t>
            </w:r>
            <w:r>
              <w:rPr>
                <w:sz w:val="24"/>
                <w:szCs w:val="24"/>
              </w:rPr>
              <w:tab/>
              <w:t>a büntetés</w:t>
            </w:r>
            <w:r>
              <w:rPr>
                <w:sz w:val="24"/>
                <w:szCs w:val="24"/>
              </w:rPr>
              <w:softHyphen/>
            </w:r>
          </w:p>
          <w:p w:rsidR="00F83B40" w:rsidRDefault="00F83B40" w:rsidP="00CD50FE">
            <w:pPr>
              <w:pStyle w:val="Egyb0"/>
              <w:tabs>
                <w:tab w:val="left" w:pos="2071"/>
                <w:tab w:val="left" w:pos="2988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végrehajtási intézetek és intézmények, a fogvatartottak kötelező foglalkoztatására létrehozott gazdálkodó szervezetek (a továbbiakban: bv. szervek) állományában szolgálatot teljesítő hivatásos szolgálati jogviszonyban,</w:t>
            </w:r>
            <w:r>
              <w:rPr>
                <w:sz w:val="24"/>
                <w:szCs w:val="24"/>
              </w:rPr>
              <w:tab/>
              <w:t>riasz,</w:t>
            </w:r>
            <w:r>
              <w:rPr>
                <w:sz w:val="24"/>
                <w:szCs w:val="24"/>
              </w:rPr>
              <w:tab/>
              <w:t>munkavállalói</w:t>
            </w:r>
          </w:p>
          <w:p w:rsidR="00F83B40" w:rsidRDefault="00F83B40" w:rsidP="00CD50FE">
            <w:pPr>
              <w:pStyle w:val="Egyb0"/>
              <w:tabs>
                <w:tab w:val="left" w:pos="2292"/>
                <w:tab w:val="left" w:pos="3007"/>
              </w:tabs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állománytagokra</w:t>
            </w:r>
            <w:r>
              <w:rPr>
                <w:sz w:val="24"/>
                <w:szCs w:val="24"/>
              </w:rPr>
              <w:tab/>
              <w:t>(a</w:t>
            </w:r>
            <w:r>
              <w:rPr>
                <w:sz w:val="24"/>
                <w:szCs w:val="24"/>
              </w:rPr>
              <w:tab/>
              <w:t>továbbiakban:</w:t>
            </w:r>
          </w:p>
          <w:p w:rsidR="00F83B40" w:rsidRDefault="00F83B40" w:rsidP="00CD50FE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állomány) terjed ki.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Bérjegyzék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 továbbítás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3B40" w:rsidRDefault="00F83B40" w:rsidP="00CD50FE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B40" w:rsidRDefault="00F83B40" w:rsidP="00CD50FE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B4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40" w:rsidRDefault="00F83B40" w:rsidP="00CD50FE">
            <w:pPr>
              <w:pStyle w:val="Egyb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 Egészségügyi Központ</w:t>
            </w:r>
          </w:p>
          <w:p w:rsidR="00F83B40" w:rsidRDefault="00F83B40" w:rsidP="00CD50FE">
            <w:pPr>
              <w:pStyle w:val="Egyb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4100. Berettyóújfalu Herpály u. 7. szám</w:t>
            </w:r>
          </w:p>
          <w:p w:rsidR="00F83B40" w:rsidRDefault="00F83B40" w:rsidP="00CD50FE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Oláhné Vékony Szilvia bv. őrnagy </w:t>
            </w:r>
            <w:hyperlink r:id="rId8" w:history="1">
              <w:r w:rsidRPr="005972B4">
                <w:rPr>
                  <w:rStyle w:val="Hiperhivatkozs"/>
                  <w:lang w:val="en-US" w:bidi="en-US"/>
                </w:rPr>
                <w:t>olahne.v.szilvia@bv.gov.hu</w:t>
              </w:r>
            </w:hyperlink>
            <w:r>
              <w:rPr>
                <w:lang w:val="en-US" w:bidi="en-US"/>
              </w:rPr>
              <w:t xml:space="preserve"> </w:t>
            </w:r>
            <w:r>
              <w:rPr>
                <w:sz w:val="24"/>
                <w:szCs w:val="24"/>
              </w:rPr>
              <w:t>06/54 795-620</w:t>
            </w:r>
          </w:p>
        </w:tc>
      </w:tr>
      <w:tr w:rsidR="00F83B40" w:rsidRPr="00B64490" w:rsidTr="006536E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B40" w:rsidRDefault="00F83B40" w:rsidP="00CD50FE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B4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B40" w:rsidRPr="00B64490" w:rsidRDefault="00F83B4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személyes adatok megfelelő szintű biztonsága érdekében végrehajtott műszaki és szervezési biztonsági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B40" w:rsidRDefault="00F83B40" w:rsidP="00CD50FE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F83B40" w:rsidRDefault="00F83B40" w:rsidP="00CD50FE">
            <w:pPr>
              <w:pStyle w:val="Egyb0"/>
              <w:tabs>
                <w:tab w:val="left" w:pos="223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F83B40" w:rsidRDefault="00F83B40" w:rsidP="00CD50FE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F83B40" w:rsidRDefault="00F83B40" w:rsidP="00CD50FE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F83B40" w:rsidRDefault="00F83B40" w:rsidP="00CD50FE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F83B40" w:rsidRDefault="00F83B40" w:rsidP="00CD50FE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84D59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83B40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F83B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F83B4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F83B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F83B4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F4224442</Template>
  <TotalTime>0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2021-11-05T10:19:00Z</dcterms:created>
  <dcterms:modified xsi:type="dcterms:W3CDTF">2021-12-09T14:05:00Z</dcterms:modified>
</cp:coreProperties>
</file>