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9C057F"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8F0B20">
            <w:pPr>
              <w:rPr>
                <w:rFonts w:ascii="Times New Roman" w:hAnsi="Times New Roman" w:cs="Times New Roman"/>
                <w:sz w:val="20"/>
              </w:rPr>
            </w:pPr>
            <w:r>
              <w:rPr>
                <w:rFonts w:ascii="Times New Roman" w:hAnsi="Times New Roman" w:cs="Times New Roman"/>
                <w:sz w:val="20"/>
              </w:rPr>
              <w:t>30523-13/</w:t>
            </w:r>
            <w:r w:rsidR="00437CF2">
              <w:rPr>
                <w:rFonts w:ascii="Times New Roman" w:hAnsi="Times New Roman" w:cs="Times New Roman"/>
                <w:sz w:val="20"/>
              </w:rPr>
              <w:t>78</w:t>
            </w:r>
            <w:r>
              <w:rPr>
                <w:rFonts w:ascii="Times New Roman" w:hAnsi="Times New Roman" w:cs="Times New Roman"/>
                <w:sz w:val="20"/>
              </w:rPr>
              <w:t>/2020</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Dinamikus  biztonság  kapcsán  rendelkezésre  álló </w:t>
            </w:r>
          </w:p>
          <w:p w:rsidR="003F60C6" w:rsidRPr="003A1469"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információk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A  végrehajtásért  felelős  szerv  törvényben </w:t>
            </w:r>
          </w:p>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meghatározott  feladatai  teljesítése,  valamint  a </w:t>
            </w:r>
          </w:p>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büntetés-végrehajtás rendjét és biztonságát sértő vagy </w:t>
            </w:r>
          </w:p>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veszélyeztető  események  elemzése  és  értékelése </w:t>
            </w:r>
          </w:p>
          <w:p w:rsidR="003F60C6" w:rsidRPr="009046C6"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érdekében</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2011.  évi  CXII.  törvény  5.  §;  2013.  évi  CCXL. </w:t>
            </w:r>
          </w:p>
          <w:p w:rsidR="003F60C6" w:rsidRPr="009046C6"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törvény 92-94. §; 1995. évi CVII. törvény 5. § g) pont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423C24" w:rsidRPr="00423C24" w:rsidRDefault="00423C24" w:rsidP="00423C24">
            <w:pPr>
              <w:tabs>
                <w:tab w:val="left" w:pos="1331"/>
              </w:tabs>
              <w:jc w:val="both"/>
              <w:rPr>
                <w:rFonts w:ascii="Times New Roman" w:hAnsi="Times New Roman" w:cs="Times New Roman"/>
                <w:sz w:val="20"/>
                <w:szCs w:val="20"/>
              </w:rPr>
            </w:pPr>
            <w:r w:rsidRPr="00423C24">
              <w:rPr>
                <w:rFonts w:ascii="Times New Roman" w:hAnsi="Times New Roman" w:cs="Times New Roman"/>
                <w:sz w:val="20"/>
                <w:szCs w:val="20"/>
              </w:rPr>
              <w:t xml:space="preserve">A  büntetések,  az  intézkedések,  egyes </w:t>
            </w:r>
          </w:p>
          <w:p w:rsidR="00423C24" w:rsidRPr="00423C24" w:rsidRDefault="00423C24" w:rsidP="00423C24">
            <w:pPr>
              <w:tabs>
                <w:tab w:val="left" w:pos="1331"/>
              </w:tabs>
              <w:jc w:val="both"/>
              <w:rPr>
                <w:rFonts w:ascii="Times New Roman" w:hAnsi="Times New Roman" w:cs="Times New Roman"/>
                <w:sz w:val="20"/>
                <w:szCs w:val="20"/>
              </w:rPr>
            </w:pPr>
            <w:r w:rsidRPr="00423C24">
              <w:rPr>
                <w:rFonts w:ascii="Times New Roman" w:hAnsi="Times New Roman" w:cs="Times New Roman"/>
                <w:sz w:val="20"/>
                <w:szCs w:val="20"/>
              </w:rPr>
              <w:t xml:space="preserve">kényszerintézkedések  és  a  szabálysértési  elzárás </w:t>
            </w:r>
          </w:p>
          <w:p w:rsidR="00423C24" w:rsidRPr="00423C24" w:rsidRDefault="00423C24" w:rsidP="00423C24">
            <w:pPr>
              <w:tabs>
                <w:tab w:val="left" w:pos="1331"/>
              </w:tabs>
              <w:jc w:val="both"/>
              <w:rPr>
                <w:rFonts w:ascii="Times New Roman" w:hAnsi="Times New Roman" w:cs="Times New Roman"/>
                <w:sz w:val="20"/>
                <w:szCs w:val="20"/>
              </w:rPr>
            </w:pPr>
            <w:r w:rsidRPr="00423C24">
              <w:rPr>
                <w:rFonts w:ascii="Times New Roman" w:hAnsi="Times New Roman" w:cs="Times New Roman"/>
                <w:sz w:val="20"/>
                <w:szCs w:val="20"/>
              </w:rPr>
              <w:t xml:space="preserve">végrehajtására  vonatkozó  adatok,  a  végrehajtással </w:t>
            </w:r>
          </w:p>
          <w:p w:rsidR="003F60C6" w:rsidRPr="003A1469" w:rsidRDefault="00423C24" w:rsidP="00423C24">
            <w:pPr>
              <w:tabs>
                <w:tab w:val="left" w:pos="1331"/>
              </w:tabs>
              <w:jc w:val="both"/>
              <w:rPr>
                <w:rFonts w:ascii="Times New Roman" w:hAnsi="Times New Roman" w:cs="Times New Roman"/>
                <w:sz w:val="20"/>
                <w:szCs w:val="20"/>
              </w:rPr>
            </w:pPr>
            <w:r w:rsidRPr="00423C24">
              <w:rPr>
                <w:rFonts w:ascii="Times New Roman" w:hAnsi="Times New Roman" w:cs="Times New Roman"/>
                <w:sz w:val="20"/>
                <w:szCs w:val="20"/>
              </w:rPr>
              <w:t>összefüggésben  az  elítél</w:t>
            </w:r>
            <w:r>
              <w:rPr>
                <w:rFonts w:ascii="Times New Roman" w:hAnsi="Times New Roman" w:cs="Times New Roman"/>
                <w:sz w:val="20"/>
                <w:szCs w:val="20"/>
              </w:rPr>
              <w:t xml:space="preserve">tre  vagy  az  egyéb  jogcímen </w:t>
            </w:r>
            <w:r w:rsidRPr="00423C24">
              <w:rPr>
                <w:rFonts w:ascii="Times New Roman" w:hAnsi="Times New Roman" w:cs="Times New Roman"/>
                <w:sz w:val="20"/>
                <w:szCs w:val="20"/>
              </w:rPr>
              <w:t>fogvatartottra  vo</w:t>
            </w:r>
            <w:r>
              <w:rPr>
                <w:rFonts w:ascii="Times New Roman" w:hAnsi="Times New Roman" w:cs="Times New Roman"/>
                <w:sz w:val="20"/>
                <w:szCs w:val="20"/>
              </w:rPr>
              <w:t xml:space="preserve">natkozó  személyes  adatok,  a </w:t>
            </w:r>
            <w:r w:rsidRPr="00423C24">
              <w:rPr>
                <w:rFonts w:ascii="Times New Roman" w:hAnsi="Times New Roman" w:cs="Times New Roman"/>
                <w:sz w:val="20"/>
                <w:szCs w:val="20"/>
              </w:rPr>
              <w:t>kockázatelemzéshez szükséges adatok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423C24" w:rsidP="005A34E1">
            <w:pPr>
              <w:jc w:val="both"/>
              <w:rPr>
                <w:rFonts w:ascii="Times New Roman" w:hAnsi="Times New Roman" w:cs="Times New Roman"/>
                <w:sz w:val="20"/>
                <w:szCs w:val="20"/>
              </w:rPr>
            </w:pPr>
            <w:r w:rsidRPr="00423C24">
              <w:rPr>
                <w:rFonts w:ascii="Times New Roman" w:hAnsi="Times New Roman" w:cs="Times New Roman"/>
                <w:sz w:val="20"/>
                <w:szCs w:val="20"/>
              </w:rPr>
              <w:t>Elítéltek és egyéb jogcímen fogvatartottak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Fogvatartott  okmányai,  büntetőeljárás  során </w:t>
            </w:r>
          </w:p>
          <w:p w:rsidR="003F60C6" w:rsidRPr="003A1469"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keletkezett  iratok,  befogad</w:t>
            </w:r>
            <w:r>
              <w:rPr>
                <w:rFonts w:ascii="Times New Roman" w:hAnsi="Times New Roman" w:cs="Times New Roman"/>
                <w:sz w:val="20"/>
                <w:szCs w:val="20"/>
              </w:rPr>
              <w:t xml:space="preserve">ás  alapjául  szolgáló  iratok </w:t>
            </w:r>
            <w:r w:rsidRPr="00423C24">
              <w:rPr>
                <w:rFonts w:ascii="Times New Roman" w:hAnsi="Times New Roman" w:cs="Times New Roman"/>
                <w:sz w:val="20"/>
                <w:szCs w:val="20"/>
              </w:rPr>
              <w:t>fogvatartotti  nyilván</w:t>
            </w:r>
            <w:r>
              <w:rPr>
                <w:rFonts w:ascii="Times New Roman" w:hAnsi="Times New Roman" w:cs="Times New Roman"/>
                <w:sz w:val="20"/>
                <w:szCs w:val="20"/>
              </w:rPr>
              <w:t xml:space="preserve">tartás,  prediktív  mérőeszköz </w:t>
            </w:r>
            <w:r w:rsidRPr="00423C24">
              <w:rPr>
                <w:rFonts w:ascii="Times New Roman" w:hAnsi="Times New Roman" w:cs="Times New Roman"/>
                <w:sz w:val="20"/>
                <w:szCs w:val="20"/>
              </w:rPr>
              <w:t>felület, bv. szervek jelentései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1995.  évi  CVII.  törvény</w:t>
            </w:r>
            <w:r>
              <w:rPr>
                <w:rFonts w:ascii="Times New Roman" w:hAnsi="Times New Roman" w:cs="Times New Roman"/>
                <w:sz w:val="20"/>
                <w:szCs w:val="20"/>
              </w:rPr>
              <w:t xml:space="preserve">  32.  §-a;  2013.  évi  CCXL. </w:t>
            </w:r>
            <w:r w:rsidRPr="00423C24">
              <w:rPr>
                <w:rFonts w:ascii="Times New Roman" w:hAnsi="Times New Roman" w:cs="Times New Roman"/>
                <w:sz w:val="20"/>
                <w:szCs w:val="20"/>
              </w:rPr>
              <w:t>törvény 79-80. §-a szerint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3F60C6" w:rsidRPr="003A1469" w:rsidRDefault="00C46BBD" w:rsidP="005A34E1">
            <w:pPr>
              <w:jc w:val="both"/>
              <w:rPr>
                <w:rFonts w:ascii="Times New Roman" w:hAnsi="Times New Roman" w:cs="Times New Roman"/>
                <w:sz w:val="20"/>
                <w:szCs w:val="20"/>
              </w:rPr>
            </w:pPr>
            <w:r>
              <w:rPr>
                <w:rFonts w:ascii="Times New Roman" w:hAnsi="Times New Roman" w:cs="Times New Roman"/>
                <w:sz w:val="20"/>
                <w:szCs w:val="20"/>
              </w:rPr>
              <w:t>Pálhalmai Országos Büntetés-végrehajtási Intézet</w:t>
            </w:r>
            <w:r>
              <w:rPr>
                <w:rFonts w:ascii="Times New Roman" w:hAnsi="Times New Roman" w:cs="Times New Roman"/>
                <w:sz w:val="20"/>
                <w:szCs w:val="20"/>
              </w:rPr>
              <w:br/>
              <w:t xml:space="preserve">2401 </w:t>
            </w:r>
            <w:r w:rsidR="009C057F">
              <w:rPr>
                <w:rFonts w:ascii="Times New Roman" w:hAnsi="Times New Roman" w:cs="Times New Roman"/>
                <w:sz w:val="20"/>
                <w:szCs w:val="20"/>
              </w:rPr>
              <w:t xml:space="preserve">Dunaújváros-Pálhalma Pf. </w:t>
            </w:r>
            <w:r>
              <w:rPr>
                <w:rFonts w:ascii="Times New Roman" w:hAnsi="Times New Roman" w:cs="Times New Roman"/>
                <w:sz w:val="20"/>
                <w:szCs w:val="20"/>
              </w:rPr>
              <w:t>15.</w:t>
            </w:r>
          </w:p>
          <w:p w:rsidR="003F60C6" w:rsidRPr="003A1469" w:rsidRDefault="003F60C6" w:rsidP="005325D2">
            <w:pPr>
              <w:jc w:val="both"/>
              <w:rPr>
                <w:rFonts w:ascii="Times New Roman" w:hAnsi="Times New Roman" w:cs="Times New Roman"/>
                <w:sz w:val="20"/>
                <w:szCs w:val="20"/>
              </w:rPr>
            </w:pPr>
            <w:r w:rsidRPr="003A1469">
              <w:rPr>
                <w:rFonts w:ascii="Times New Roman" w:hAnsi="Times New Roman" w:cs="Times New Roman"/>
                <w:sz w:val="20"/>
                <w:szCs w:val="20"/>
              </w:rPr>
              <w:t xml:space="preserve">Dr. </w:t>
            </w:r>
            <w:r w:rsidR="00C46BBD">
              <w:rPr>
                <w:rFonts w:ascii="Times New Roman" w:hAnsi="Times New Roman" w:cs="Times New Roman"/>
                <w:sz w:val="20"/>
                <w:szCs w:val="20"/>
              </w:rPr>
              <w:t xml:space="preserve">Kovács Cintia </w:t>
            </w:r>
            <w:r w:rsidR="005325D2">
              <w:rPr>
                <w:rFonts w:ascii="Times New Roman" w:hAnsi="Times New Roman" w:cs="Times New Roman"/>
                <w:sz w:val="20"/>
                <w:szCs w:val="20"/>
              </w:rPr>
              <w:t>bv. hadnagy</w:t>
            </w:r>
            <w:r w:rsidRPr="003A1469">
              <w:rPr>
                <w:rFonts w:ascii="Times New Roman" w:hAnsi="Times New Roman" w:cs="Times New Roman"/>
                <w:sz w:val="20"/>
                <w:szCs w:val="20"/>
              </w:rPr>
              <w:t xml:space="preserve"> (</w:t>
            </w:r>
            <w:r>
              <w:rPr>
                <w:rStyle w:val="pull-right"/>
                <w:rFonts w:ascii="Times New Roman" w:hAnsi="Times New Roman" w:cs="Times New Roman"/>
                <w:sz w:val="20"/>
                <w:szCs w:val="20"/>
              </w:rPr>
              <w:t>06</w:t>
            </w:r>
            <w:r w:rsidR="00C46BBD">
              <w:rPr>
                <w:rStyle w:val="pull-right"/>
                <w:rFonts w:ascii="Times New Roman" w:hAnsi="Times New Roman" w:cs="Times New Roman"/>
                <w:sz w:val="20"/>
                <w:szCs w:val="20"/>
              </w:rPr>
              <w:t>25</w:t>
            </w:r>
            <w:r w:rsidRPr="003A1469">
              <w:rPr>
                <w:rStyle w:val="pull-right"/>
                <w:rFonts w:ascii="Times New Roman" w:hAnsi="Times New Roman" w:cs="Times New Roman"/>
                <w:sz w:val="20"/>
                <w:szCs w:val="20"/>
              </w:rPr>
              <w:t>/</w:t>
            </w:r>
            <w:r w:rsidR="00C46BBD">
              <w:rPr>
                <w:rStyle w:val="pull-right"/>
                <w:rFonts w:ascii="Times New Roman" w:hAnsi="Times New Roman" w:cs="Times New Roman"/>
                <w:sz w:val="20"/>
                <w:szCs w:val="20"/>
              </w:rPr>
              <w:t>531-100</w:t>
            </w:r>
            <w:r w:rsidRPr="003A1469">
              <w:rPr>
                <w:rStyle w:val="pull-right"/>
                <w:rFonts w:ascii="Times New Roman" w:hAnsi="Times New Roman" w:cs="Times New Roman"/>
                <w:sz w:val="20"/>
                <w:szCs w:val="20"/>
              </w:rPr>
              <w:t>,</w:t>
            </w:r>
            <w:r w:rsidRPr="003A1469">
              <w:rPr>
                <w:rFonts w:ascii="Times New Roman" w:hAnsi="Times New Roman" w:cs="Times New Roman"/>
                <w:sz w:val="20"/>
                <w:szCs w:val="20"/>
              </w:rPr>
              <w:t xml:space="preserve"> </w:t>
            </w:r>
            <w:hyperlink r:id="rId8" w:history="1">
              <w:r w:rsidR="00C46BBD" w:rsidRPr="00E86227">
                <w:rPr>
                  <w:rStyle w:val="Hiperhivatkozs"/>
                  <w:rFonts w:ascii="Times New Roman" w:hAnsi="Times New Roman" w:cs="Times New Roman"/>
                  <w:sz w:val="20"/>
                  <w:szCs w:val="20"/>
                </w:rPr>
                <w:t>palhalma.uk@bv.gov.hu</w:t>
              </w:r>
            </w:hyperlink>
            <w:r w:rsidRPr="003A1469">
              <w:rPr>
                <w:rFonts w:ascii="Times New Roman" w:hAnsi="Times New Roman" w:cs="Times New Roman"/>
                <w:sz w:val="20"/>
                <w:szCs w:val="20"/>
              </w:rPr>
              <w:t>)</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3F60C6" w:rsidP="005A34E1">
            <w:pPr>
              <w:jc w:val="both"/>
              <w:rPr>
                <w:rFonts w:ascii="Times New Roman" w:hAnsi="Times New Roman" w:cs="Times New Roman"/>
                <w:sz w:val="20"/>
                <w:szCs w:val="20"/>
              </w:rPr>
            </w:pPr>
            <w:r w:rsidRPr="003A1469">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foglalt intézkedések </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9C057F">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9C057F">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9C057F">
        <w:rPr>
          <w:rFonts w:ascii="Times New Roman" w:hAnsi="Times New Roman" w:cs="Times New Roman"/>
          <w:sz w:val="20"/>
          <w:szCs w:val="20"/>
        </w:rPr>
        <w:t xml:space="preserve">elezési cím: 1363 Budapest, Pf. </w:t>
      </w:r>
      <w:bookmarkStart w:id="0" w:name="_GoBack"/>
      <w:bookmarkEnd w:id="0"/>
      <w:r>
        <w:rPr>
          <w:rFonts w:ascii="Times New Roman" w:hAnsi="Times New Roman" w:cs="Times New Roman"/>
          <w:sz w:val="20"/>
          <w:szCs w:val="20"/>
        </w:rPr>
        <w:t xml:space="preserve">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29" w:rsidRDefault="00353029" w:rsidP="00353029">
      <w:pPr>
        <w:spacing w:after="0" w:line="240" w:lineRule="auto"/>
      </w:pPr>
      <w:r>
        <w:separator/>
      </w:r>
    </w:p>
  </w:endnote>
  <w:endnote w:type="continuationSeparator" w:id="0">
    <w:p w:rsidR="00353029" w:rsidRDefault="00353029"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27397"/>
      <w:docPartObj>
        <w:docPartGallery w:val="Page Numbers (Bottom of Page)"/>
        <w:docPartUnique/>
      </w:docPartObj>
    </w:sdtPr>
    <w:sdtContent>
      <w:p w:rsidR="009C057F" w:rsidRDefault="009C057F">
        <w:pPr>
          <w:pStyle w:val="llb"/>
          <w:jc w:val="right"/>
        </w:pPr>
        <w:r>
          <w:fldChar w:fldCharType="begin"/>
        </w:r>
        <w:r>
          <w:instrText>PAGE   \* MERGEFORMAT</w:instrText>
        </w:r>
        <w:r>
          <w:fldChar w:fldCharType="separate"/>
        </w:r>
        <w:r>
          <w:rPr>
            <w:noProof/>
          </w:rPr>
          <w:t>3</w:t>
        </w:r>
        <w:r>
          <w:fldChar w:fldCharType="end"/>
        </w:r>
      </w:p>
    </w:sdtContent>
  </w:sdt>
  <w:p w:rsidR="009C057F" w:rsidRDefault="009C057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29" w:rsidRDefault="00353029" w:rsidP="00353029">
      <w:pPr>
        <w:spacing w:after="0" w:line="240" w:lineRule="auto"/>
      </w:pPr>
      <w:r>
        <w:separator/>
      </w:r>
    </w:p>
  </w:footnote>
  <w:footnote w:type="continuationSeparator" w:id="0">
    <w:p w:rsidR="00353029" w:rsidRDefault="00353029"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A2948"/>
    <w:rsid w:val="00353029"/>
    <w:rsid w:val="00373B36"/>
    <w:rsid w:val="003B3FEF"/>
    <w:rsid w:val="003F60C6"/>
    <w:rsid w:val="00420AAF"/>
    <w:rsid w:val="00423C24"/>
    <w:rsid w:val="00437CF2"/>
    <w:rsid w:val="004E6C27"/>
    <w:rsid w:val="0052541C"/>
    <w:rsid w:val="005325D2"/>
    <w:rsid w:val="005437E7"/>
    <w:rsid w:val="005B4F14"/>
    <w:rsid w:val="0060114F"/>
    <w:rsid w:val="006E15EC"/>
    <w:rsid w:val="006F717E"/>
    <w:rsid w:val="00850250"/>
    <w:rsid w:val="00871043"/>
    <w:rsid w:val="008C172E"/>
    <w:rsid w:val="008F0B20"/>
    <w:rsid w:val="009046C6"/>
    <w:rsid w:val="00960A9C"/>
    <w:rsid w:val="009C057F"/>
    <w:rsid w:val="009C3F0F"/>
    <w:rsid w:val="009C7FF6"/>
    <w:rsid w:val="009E38A5"/>
    <w:rsid w:val="00AB14A3"/>
    <w:rsid w:val="00B923E4"/>
    <w:rsid w:val="00BE663B"/>
    <w:rsid w:val="00BF79C8"/>
    <w:rsid w:val="00C46BBD"/>
    <w:rsid w:val="00C5203E"/>
    <w:rsid w:val="00D63DDC"/>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halma.uk@bv.gov.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7575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szabo.agnes.plhm</cp:lastModifiedBy>
  <cp:revision>2</cp:revision>
  <cp:lastPrinted>2019-06-18T13:21:00Z</cp:lastPrinted>
  <dcterms:created xsi:type="dcterms:W3CDTF">2020-12-22T12:39:00Z</dcterms:created>
  <dcterms:modified xsi:type="dcterms:W3CDTF">2020-12-22T12:39:00Z</dcterms:modified>
</cp:coreProperties>
</file>