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4E3CD7"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7722EF">
              <w:rPr>
                <w:rFonts w:ascii="Times New Roman" w:hAnsi="Times New Roman" w:cs="Times New Roman"/>
                <w:sz w:val="20"/>
              </w:rPr>
              <w:t>79</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Elektronikus  fizetési  meghagyásos  eljárások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lefolytatása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személyi állományi tagokkal szembeni elektronikus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fizetési  meghagyásos  eljárás  megindításához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szükséges  adatok  a  Magyar  Országos  Közjegyzői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Kamara rendszerébe való feltöltése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GDPR  6.  cikk  (1)  bekezdés  c)  pont;  2009.  évi  L.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eljárással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érintett 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4610E3" w:rsidP="00423C24">
            <w:pPr>
              <w:jc w:val="both"/>
              <w:rPr>
                <w:rFonts w:ascii="Times New Roman" w:hAnsi="Times New Roman" w:cs="Times New Roman"/>
                <w:sz w:val="20"/>
                <w:szCs w:val="20"/>
              </w:rPr>
            </w:pPr>
            <w:r w:rsidRPr="004610E3">
              <w:rPr>
                <w:rFonts w:ascii="Times New Roman" w:hAnsi="Times New Roman" w:cs="Times New Roman"/>
                <w:sz w:val="20"/>
                <w:szCs w:val="20"/>
              </w:rPr>
              <w:t>Fizetési kötelezettséget megállapító irat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4610E3" w:rsidP="005A34E1">
            <w:pPr>
              <w:tabs>
                <w:tab w:val="left" w:pos="1100"/>
              </w:tabs>
              <w:jc w:val="both"/>
              <w:rPr>
                <w:rFonts w:ascii="Times New Roman" w:hAnsi="Times New Roman" w:cs="Times New Roman"/>
                <w:sz w:val="20"/>
                <w:szCs w:val="20"/>
              </w:rPr>
            </w:pPr>
            <w:r w:rsidRPr="004610E3">
              <w:rPr>
                <w:rFonts w:ascii="Times New Roman" w:hAnsi="Times New Roman" w:cs="Times New Roman"/>
                <w:sz w:val="20"/>
                <w:szCs w:val="20"/>
              </w:rPr>
              <w:t>közjegyző</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4610E3" w:rsidP="005A34E1">
            <w:pPr>
              <w:jc w:val="both"/>
              <w:rPr>
                <w:rFonts w:ascii="Times New Roman" w:hAnsi="Times New Roman" w:cs="Times New Roman"/>
                <w:sz w:val="20"/>
                <w:szCs w:val="20"/>
              </w:rPr>
            </w:pPr>
            <w:r w:rsidRPr="004610E3">
              <w:rPr>
                <w:rFonts w:ascii="Times New Roman" w:hAnsi="Times New Roman" w:cs="Times New Roman"/>
                <w:sz w:val="20"/>
                <w:szCs w:val="20"/>
              </w:rPr>
              <w:t>2009. évi L. törvény 10.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§-ában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4E3CD7">
              <w:rPr>
                <w:rFonts w:ascii="Times New Roman" w:hAnsi="Times New Roman" w:cs="Times New Roman"/>
                <w:sz w:val="20"/>
                <w:szCs w:val="20"/>
              </w:rPr>
              <w:t>t</w:t>
            </w:r>
            <w:r w:rsidR="004E3CD7">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4E3CD7">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4E3CD7">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4E3CD7" w:rsidRDefault="004E3CD7"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4E3CD7">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bookmarkStart w:id="0" w:name="_GoBack"/>
      <w:bookmarkEnd w:id="0"/>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4014"/>
      <w:docPartObj>
        <w:docPartGallery w:val="Page Numbers (Bottom of Page)"/>
        <w:docPartUnique/>
      </w:docPartObj>
    </w:sdtPr>
    <w:sdtContent>
      <w:p w:rsidR="004E3CD7" w:rsidRDefault="004E3CD7">
        <w:pPr>
          <w:pStyle w:val="llb"/>
          <w:jc w:val="right"/>
        </w:pPr>
        <w:r>
          <w:fldChar w:fldCharType="begin"/>
        </w:r>
        <w:r>
          <w:instrText>PAGE   \* MERGEFORMAT</w:instrText>
        </w:r>
        <w:r>
          <w:fldChar w:fldCharType="separate"/>
        </w:r>
        <w:r>
          <w:rPr>
            <w:noProof/>
          </w:rPr>
          <w:t>3</w:t>
        </w:r>
        <w:r>
          <w:fldChar w:fldCharType="end"/>
        </w:r>
      </w:p>
    </w:sdtContent>
  </w:sdt>
  <w:p w:rsidR="004E3CD7" w:rsidRDefault="004E3C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53029"/>
    <w:rsid w:val="00373B36"/>
    <w:rsid w:val="003B3FEF"/>
    <w:rsid w:val="003F60C6"/>
    <w:rsid w:val="00420AAF"/>
    <w:rsid w:val="00423C24"/>
    <w:rsid w:val="004610E3"/>
    <w:rsid w:val="004E3CD7"/>
    <w:rsid w:val="004E6C27"/>
    <w:rsid w:val="0052541C"/>
    <w:rsid w:val="005325D2"/>
    <w:rsid w:val="005437E7"/>
    <w:rsid w:val="005B4F14"/>
    <w:rsid w:val="0060114F"/>
    <w:rsid w:val="006E15EC"/>
    <w:rsid w:val="006F717E"/>
    <w:rsid w:val="007722EF"/>
    <w:rsid w:val="00850250"/>
    <w:rsid w:val="00871043"/>
    <w:rsid w:val="008C172E"/>
    <w:rsid w:val="008F0B20"/>
    <w:rsid w:val="009046C6"/>
    <w:rsid w:val="00960A9C"/>
    <w:rsid w:val="009C3F0F"/>
    <w:rsid w:val="009C7FF6"/>
    <w:rsid w:val="009E38A5"/>
    <w:rsid w:val="00AB14A3"/>
    <w:rsid w:val="00B923E4"/>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7508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2020-12-22T12:40:00Z</dcterms:created>
  <dcterms:modified xsi:type="dcterms:W3CDTF">2020-12-22T12:40:00Z</dcterms:modified>
</cp:coreProperties>
</file>