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8362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0F4E95">
              <w:rPr>
                <w:rFonts w:ascii="Times New Roman" w:hAnsi="Times New Roman" w:cs="Times New Roman"/>
                <w:sz w:val="20"/>
              </w:rPr>
              <w:t>/33</w:t>
            </w:r>
            <w:r w:rsidR="00C82612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Kárigény-bejelentések elbírálása, kártérítési járadékok időszakos felülvizsgálata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parancsnoka döntési jogkörébe tartozó kárigény-bejelentések elbírálása; a BVOP által folyósított kártérítési járadékok időszakos felülvizsgálata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törvény; 2011. évi CXCIX. törvény; 1992. évi XXXIII. törvény; 2012. évi I. törvény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0F4E95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A kárigény-bejelentésekkel és a kártérítési járadékok felülvizsgálatával érintett személyek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A kárigény-bejelentésekkel és a kártérítési járadékok felülvizsgálatával érintett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95">
              <w:rPr>
                <w:rFonts w:ascii="Times New Roman" w:hAnsi="Times New Roman" w:cs="Times New Roman"/>
                <w:sz w:val="20"/>
                <w:szCs w:val="20"/>
              </w:rPr>
              <w:t>Kárigény-bejelentések iratai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82612" w:rsidRPr="00C82612" w:rsidRDefault="000D0744" w:rsidP="00C8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C82612" w:rsidRPr="00C82612">
        <w:t xml:space="preserve"> </w:t>
      </w:r>
      <w:r w:rsidR="00C82612" w:rsidRPr="00C826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C82612" w:rsidRPr="00C82612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C82612" w:rsidP="00C8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82612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C8261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C82612"/>
    <w:rsid w:val="00D612D8"/>
    <w:rsid w:val="00D63DDC"/>
    <w:rsid w:val="00D731F5"/>
    <w:rsid w:val="00DB139C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E17C2AC3</Template>
  <TotalTime>1</TotalTime>
  <Pages>3</Pages>
  <Words>1001</Words>
  <Characters>6910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2020-11-06T07:22:00Z</dcterms:created>
  <dcterms:modified xsi:type="dcterms:W3CDTF">2020-11-06T07:22:00Z</dcterms:modified>
</cp:coreProperties>
</file>