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374" w:leader="none"/>
        </w:tabs>
        <w:jc w:val="center"/>
        <w:rPr>
          <w:b/>
          <w:b/>
          <w:i/>
          <w:i/>
        </w:rPr>
      </w:pPr>
      <w:r>
        <w:rPr>
          <w:b/>
          <w:i/>
        </w:rPr>
        <w:t>A Pálhalmai Országos Bv. Intézet szervezeti felépítése</w:t>
      </w:r>
    </w:p>
    <w:p>
      <w:pPr>
        <w:pStyle w:val="Normal"/>
        <w:widowControl w:val="false"/>
        <w:tabs>
          <w:tab w:val="clear" w:pos="708"/>
          <w:tab w:val="left" w:pos="374" w:leader="none"/>
        </w:tabs>
        <w:jc w:val="center"/>
        <w:rPr>
          <w:b/>
          <w:b/>
          <w:i/>
          <w:i/>
        </w:rPr>
      </w:pPr>
      <w:r>
        <w:rPr>
          <w:b/>
          <w:i/>
        </w:rPr>
      </w:r>
    </w:p>
    <w:tbl>
      <w:tblPr>
        <w:tblStyle w:val="Rcsostblza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Intézet Parancsnok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>Kárdási József</w:t>
            </w:r>
            <w:r>
              <w:rPr>
                <w:kern w:val="0"/>
                <w:lang w:val="hu-HU" w:bidi="ar-SA"/>
              </w:rPr>
              <w:t xml:space="preserve"> bv. </w:t>
            </w:r>
            <w:r>
              <w:rPr>
                <w:kern w:val="0"/>
                <w:lang w:val="hu-HU" w:bidi="ar-SA"/>
              </w:rPr>
              <w:t>ezredes</w:t>
            </w:r>
            <w:r>
              <w:rPr>
                <w:kern w:val="0"/>
                <w:lang w:val="hu-HU" w:bidi="ar-SA"/>
              </w:rPr>
              <w:t>, bv. tanácsos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Intézet Parancsnok-helyettese, Pálhalma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Matos Máté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Intézet Parancsnok-helyettese, Sándorháza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Kiss Péter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alezredes, bv. tanácsos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Intézet Parancsnok-helyettese, Bernátkút – Mélykút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Szabó Zoltán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Titkárság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>Bálint Zsuzsanna</w:t>
            </w:r>
            <w:r>
              <w:rPr>
                <w:kern w:val="0"/>
                <w:lang w:val="hu-HU" w:bidi="ar-SA"/>
              </w:rPr>
              <w:t xml:space="preserve"> c. bv. főtörzszászlós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Gazdasági vezető,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Gerebenics Edit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Gazdasági vezető letétkezelő helyettes,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Frits Klaudia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százados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Gazdasági vezető foglalkoztatási helyettes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Porvan Zsolt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Biztonsági osztályvezető, Sándorháza,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Rajcsányi József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százados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Biztonsági osztályvezető, Bernátkút,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 xml:space="preserve">Bleszák István Ákos </w:t>
            </w:r>
            <w:r>
              <w:rPr>
                <w:kern w:val="0"/>
                <w:lang w:val="hu-HU" w:bidi="ar-SA"/>
              </w:rPr>
              <w:t>bv. százados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Büntetés-végrehajtási osztályvezető, Sándorháza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Szili Csilla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Büntetés-végrehajtási osztályvezető, Bernátkút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Bartos Dóra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>Büntetés-végrehajtási osztályvezető, Mélykút,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 xml:space="preserve">Dani Gábor </w:t>
            </w:r>
            <w:r>
              <w:rPr>
                <w:b w:val="false"/>
                <w:bCs w:val="false"/>
                <w:kern w:val="0"/>
                <w:lang w:val="hu-HU" w:bidi="ar-SA"/>
              </w:rPr>
              <w:t>bv. százados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Büntetés-végrehajtási osztályvezető helyettes, Sándorháza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>Szenczi Attila</w:t>
            </w:r>
            <w:r>
              <w:rPr>
                <w:kern w:val="0"/>
                <w:lang w:val="hu-HU" w:bidi="ar-SA"/>
              </w:rPr>
              <w:t xml:space="preserve"> 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Büntetés-végrehajtási osztályvezető helyettes, Bernátkút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b/>
                <w:kern w:val="0"/>
                <w:lang w:val="hu-HU" w:bidi="ar-SA"/>
              </w:rPr>
              <w:t xml:space="preserve">Molnár Balázs </w:t>
            </w:r>
            <w:r>
              <w:rPr>
                <w:kern w:val="0"/>
                <w:lang w:val="hu-HU" w:bidi="ar-SA"/>
              </w:rPr>
              <w:t>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b/>
                <w:kern w:val="0"/>
                <w:lang w:val="hu-HU" w:bidi="ar-SA"/>
              </w:rPr>
              <w:t>Büntetés-végrehajtási osztályvezető helyettes, Mélykút,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Style w:val="Rwrr"/>
                <w:b/>
                <w:kern w:val="0"/>
                <w:lang w:val="hu-HU" w:bidi="ar-SA"/>
              </w:rPr>
              <w:t>Márkus-Pletenyik Mónika Noémi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hadnagy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Vezető reintegrációs tiszt, Sándorháza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Kaiser Gabriella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c. 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Vezető reintegrációs tiszt, Bernátkút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Zeleiné Hirtling Rita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c. bv. őrnagy</w:t>
            </w:r>
            <w:bookmarkStart w:id="0" w:name="_GoBack"/>
            <w:bookmarkEnd w:id="0"/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Nyilvántartási osztályvezető,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Radák Sára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törzsőrmester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Egészségügyi osztályvezető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Zsargó – Papp Szilvia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Informatikai osztályvezető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Katona - Tischner Judit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Személyügyi és szociális osztályvezető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hu-HU" w:bidi="ar-SA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Imréné Kovács Tímea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alezredes, bv. tanácsos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Pszichológiai osztályvezető, megbízott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Horváth - Siba Szilvia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főhadnagy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Belső ellenőr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Hoppál Mariann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Kiemelt főelőadó (j</w:t>
            </w:r>
            <w:r>
              <w:rPr>
                <w:b/>
                <w:kern w:val="0"/>
                <w:lang w:val="hu-HU" w:bidi="ar-SA"/>
              </w:rPr>
              <w:t>ogi főelőadó</w:t>
            </w:r>
            <w:r>
              <w:rPr>
                <w:b/>
                <w:kern w:val="0"/>
                <w:lang w:val="hu-HU" w:bidi="ar-SA"/>
              </w:rPr>
              <w:t>)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dr. Kovács Cintia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hadnagy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Fegyelmi- és nyomozótiszt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Fonyódi Andrea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Kiemelt főelőadó (biztonsági)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 xml:space="preserve">Bartos Róbert 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>bv. őrnagy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Munkavédelmi felügyelő és tűzvédelmi vezető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Kállai Áron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c. bv. alezredes</w:t>
            </w:r>
          </w:p>
        </w:tc>
      </w:tr>
      <w:tr>
        <w:trPr/>
        <w:tc>
          <w:tcPr>
            <w:tcW w:w="46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74" w:leader="none"/>
              </w:tabs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hu-HU" w:bidi="ar-SA"/>
              </w:rPr>
              <w:t>Lelkész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lang w:val="hu-HU" w:eastAsia="en-US" w:bidi="ar-SA"/>
              </w:rPr>
              <w:t>Oláh László</w:t>
            </w:r>
            <w:r>
              <w:rPr>
                <w:rFonts w:eastAsia="Calibri" w:eastAsiaTheme="minorHAnsi"/>
                <w:kern w:val="0"/>
                <w:lang w:val="hu-HU" w:eastAsia="en-US" w:bidi="ar-SA"/>
              </w:rPr>
              <w:t xml:space="preserve"> református lelkész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25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e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ea2e0b"/>
    <w:rPr>
      <w:color w:val="0000FF" w:themeColor="hyperlink"/>
      <w:u w:val="single"/>
    </w:rPr>
  </w:style>
  <w:style w:type="character" w:styleId="Rwrr" w:customStyle="1">
    <w:name w:val="rwrr"/>
    <w:basedOn w:val="DefaultParagraphFont"/>
    <w:qFormat/>
    <w:rsid w:val="00a252d3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a1294"/>
    <w:rPr>
      <w:rFonts w:ascii="Tahoma" w:hAnsi="Tahoma" w:eastAsia="SimSun" w:cs="Tahoma"/>
      <w:sz w:val="16"/>
      <w:szCs w:val="16"/>
      <w:lang w:eastAsia="zh-CN"/>
    </w:rPr>
  </w:style>
  <w:style w:type="character" w:styleId="LfejChar" w:customStyle="1">
    <w:name w:val="Élőfej Char"/>
    <w:basedOn w:val="DefaultParagraphFont"/>
    <w:link w:val="lfej"/>
    <w:uiPriority w:val="99"/>
    <w:qFormat/>
    <w:rsid w:val="00532f6a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lbChar" w:customStyle="1">
    <w:name w:val="Élőláb Char"/>
    <w:basedOn w:val="DefaultParagraphFont"/>
    <w:link w:val="llb"/>
    <w:uiPriority w:val="99"/>
    <w:qFormat/>
    <w:rsid w:val="00532f6a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a1294"/>
    <w:pPr/>
    <w:rPr>
      <w:rFonts w:ascii="Tahoma" w:hAnsi="Tahoma" w:cs="Tahoma"/>
      <w:sz w:val="16"/>
      <w:szCs w:val="16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532f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532f6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239</Words>
  <Characters>1835</Characters>
  <CharactersWithSpaces>2017</CharactersWithSpaces>
  <Paragraphs>59</Paragraphs>
  <Company>BV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2021-09-24T07:51:00Z</dcterms:created>
  <dc:creator>szabo.agnes.plhm</dc:creator>
  <dc:description/>
  <dc:language>hu-HU</dc:language>
  <cp:lastModifiedBy/>
  <cp:lastPrinted>2021-08-02T08:54:00Z</cp:lastPrinted>
  <dcterms:modified xsi:type="dcterms:W3CDTF">2021-10-02T17:02:04Z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