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4" w:rsidRPr="000B62A6" w:rsidRDefault="00511C84" w:rsidP="0051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 Á J É K O Z T </w:t>
      </w:r>
      <w:proofErr w:type="gramStart"/>
      <w:r w:rsidRPr="000B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0B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 Ó</w:t>
      </w:r>
    </w:p>
    <w:p w:rsidR="00511C84" w:rsidRPr="00EE6991" w:rsidRDefault="00511C84" w:rsidP="0051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511C84" w:rsidRPr="00EE6991" w:rsidRDefault="00511C84" w:rsidP="0051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bv. szerv területére belépő személyek részére a be- és kiléptetés, illetve a benntartózkodás szabályairól</w:t>
      </w:r>
    </w:p>
    <w:p w:rsidR="00511C84" w:rsidRPr="00EE6991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1C84" w:rsidRPr="00EE6991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Tisztelt Hölgyem, Uram!</w:t>
      </w:r>
    </w:p>
    <w:p w:rsidR="00511C84" w:rsidRPr="00EE6991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1C84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Ön büntetés-végrehajtási szerv (továbbiakban: bv. szerv) területére kíván belépni, ezért megkérem, hogy figyelmesen olvassa el az alábbi tájékoztatót, 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smerje meg a bv. szerv rendjét!</w:t>
      </w:r>
    </w:p>
    <w:p w:rsidR="003D7F3C" w:rsidRPr="00FA1E9A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D7F3C" w:rsidRPr="003D7F3C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>A bv. szerv területére történő be- és kiléptetésre, az ott tartózkodásra vonatkozó szabályokat a büntetés-végrehajtási szervezetről szóló 1995. évi CVII. törvény 14. §</w:t>
      </w:r>
      <w:proofErr w:type="spellStart"/>
      <w:r w:rsidRP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proofErr w:type="gramStart"/>
      <w:r w:rsidRP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spellEnd"/>
      <w:proofErr w:type="gramEnd"/>
      <w:r w:rsidRP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17. § (2) bekezdése, továbbá a büntetés-végrehajtási szervek területére történő be- és kilépés, valamint a büntetés-végrehajtási szervek területén tartózkodás részletes szabályairól szóló 44/2007. (IX. 19.) IRM rendelet határozza meg. A fogvatartottak látogatóinak fogadásával kapcsolatos, további biztonsági szempontú rendelkezéseket tartalmaz a büntetések, az intézkedések, egyes kényszerintézkedések és a szabálysértési elzárás végrehajtásáról szóló 2013. évi CCXL. törvény.</w:t>
      </w:r>
    </w:p>
    <w:p w:rsidR="003D7F3C" w:rsidRPr="00FA1E9A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Annak érdekében, hogy beléptetése és későbbi benntartózkodása idején ne kerüljön kellemetlen helyzetbe, a tájékozatlanságból eredően ne kerüljön sor Önnel szemben intézkedés megtételére, működjön együtt a személyi állománnyal, kövesse, tartsa be a biztonsági előírásokra vonatkozó iránymutatásaikat.</w:t>
      </w:r>
    </w:p>
    <w:p w:rsidR="003D7F3C" w:rsidRPr="00FA1E9A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FA1E9A" w:rsidRDefault="00511C84" w:rsidP="00511C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Ön a bv. szerv területére történő belépése előtt a személyazonosságának és a belépés indokának a megállapítása céljából köteles magát igazolni, melyhez </w:t>
      </w:r>
      <w:r w:rsidRPr="00B70A81">
        <w:rPr>
          <w:rFonts w:ascii="Times New Roman" w:eastAsia="Times New Roman" w:hAnsi="Times New Roman" w:cs="Times New Roman"/>
          <w:sz w:val="28"/>
          <w:szCs w:val="28"/>
          <w:lang w:eastAsia="hu-HU"/>
        </w:rPr>
        <w:t>az alábbi személyazonosításra alkalmas okmányok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fogadhatók el:</w:t>
      </w:r>
    </w:p>
    <w:p w:rsidR="00511C84" w:rsidRPr="00EE6991" w:rsidRDefault="00511C84" w:rsidP="00511C8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 „</w:t>
      </w: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Személyazonosító igazolvány”</w:t>
      </w: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:rsidR="00511C84" w:rsidRPr="00EE6991" w:rsidRDefault="00511C84" w:rsidP="00511C8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 „</w:t>
      </w: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Vezetői engedély”</w:t>
      </w: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:rsidR="00511C84" w:rsidRPr="00EE6991" w:rsidRDefault="00511C84" w:rsidP="00511C8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 „</w:t>
      </w: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Útlevél”,</w:t>
      </w:r>
    </w:p>
    <w:p w:rsidR="00511C84" w:rsidRDefault="00511C84" w:rsidP="00511C84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látogatóként a látogatási engedély</w:t>
      </w: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fenti </w:t>
      </w:r>
      <w:r w:rsidRPr="00B70A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személyazonosításra </w:t>
      </w: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alkalmas ig</w:t>
      </w:r>
      <w:r w:rsid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>azolvány valamelyikével együtt.</w:t>
      </w:r>
    </w:p>
    <w:p w:rsidR="003D7F3C" w:rsidRDefault="003D7F3C" w:rsidP="003D7F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3D7F3C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Ön </w:t>
      </w:r>
      <w:r w:rsidRPr="003D7F3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„szívritmus mesterséges fenntartására szolgáló készüléket”</w:t>
      </w:r>
      <w:r w:rsidRPr="003D7F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visel és azt hivatalos irattal igazolni tudja, arról a beléptetést végző személyt a személyazonosságának megállapításakor szíveskedjen tájékoztatni. </w:t>
      </w:r>
      <w:r w:rsidRPr="003D7F3C">
        <w:rPr>
          <w:rFonts w:ascii="Times New Roman" w:eastAsia="Times New Roman" w:hAnsi="Times New Roman"/>
          <w:sz w:val="28"/>
          <w:szCs w:val="28"/>
          <w:lang w:eastAsia="hu-HU"/>
        </w:rPr>
        <w:t>Ugyancsak tájékoztassa a személyi állományt, ha Önnek - orvos által igazoltan - egészségi állapota miatt életmentő gyógyszer tartására van szüksége.</w:t>
      </w:r>
      <w:r w:rsidR="003D7F3C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3D7F3C">
        <w:rPr>
          <w:rFonts w:ascii="Times New Roman" w:eastAsia="Times New Roman" w:hAnsi="Times New Roman"/>
          <w:sz w:val="28"/>
          <w:szCs w:val="28"/>
          <w:lang w:eastAsia="hu-HU"/>
        </w:rPr>
        <w:t>Ebben az esetben a szükséges mennyiségű gyógyszert magánál tarthatja, azonban a belépéskor nyilatkoznia kell a gyógyszer felhasználási formájáról és annak ellenőrzését lehetővé kell tennie a személyi állomány részére.</w:t>
      </w:r>
    </w:p>
    <w:p w:rsidR="003D7F3C" w:rsidRPr="003D7F3C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D7F3C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>A bv. szerv a belépés jogcímére utaló jelzést (kitűző kártyát) biztosít, Ön azt benntartózkodás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ideje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alatt</w:t>
      </w:r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jól látható módon, a felsőruházaton köteles viselni.</w:t>
      </w:r>
    </w:p>
    <w:p w:rsidR="003D7F3C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FA1E9A" w:rsidRDefault="00511C84" w:rsidP="00511C8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bv.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szerv területére TILOS bevinni az alábbi tárgyakat vagy eszközöket: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lőfegyver, lősz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er és robbanószer, robbanóanyag;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biztonságra veszélyes gyúlékony anyagok és gyújtóeszközök, lú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gok, savak, maró hatású anyagok;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sugárzó anyag;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gáz- és riasztó fegyver, hidegfegyver (pl.: íjjak, nyílpuska, stb.);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szúró- vagy vágó eszköz, hegy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es végű vagy éles szélű tárgyak;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alkohol, bódító,-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kábító- és pszichoaktív szerek;</w:t>
      </w:r>
    </w:p>
    <w:p w:rsidR="00511C84" w:rsidRPr="000E0DC9" w:rsidRDefault="00511C84" w:rsidP="00511C84">
      <w:pPr>
        <w:pStyle w:val="Listaszerbekezds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mobiltelefon, rádió adóvevő kés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zülék, infokommunikációs eszköz;</w:t>
      </w:r>
    </w:p>
    <w:p w:rsidR="00511C84" w:rsidRPr="000E0DC9" w:rsidRDefault="00511C84" w:rsidP="003D7F3C">
      <w:pPr>
        <w:pStyle w:val="Listaszerbekezds"/>
        <w:numPr>
          <w:ilvl w:val="0"/>
          <w:numId w:val="2"/>
        </w:numPr>
        <w:spacing w:after="0" w:line="240" w:lineRule="auto"/>
        <w:ind w:left="709" w:hanging="29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fényképezőgép, illetve hang és kép rög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zítésére alkalmas más készülék.</w:t>
      </w:r>
    </w:p>
    <w:p w:rsidR="003D7F3C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FA1E9A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a beléptetés során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>ittas,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vagy bódult állapot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ra utaló jelet tapasztal a személyi állomány tagja, az alkoholos befolyásoltság ellenőrzésére, arra alkalmas eszközt (alkoholtesztert) alkalmaz. </w:t>
      </w:r>
      <w:r w:rsidRPr="00FA1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bv. szerv területére ittas,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</w:t>
      </w:r>
      <w:r w:rsidRPr="00FA1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vagy bódult állapotban lévő személy nem léphet be.</w:t>
      </w:r>
    </w:p>
    <w:p w:rsidR="003D7F3C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FA1E9A" w:rsidRDefault="00511C84" w:rsidP="003D7F3C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7. pontban felsorolt eszközöket önként, vagy a beléptetést végrehajtó személyi állomány tagjának felszólítására köteles a megőrzésre kijelölt helyen leadni vagy saját kezűleg elzárni. Amennyiben Ön a felszólítást követően nem gondoskodik az eszközök elhelyezéséről, leadásáról és a beléptetése során végrehajtott ellenőrzése alkalmával a személyi állomány a be nem vihető eszközöket Önnél előtalálja, akkor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bv. szerv területére nem léphet be.</w:t>
      </w:r>
    </w:p>
    <w:p w:rsidR="003D7F3C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2514E1" w:rsidRDefault="00511C84" w:rsidP="003D7F3C">
      <w:pPr>
        <w:numPr>
          <w:ilvl w:val="0"/>
          <w:numId w:val="1"/>
        </w:numPr>
        <w:spacing w:after="0" w:line="240" w:lineRule="auto"/>
        <w:ind w:left="35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Beléptetése során az Ön ruházatát, csomagját szemrevételezéssel és technikai eszközzel (pl.: kapukeretes és kézi fémkeresővel, csomagvizsgáló berendezéssel)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ellenőrizni kell, melyhez szükség szerint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szolgálati kutya is igénybe vehető. Indokolt esetben a személyi állomány Önnel azonos nemű tagja a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ruházatát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>külön átvizsgáló helyiségben közvetlenül is átvizsgálhatja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.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>A ruházat közvetlen átvizsgálása során Ön a fejfedője, ruházata (nadrág/szoknya, ing/blúz kivételével), valamint a lábbelije levételére kötelezhető.</w:t>
      </w:r>
    </w:p>
    <w:p w:rsidR="003D7F3C" w:rsidRPr="003D7F3C" w:rsidRDefault="003D7F3C" w:rsidP="003D7F3C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1C84" w:rsidRPr="00FA1E9A" w:rsidRDefault="00511C84" w:rsidP="003D7F3C">
      <w:pPr>
        <w:pStyle w:val="Listaszerbekezds"/>
        <w:numPr>
          <w:ilvl w:val="0"/>
          <w:numId w:val="1"/>
        </w:numPr>
        <w:spacing w:after="0" w:line="240" w:lineRule="auto"/>
        <w:ind w:left="357" w:hanging="50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Felhívom figyelmét, hogy a bv. szerv területén kísérettel mozoghat. Amennyiben a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személyazonosságának igazolásában, a ruházata és csomagja átvizsgálásában nem működik közre,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fenti intézkedések során nem működik együtt a személyi állomány tagjaival, figyelem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felhívásaiknak nem tesz eleget és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>olyan magatartást tanúsít, amellyel a fogvatartás rendjét és biztonságát megsérti,</w:t>
      </w:r>
      <w:r w:rsidRPr="00FA1E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beléptetést megtagadjuk, a bv. szerv területének elhagyására szólítjuk fel. Ellenállása esetén - eltávolítása céljából - Önnel szemben akár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meghatározott kényszerítő eszközök is alkalmazhatóak a személyi állomány részéről, továbbá rendőri intézkedés is kezdeményezhető.</w:t>
      </w:r>
    </w:p>
    <w:p w:rsidR="003D7F3C" w:rsidRPr="003D7F3C" w:rsidRDefault="003D7F3C" w:rsidP="003D7F3C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1C84" w:rsidRPr="00FA1E9A" w:rsidRDefault="00511C84" w:rsidP="003D7F3C">
      <w:pPr>
        <w:pStyle w:val="Listaszerbekezds"/>
        <w:numPr>
          <w:ilvl w:val="0"/>
          <w:numId w:val="1"/>
        </w:numPr>
        <w:spacing w:after="0" w:line="240" w:lineRule="auto"/>
        <w:ind w:left="357" w:hanging="50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a beléptetést követően tanúsít olyan magatartást, amellyel a fogvatartás rendjét és biztonságát megsérti - különösen tiltott tárgy bejuttatása, átadás-átvétele, továbbítása esetén - Önnel szemben a 11. pontban leírtak szerint járunk el. </w:t>
      </w:r>
    </w:p>
    <w:p w:rsidR="003D7F3C" w:rsidRDefault="003D7F3C" w:rsidP="003D7F3C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11C84" w:rsidRPr="009B7A1B" w:rsidRDefault="00511C84" w:rsidP="003D7F3C">
      <w:pPr>
        <w:pStyle w:val="Listaszerbekezds"/>
        <w:numPr>
          <w:ilvl w:val="0"/>
          <w:numId w:val="1"/>
        </w:numPr>
        <w:spacing w:after="0" w:line="240" w:lineRule="auto"/>
        <w:ind w:left="357" w:hanging="50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B7A1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Látogatóként </w:t>
      </w:r>
      <w:r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>a látogató helyiségbe készpénzt, vagy azt helyettesítő eszközt nem vihet magával.</w:t>
      </w:r>
    </w:p>
    <w:p w:rsidR="00511C84" w:rsidRPr="002514E1" w:rsidRDefault="00511C84" w:rsidP="003D7F3C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</w:t>
      </w:r>
      <w:r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átogatása félbeszakítható, ha Ön a látogatás rendjét megsérti, és azt figyelmeztetés ellenére sem hagyja abba. </w:t>
      </w:r>
    </w:p>
    <w:p w:rsidR="00511C84" w:rsidRPr="00FA1E9A" w:rsidRDefault="00511C84" w:rsidP="003D7F3C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látogatását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szükséges intézkedések megtétele mellett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–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megszakítjuk, ha az Ön magatartása a bv. intézet rendjét, a fogvatartás biztonságát közvetlenül sérti vagy veszélyezteti. Ezen túl tájékoztatom, hogy a későbbi látogatásból ki kell zárni azt, akinek a magatartása a bv. intézet, valamint a fogvatartás biztonságára veszélyt jelent.</w:t>
      </w:r>
    </w:p>
    <w:p w:rsidR="003D7F3C" w:rsidRDefault="003D7F3C" w:rsidP="003D7F3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Pr="00FA1E9A" w:rsidRDefault="00511C84" w:rsidP="003D7F3C">
      <w:pPr>
        <w:numPr>
          <w:ilvl w:val="0"/>
          <w:numId w:val="1"/>
        </w:numPr>
        <w:spacing w:after="0" w:line="240" w:lineRule="auto"/>
        <w:ind w:left="357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Ha a beléptetése során alkalmazott intézkedéseink valamelyikét sérelmesnek tartja, joga van az intézkedéssel kapcsolatosan panaszt tenni a bv. szerv vezetőjénél, a büntetés-végrehajtás országos parancsnokánál, a belügyminiszternél, illetve az alapvető jogok biztosánál.</w:t>
      </w:r>
    </w:p>
    <w:p w:rsidR="00511C84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Állampuszta, 2017. november 7.</w:t>
      </w:r>
    </w:p>
    <w:p w:rsidR="00511C84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11C84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11C84" w:rsidTr="00511C84">
        <w:tc>
          <w:tcPr>
            <w:tcW w:w="3717" w:type="dxa"/>
          </w:tcPr>
          <w:p w:rsidR="00511C84" w:rsidRDefault="00511C84" w:rsidP="00511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dr. Füzesi Viktor bv. ezredes</w:t>
            </w:r>
          </w:p>
          <w:p w:rsidR="00511C84" w:rsidRDefault="00511C84" w:rsidP="00511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intézetparancsnok</w:t>
            </w:r>
          </w:p>
        </w:tc>
      </w:tr>
    </w:tbl>
    <w:p w:rsidR="00511C84" w:rsidRPr="00D57805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511C84" w:rsidRPr="00D57805" w:rsidSect="003D7F3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CA" w:rsidRDefault="00810BCA" w:rsidP="00511C84">
      <w:pPr>
        <w:spacing w:after="0" w:line="240" w:lineRule="auto"/>
      </w:pPr>
      <w:r>
        <w:separator/>
      </w:r>
    </w:p>
  </w:endnote>
  <w:endnote w:type="continuationSeparator" w:id="0">
    <w:p w:rsidR="00810BCA" w:rsidRDefault="00810BCA" w:rsidP="0051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144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F3C" w:rsidRPr="003D7F3C" w:rsidRDefault="003D7F3C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F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6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F3C" w:rsidRDefault="003D7F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20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F3C" w:rsidRPr="003D7F3C" w:rsidRDefault="003D7F3C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F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6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F3C" w:rsidRDefault="003D7F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CA" w:rsidRDefault="00810BCA" w:rsidP="00511C84">
      <w:pPr>
        <w:spacing w:after="0" w:line="240" w:lineRule="auto"/>
      </w:pPr>
      <w:r>
        <w:separator/>
      </w:r>
    </w:p>
  </w:footnote>
  <w:footnote w:type="continuationSeparator" w:id="0">
    <w:p w:rsidR="00810BCA" w:rsidRDefault="00810BCA" w:rsidP="0051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C" w:rsidRDefault="003D7F3C" w:rsidP="003D7F3C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9479F82" wp14:editId="6BBF098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F3C" w:rsidRDefault="003D7F3C" w:rsidP="003D7F3C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ÁLLAMPUSZTAI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>RSZÁGOS BÜNTETÉS-VÉGREHAJTÁSI INTÉZET</w:t>
    </w:r>
  </w:p>
  <w:p w:rsidR="003D7F3C" w:rsidRDefault="003D7F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4"/>
    <w:rsid w:val="000306C3"/>
    <w:rsid w:val="00113A78"/>
    <w:rsid w:val="003D7F3C"/>
    <w:rsid w:val="00511C84"/>
    <w:rsid w:val="008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C84"/>
    <w:pPr>
      <w:ind w:left="720"/>
      <w:contextualSpacing/>
    </w:pPr>
  </w:style>
  <w:style w:type="table" w:styleId="Rcsostblzat">
    <w:name w:val="Table Grid"/>
    <w:basedOn w:val="Normltblzat"/>
    <w:uiPriority w:val="59"/>
    <w:rsid w:val="0051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C84"/>
  </w:style>
  <w:style w:type="paragraph" w:styleId="llb">
    <w:name w:val="footer"/>
    <w:basedOn w:val="Norml"/>
    <w:link w:val="llb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C84"/>
  </w:style>
  <w:style w:type="paragraph" w:styleId="Buborkszveg">
    <w:name w:val="Balloon Text"/>
    <w:basedOn w:val="Norml"/>
    <w:link w:val="BuborkszvegChar"/>
    <w:uiPriority w:val="99"/>
    <w:semiHidden/>
    <w:unhideWhenUsed/>
    <w:rsid w:val="003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C84"/>
    <w:pPr>
      <w:ind w:left="720"/>
      <w:contextualSpacing/>
    </w:pPr>
  </w:style>
  <w:style w:type="table" w:styleId="Rcsostblzat">
    <w:name w:val="Table Grid"/>
    <w:basedOn w:val="Normltblzat"/>
    <w:uiPriority w:val="59"/>
    <w:rsid w:val="0051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C84"/>
  </w:style>
  <w:style w:type="paragraph" w:styleId="llb">
    <w:name w:val="footer"/>
    <w:basedOn w:val="Norml"/>
    <w:link w:val="llb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C84"/>
  </w:style>
  <w:style w:type="paragraph" w:styleId="Buborkszveg">
    <w:name w:val="Balloon Text"/>
    <w:basedOn w:val="Norml"/>
    <w:link w:val="BuborkszvegChar"/>
    <w:uiPriority w:val="99"/>
    <w:semiHidden/>
    <w:unhideWhenUsed/>
    <w:rsid w:val="003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AF32-4F6E-4B4D-B054-3D2D581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767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kothencz.jeno</dc:creator>
  <cp:lastModifiedBy>kothencz.jeno</cp:lastModifiedBy>
  <cp:revision>3</cp:revision>
  <dcterms:created xsi:type="dcterms:W3CDTF">2017-11-07T13:14:00Z</dcterms:created>
  <dcterms:modified xsi:type="dcterms:W3CDTF">2017-11-07T13:35:00Z</dcterms:modified>
</cp:coreProperties>
</file>