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C2" w:rsidRPr="00F512C2" w:rsidRDefault="00F512C2" w:rsidP="00F512C2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F512C2" w:rsidRPr="00F512C2" w:rsidTr="00BB568E">
        <w:trPr>
          <w:trHeight w:val="454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Az adatkezelés megnevezése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pStyle w:val="Cmsor1"/>
              <w:spacing w:after="0"/>
              <w:outlineLvl w:val="0"/>
              <w:rPr>
                <w:sz w:val="24"/>
                <w:szCs w:val="24"/>
              </w:rPr>
            </w:pPr>
            <w:bookmarkStart w:id="0" w:name="_Toc65328377"/>
            <w:r w:rsidRPr="00F512C2">
              <w:rPr>
                <w:sz w:val="24"/>
                <w:szCs w:val="24"/>
              </w:rPr>
              <w:t>42. Ruházati és egyéb ellátás</w:t>
            </w:r>
            <w:bookmarkEnd w:id="0"/>
          </w:p>
        </w:tc>
      </w:tr>
      <w:tr w:rsidR="00F512C2" w:rsidRPr="00F512C2" w:rsidTr="00BB568E">
        <w:trPr>
          <w:trHeight w:val="454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Az adatkezelés célja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 ruházati (egyenruha, munka- és védőruházat, munkafelszerelés) és egyéb (riadócsomag) ellátás biztosítása</w:t>
            </w:r>
          </w:p>
        </w:tc>
      </w:tr>
      <w:tr w:rsidR="00F512C2" w:rsidRPr="00F512C2" w:rsidTr="00BB568E">
        <w:trPr>
          <w:trHeight w:val="454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Az adatkezelés jogalapja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általános adatvédelmi rendelet 6. cikk (1) bekezdés c) pont;</w:t>
            </w:r>
          </w:p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 rendvédelmi feladatokat ellátó szervek hivatásos állományának szolgálati jogviszonyáról szóló 2015. évi XLII. törvény 175. § (7) bekezdés;</w:t>
            </w:r>
          </w:p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 belügyminiszter irányítása alá tartozó szervek egyenruha-ellátásra jogosult személyi állományának ruházati és öltözködési szabályzatáról, valamint a különleges foglalkoztatási állomány ruházati, fegyverzeti, kényszerítőeszköz- és világítástechnikai felszereléséről szóló 14/2016. (V. 10.) BM rendelet 24. § (1)-(2) bekezdés;</w:t>
            </w:r>
          </w:p>
        </w:tc>
      </w:tr>
      <w:tr w:rsidR="00F512C2" w:rsidRPr="00F512C2" w:rsidTr="00BB568E">
        <w:trPr>
          <w:trHeight w:val="454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Az adatok fajtája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név, rendfokozat, adóazonosító jel</w:t>
            </w:r>
          </w:p>
        </w:tc>
      </w:tr>
      <w:tr w:rsidR="00F512C2" w:rsidRPr="00F512C2" w:rsidTr="00BB568E">
        <w:trPr>
          <w:trHeight w:val="454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Az érintettek köre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személyi állomány</w:t>
            </w:r>
          </w:p>
        </w:tc>
      </w:tr>
      <w:tr w:rsidR="00F512C2" w:rsidRPr="00F512C2" w:rsidTr="00BB568E">
        <w:trPr>
          <w:trHeight w:val="454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Az adatok forrása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személyügyi alapnyilvántartás, ruházati nyilvántartó program;</w:t>
            </w:r>
          </w:p>
        </w:tc>
      </w:tr>
      <w:tr w:rsidR="00F512C2" w:rsidRPr="00F512C2" w:rsidTr="00BB568E">
        <w:trPr>
          <w:trHeight w:val="454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 továbbított adatok fajtája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név, rendfokozat, adóazonosító jel</w:t>
            </w:r>
          </w:p>
        </w:tc>
      </w:tr>
      <w:tr w:rsidR="00F512C2" w:rsidRPr="00F512C2" w:rsidTr="00BB568E">
        <w:trPr>
          <w:trHeight w:val="454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 továbbított adatok címzettje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Büntetés-végrehajtás Országos Parancsnoksága</w:t>
            </w:r>
          </w:p>
        </w:tc>
      </w:tr>
      <w:tr w:rsidR="00F512C2" w:rsidRPr="00F512C2" w:rsidTr="00BB568E">
        <w:trPr>
          <w:trHeight w:val="454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Az adattovábbítás jogalapja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 rendvédelmi feladatokat ellátó szervek hivatásos állományának szolgálati jogviszonyáról szóló 2015. évi XLII. törvény 63. § (3) bekezdés;</w:t>
            </w:r>
          </w:p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 belügyminiszter irányítása alá tartozó szervek egyenruha-ellátásra jogosult személyi állományának ruházati és öltözködési szabályzatáról, valamint a különleges foglalkoztatási állomány ruházati, fegyverzeti, kényszerítő eszköz- és világítástechnikai felszereléséről szóló 14/2016. (V. 10.) BM rendelet 16.§ (4) bekezdés (ruházati ellátmány), 40. § (1)-(2) bekezdés (riadócsomag);</w:t>
            </w:r>
          </w:p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az egyenruházati, a munka- és védőruházati alapellátási normák kiadásáról valamint az egyenruha-ellátásra jogosult állomány ruházati és öltözködési szabályzatáról szóló büntetés-végrehajtás országos parancsnokának 26/2019. (V.23) OP szakutasítása 7. pont;</w:t>
            </w:r>
          </w:p>
        </w:tc>
      </w:tr>
      <w:tr w:rsidR="00F512C2" w:rsidRPr="00F512C2" w:rsidTr="00BB568E">
        <w:trPr>
          <w:trHeight w:val="454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Az egyes adatfajták törlési határideje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 szolgálati viszony megszűnését követő 5 év (a rendvédelmi feladatokat ellátó szervek hivatásos állományának szolgálati jogviszonyáról szóló 2015. évi XLII. törvény 175. § (7) bekezdés);</w:t>
            </w:r>
          </w:p>
        </w:tc>
      </w:tr>
      <w:tr w:rsidR="00F512C2" w:rsidRPr="00F512C2" w:rsidTr="00BB568E">
        <w:trPr>
          <w:trHeight w:val="454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 xml:space="preserve">Az adatkezelő neve és címe (székhelye), az adatvédelmi </w:t>
            </w:r>
            <w:r w:rsidRPr="00F5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tisztviselő neve és elérhetősége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Szegedi Fegyház és Börtön (6724 Szeged, Mars tér 13.), dr. </w:t>
            </w:r>
            <w:proofErr w:type="spellStart"/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Lekics</w:t>
            </w:r>
            <w:proofErr w:type="spellEnd"/>
            <w:r w:rsidRPr="00F512C2">
              <w:rPr>
                <w:rFonts w:ascii="Times New Roman" w:hAnsi="Times New Roman" w:cs="Times New Roman"/>
                <w:sz w:val="24"/>
                <w:szCs w:val="24"/>
              </w:rPr>
              <w:t xml:space="preserve"> Tamás, szeged.uk</w:t>
            </w:r>
            <w:hyperlink r:id="rId6">
              <w:r w:rsidRPr="00F512C2">
                <w:rPr>
                  <w:rStyle w:val="Internet-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@bv.gov.hu</w:t>
              </w:r>
            </w:hyperlink>
          </w:p>
        </w:tc>
      </w:tr>
      <w:tr w:rsidR="00F512C2" w:rsidRPr="00F512C2" w:rsidTr="00BB568E">
        <w:trPr>
          <w:trHeight w:val="567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tényleges adatkezelés helye, illetve az adatfeldolgozás helye</w:t>
            </w:r>
          </w:p>
        </w:tc>
        <w:tc>
          <w:tcPr>
            <w:tcW w:w="6158" w:type="dxa"/>
          </w:tcPr>
          <w:p w:rsidR="00F512C2" w:rsidRPr="00F512C2" w:rsidRDefault="00F512C2" w:rsidP="00BB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 xml:space="preserve">6724 Szeged, Mars tér 13. ; 6728 Szeged Dorozsmai út 25-27.; 6750 </w:t>
            </w:r>
            <w:proofErr w:type="spellStart"/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Algyő-Nagyfa</w:t>
            </w:r>
            <w:proofErr w:type="spellEnd"/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, 01624/4-6 hrsz.</w:t>
            </w:r>
          </w:p>
        </w:tc>
      </w:tr>
      <w:tr w:rsidR="00F512C2" w:rsidRPr="00F512C2" w:rsidTr="00BB568E">
        <w:trPr>
          <w:trHeight w:val="567"/>
        </w:trPr>
        <w:tc>
          <w:tcPr>
            <w:tcW w:w="2903" w:type="dxa"/>
          </w:tcPr>
          <w:p w:rsidR="00F512C2" w:rsidRPr="00F512C2" w:rsidRDefault="00F512C2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F512C2" w:rsidRDefault="00F512C2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C2">
              <w:rPr>
                <w:rFonts w:ascii="Times New Roman" w:hAnsi="Times New Roman" w:cs="Times New Roman"/>
                <w:sz w:val="24"/>
                <w:szCs w:val="24"/>
              </w:rPr>
              <w:t>Kapcsolódó adatvédelmi nyilvántartás: nincs</w:t>
            </w:r>
          </w:p>
          <w:p w:rsidR="000F69A9" w:rsidRPr="00F512C2" w:rsidRDefault="000F69A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B">
              <w:rPr>
                <w:rFonts w:ascii="Times New Roman" w:hAnsi="Times New Roman" w:cs="Times New Roman"/>
                <w:sz w:val="24"/>
                <w:szCs w:val="24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F512C2" w:rsidRPr="00F512C2" w:rsidRDefault="00F512C2" w:rsidP="00F512C2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14A" w:rsidRPr="00D70A7B" w:rsidRDefault="00C7614A" w:rsidP="00C7614A">
      <w:pPr>
        <w:rPr>
          <w:rFonts w:ascii="Times New Roman" w:hAnsi="Times New Roman" w:cs="Times New Roman"/>
          <w:sz w:val="24"/>
          <w:szCs w:val="24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 az érintett személyek személyes adatait eltérő célra nem használja fel.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adatkezeléssel kapcsolatos jogok és jogorvoslati lehetőségek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önrendelkezési jogról és az információszabadságról szóló 2011. évi CXII. törvény II/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fejezetében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 az adatkezeléssel összefüggésben az adatkezelő adatvédelmi tisztviselőjén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jogosult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7614A" w:rsidRPr="00D70A7B" w:rsidRDefault="00C7614A" w:rsidP="00C761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tájékoztatáshoz való jog érvényesülése érdekében az adatkezeléssel összefüggő tényekről az adatkezelést megelőzően tájékoztatást kapni,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hozzáférési jog érvényesülése érdekében tájékoztatást kérni személyes adatai kezeléséről, valamint kérni a kezelt személyes adatok rendelkezésre bocsátását,</w:t>
      </w:r>
    </w:p>
    <w:p w:rsidR="00C7614A" w:rsidRPr="00D70A7B" w:rsidRDefault="00C7614A" w:rsidP="00C761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helyesbítéshez való jog érvényesülése érdekében pontatlan adatok esetén helyesbítést vagy a hiányos adatok kiegészítését kérni,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korlátozásához való jog érvényesülése érdekében kérni az adatkezelés korlátozását,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törléshez való jog érvényesülése érdekében kérni a hozzájárulás alapján kezelt adatok törlését.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Hozzájáruláson alapuló adatkezelés esetén jogosult a hozzájárulás bármely időpontban történő visszavonásához,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nem 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érinti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visszavonás előtt a hozzájárul ás alapján végrehajtott adatkezelés jogszerűségét.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 kérése alapján - amennyiben az nem esik törvényben meghatározott érdekből korlátozás alá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megismerheti, hogy személyes adatainak kezelése folyamatban van 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adatkezelőnél, és jogosult arra, hogy a rá vonatkozóan kezelt adatok kapcsán tájékoztatást kapjon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céljáról,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 jogalapjáról, 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időtartamáról,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kezelt adatok köréről, amelyek másolatát kérelemre az érintett rendelkezésére bocsátja,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címzettjeiről, illetve a címzettek kategóriáiról,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harmadik országba vagy nemzetközi szervezet részére történő továbbításról,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adatok forrásáról, amennyiben azokat nem az érintettől gyűjtötte, 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automatizált döntéshozatal jellemzőiről, ha ilyet alkalmaz az adatkezelő,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adatkezeléssel kapcsolatos </w:t>
      </w:r>
      <w:proofErr w:type="spell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érintetti</w:t>
      </w:r>
      <w:proofErr w:type="spell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jogairól,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jogorvoslati lehetőségeiről,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kezelésével összefüggésben felmerült adatvédelmi incidensek bekövetkezésének körülményeiről, azok hatásairól és az azok kezelésére tett intézkedésekről.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az </w:t>
      </w:r>
      <w:proofErr w:type="spell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érintetti</w:t>
      </w:r>
      <w:proofErr w:type="spell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jogok érvényesülése érdekében tett intézkedés ingyenes, azonban a folyó évben,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adatkörre vonatkozóan ismételten benyújtott kérelem benyújtása esetén, és amennyiben az adatkezelő az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helyesbítését, törlését vagy az adatkezelés korlátozását az adatkezelő jogszerűen mellőzi, az érintett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jogainak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esetekben törvényi rendelkezések alapján a tájékoztatást az adatkezelő megtagadhatja, ekkor a válaszban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esetben megjelölésre kerül, hogy mely törvényi rendelkezés alapján került megtagadásra a tájékoztatás,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milyen jogorvoslati lehetőséget vehet igénybe.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 helyesbítésének (módosításának) kérése esetén a módosítani kért adat valóságát az érintettnek alá kell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támasztania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igazolnia kell azt is, hogy valóban az arra jogosult személy kéri az adat módosítását.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 törlésének, zárolásának kérése esetén az érintett kérheti adatainak törlését, amely alapján az adatkezelő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az érintettre vonatkozó adatokat indokolatlan késedelem nélkül törölje, ha: 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jogellenes,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érintett hozzájárulásán alapult az adatok kezelése és azt visszavonta, és más jogalap az adatok további kezelését nem teszi jogszerűvé,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 törlését jogszabály, az Európai Unió jogi aktusa, a Nemzeti Adatvédelmi és Információszabadság Hatóság vagy a bíróság elrendelte,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korlátozásához való jog érvényesülése érdekében szükséges időtartam eltelt.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korlátozására abban az esetben van lehetőség, amennyiben</w:t>
      </w:r>
    </w:p>
    <w:p w:rsidR="00C7614A" w:rsidRPr="00D70A7B" w:rsidRDefault="00C7614A" w:rsidP="00C7614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érintett vitatja az adatkezelő, illetve a megbízásából vagy rendelkezése alapján eljáró adatfeldolgozó 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adatok törlésének lenne helye, de az érintett írásbeli nyilatkozata vagy az adatkezelő rendelkezésére álló információk alapján megalapozottan feltételezhető, </w:t>
      </w: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hogy az adatok törlése sértené az érintett jogos érdekeit, a törlés mellőzését megalapozó jogos érdek fennállásának időtartamára,</w:t>
      </w:r>
    </w:p>
    <w:p w:rsidR="00C7614A" w:rsidRPr="00D70A7B" w:rsidRDefault="00C7614A" w:rsidP="00C761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adatok törlésének lenne helye, de az adatkezelő vagy más közfeladatot ellátó szerv által vagy részvételével végzett, jogszabályban meghatározott vizsgálatok vagy eljárások - így különösen büntetőeljárás - során az adatok bizonyítékként való megőrzése szükséges, 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 vagy eljárás végleges, illetve jogerős lezárásáig.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Unió kötelező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jogi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aktusában meghatározottak szerint végezhet.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adatkezeléssel kapcsolatos jogok érvényesítésének korlátozása, kérelme elutasítása, vagy a személyes adatok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kezelésére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jogszabályok megsértése esetén a Nemzeti Adatvédelmi és Információszabadság Hatósághoz fordulhat (székhely: 1055 Budapest, Falk Miksa utca 9-11., levelezési cím: 1363 Budapest, Pf. 9. telefon: 06/1/391-1400, e-mail: </w:t>
      </w:r>
      <w:proofErr w:type="spell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ugyfelszolgalat</w:t>
      </w:r>
      <w:proofErr w:type="spell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@naih.hu).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adatok kezelésére vonatkozó jogszabályok megsértése esetén jogosult továbbá bírósághoz fordulni.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 elbírálása a törvényszék hatáskörébe tartozik, a per az érintett választása szerint az adatkezelő székhelye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lakóhelye alapján illetékes törvényszék előtt indítható meg. A törvényszékek felsorolását és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elérhetőségeit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linken keresztül tekintheti meg: http://birosag.hu/torvenyszekek. </w:t>
      </w:r>
    </w:p>
    <w:p w:rsidR="00C7614A" w:rsidRPr="00D70A7B" w:rsidRDefault="00C7614A" w:rsidP="00C7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4A" w:rsidRPr="00D70A7B" w:rsidRDefault="00C7614A" w:rsidP="00C7614A">
      <w:pPr>
        <w:rPr>
          <w:rFonts w:ascii="Times New Roman" w:hAnsi="Times New Roman" w:cs="Times New Roman"/>
          <w:sz w:val="24"/>
          <w:szCs w:val="24"/>
        </w:rPr>
      </w:pPr>
    </w:p>
    <w:p w:rsidR="00C7614A" w:rsidRPr="00D70A7B" w:rsidRDefault="00C7614A" w:rsidP="00C7614A">
      <w:pPr>
        <w:rPr>
          <w:rFonts w:ascii="Times New Roman" w:hAnsi="Times New Roman" w:cs="Times New Roman"/>
          <w:sz w:val="24"/>
          <w:szCs w:val="24"/>
        </w:rPr>
      </w:pPr>
    </w:p>
    <w:p w:rsidR="00AC0C01" w:rsidRPr="00F512C2" w:rsidRDefault="00AC0C0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C0C01" w:rsidRPr="00F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C7"/>
    <w:rsid w:val="000F69A9"/>
    <w:rsid w:val="002402C7"/>
    <w:rsid w:val="00AC0C01"/>
    <w:rsid w:val="00C7614A"/>
    <w:rsid w:val="00F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2C2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F512C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F512C2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F512C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512C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7614A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2C2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F512C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F512C2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F512C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512C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7614A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7789</Characters>
  <Application>Microsoft Office Word</Application>
  <DocSecurity>0</DocSecurity>
  <Lines>64</Lines>
  <Paragraphs>17</Paragraphs>
  <ScaleCrop>false</ScaleCrop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4</cp:revision>
  <dcterms:created xsi:type="dcterms:W3CDTF">2021-10-13T06:48:00Z</dcterms:created>
  <dcterms:modified xsi:type="dcterms:W3CDTF">2021-10-13T06:50:00Z</dcterms:modified>
</cp:coreProperties>
</file>