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E9" w:rsidRPr="00C730D4" w:rsidRDefault="00AA33E9" w:rsidP="00AA33E9">
      <w:pPr>
        <w:spacing w:before="60" w:after="6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ÉRINTETTI TÁJÉKOZTATÓ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2889"/>
        <w:gridCol w:w="6173"/>
      </w:tblGrid>
      <w:tr w:rsidR="00AA33E9" w:rsidRPr="00C730D4" w:rsidTr="00CE719D">
        <w:trPr>
          <w:trHeight w:val="454"/>
        </w:trPr>
        <w:tc>
          <w:tcPr>
            <w:tcW w:w="2889" w:type="dxa"/>
          </w:tcPr>
          <w:p w:rsidR="00AA33E9" w:rsidRPr="00C730D4" w:rsidRDefault="00AA33E9" w:rsidP="00CE719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6172" w:type="dxa"/>
          </w:tcPr>
          <w:p w:rsidR="00AA33E9" w:rsidRPr="00C730D4" w:rsidRDefault="00AA33E9" w:rsidP="00CE719D">
            <w:pPr>
              <w:pStyle w:val="Cmsor1"/>
              <w:spacing w:after="0"/>
              <w:outlineLvl w:val="0"/>
              <w:rPr>
                <w:szCs w:val="20"/>
              </w:rPr>
            </w:pPr>
            <w:bookmarkStart w:id="0" w:name="_Toc65328370"/>
            <w:bookmarkStart w:id="1" w:name="_Toc26358514"/>
            <w:r w:rsidRPr="00C730D4">
              <w:rPr>
                <w:szCs w:val="20"/>
              </w:rPr>
              <w:t>35. Munkáltatói igazolás a jövedelemről és a bérjegyzék rendelkezésre bocsátása</w:t>
            </w:r>
            <w:bookmarkEnd w:id="0"/>
            <w:bookmarkEnd w:id="1"/>
          </w:p>
        </w:tc>
      </w:tr>
      <w:tr w:rsidR="00AA33E9" w:rsidRPr="00C730D4" w:rsidTr="00CE719D">
        <w:trPr>
          <w:trHeight w:val="454"/>
        </w:trPr>
        <w:tc>
          <w:tcPr>
            <w:tcW w:w="2889" w:type="dxa"/>
          </w:tcPr>
          <w:p w:rsidR="00AA33E9" w:rsidRPr="00C730D4" w:rsidRDefault="00AA33E9" w:rsidP="00CE719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6172" w:type="dxa"/>
          </w:tcPr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dolgozó bérjövedelmének igazolása és a bérjegyzék dolgozó rendelkezésére bocsátása elektronikus úton</w:t>
            </w:r>
          </w:p>
        </w:tc>
      </w:tr>
      <w:tr w:rsidR="00AA33E9" w:rsidRPr="00C730D4" w:rsidTr="00CE719D">
        <w:trPr>
          <w:trHeight w:val="454"/>
        </w:trPr>
        <w:tc>
          <w:tcPr>
            <w:tcW w:w="2889" w:type="dxa"/>
          </w:tcPr>
          <w:p w:rsidR="00AA33E9" w:rsidRPr="00C730D4" w:rsidRDefault="00AA33E9" w:rsidP="00CE719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6172" w:type="dxa"/>
          </w:tcPr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adatvédelmi rendelet 6. cikk (1) bekezdés c) pont;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rendvédelmi feladatokat ellátó szervek hivatásos állományának szolgálati jogviszonyáról szóló 2015. évi XLII. törvény 178. § (1) bekezdés, 275. § j) pont;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munka törvénykönyvéről szóló 2012. évi I. törvény 42. § (2) bekezdés b) pont;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államháztartásról szóló 2011. évi CXCV. törvény 106/</w:t>
            </w:r>
            <w:proofErr w:type="gramStart"/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§;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államháztartásról szóló törvény végrehajtásáról szóló 368/2011. (XII. 31.) Kormányrendelet 62/D. § (7) bekezdés (elektronikus fizetési jegyzék);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hAnsi="Times New Roman" w:cs="Times New Roman"/>
                <w:bCs/>
                <w:sz w:val="20"/>
                <w:szCs w:val="20"/>
              </w:rPr>
              <w:t>általános adatvédelmi rendelet 6. cikk (1) bekezdés c) pont;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információs önrendelkezési jogról és az információszabadságról szóló 2011. évi CXII. törvény 5. § (1) bekezdés a) pont;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elektronikus ügyintézés és a bizalmi szolgáltatások általános szabályairól szóló 2015. évi CCXXII. törvény 25. § (3) bekezdés (központi azonosítási </w:t>
            </w:r>
            <w:proofErr w:type="gramStart"/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ügynök szolgáltatás</w:t>
            </w:r>
            <w:proofErr w:type="gramEnd"/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);</w:t>
            </w:r>
          </w:p>
        </w:tc>
      </w:tr>
      <w:tr w:rsidR="00AA33E9" w:rsidRPr="00C730D4" w:rsidTr="00CE719D">
        <w:trPr>
          <w:trHeight w:val="454"/>
        </w:trPr>
        <w:tc>
          <w:tcPr>
            <w:tcW w:w="2889" w:type="dxa"/>
          </w:tcPr>
          <w:p w:rsidR="00AA33E9" w:rsidRPr="00C730D4" w:rsidRDefault="00AA33E9" w:rsidP="00CE719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6172" w:type="dxa"/>
          </w:tcPr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igazolás: név, leánykori név, születési hely, idő, anyja neve, lakóhely, adóazonosító jel;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bérjegyzék: viselt név, születéskori név, születési hely, idő, anyja neve, adóazonosító jel;</w:t>
            </w:r>
          </w:p>
        </w:tc>
      </w:tr>
      <w:tr w:rsidR="00AA33E9" w:rsidRPr="00C730D4" w:rsidTr="00CE719D">
        <w:trPr>
          <w:trHeight w:val="454"/>
        </w:trPr>
        <w:tc>
          <w:tcPr>
            <w:tcW w:w="2889" w:type="dxa"/>
          </w:tcPr>
          <w:p w:rsidR="00AA33E9" w:rsidRPr="00C730D4" w:rsidRDefault="00AA33E9" w:rsidP="00CE719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6172" w:type="dxa"/>
          </w:tcPr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az igazolást kérő dolgozó</w:t>
            </w:r>
          </w:p>
        </w:tc>
      </w:tr>
      <w:tr w:rsidR="00AA33E9" w:rsidRPr="00C730D4" w:rsidTr="00CE719D">
        <w:trPr>
          <w:trHeight w:val="454"/>
        </w:trPr>
        <w:tc>
          <w:tcPr>
            <w:tcW w:w="2889" w:type="dxa"/>
          </w:tcPr>
          <w:p w:rsidR="00AA33E9" w:rsidRPr="00C730D4" w:rsidRDefault="00AA33E9" w:rsidP="00CE719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6172" w:type="dxa"/>
          </w:tcPr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bérjegyzék: a Központosított Illetmény-számfejtési Rendszer által generált fizetési jegyzékek (Magyar Államkincstár)</w:t>
            </w:r>
          </w:p>
        </w:tc>
      </w:tr>
      <w:tr w:rsidR="00AA33E9" w:rsidRPr="00C730D4" w:rsidTr="00CE719D">
        <w:trPr>
          <w:trHeight w:val="454"/>
        </w:trPr>
        <w:tc>
          <w:tcPr>
            <w:tcW w:w="2889" w:type="dxa"/>
          </w:tcPr>
          <w:p w:rsidR="00AA33E9" w:rsidRPr="00C730D4" w:rsidRDefault="00AA33E9" w:rsidP="00CE719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6172" w:type="dxa"/>
          </w:tcPr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igazolás: név, leánykori név, születési hely, idő, anyja neve, lakóhely, adóazonosító jel;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bérjegyzék: viselt név, születéskori név, születési hely, idő, anyja neve, adóazonosító jel;</w:t>
            </w:r>
          </w:p>
        </w:tc>
      </w:tr>
      <w:tr w:rsidR="00AA33E9" w:rsidRPr="00C730D4" w:rsidTr="00CE719D">
        <w:trPr>
          <w:trHeight w:val="454"/>
        </w:trPr>
        <w:tc>
          <w:tcPr>
            <w:tcW w:w="2889" w:type="dxa"/>
          </w:tcPr>
          <w:p w:rsidR="00AA33E9" w:rsidRPr="00C730D4" w:rsidRDefault="00AA33E9" w:rsidP="00CE719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6172" w:type="dxa"/>
          </w:tcPr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igazolás: a kérelmező dolgozó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bérjegyzék: Magyar Államkincstár (Központosított Illetmény-számfejtési Rendszer) (elérhető az E-bérjegyzéken saját ügyfélkapus adatok megadásával)</w:t>
            </w:r>
          </w:p>
        </w:tc>
      </w:tr>
      <w:tr w:rsidR="00AA33E9" w:rsidRPr="00C730D4" w:rsidTr="00CE719D">
        <w:trPr>
          <w:trHeight w:val="454"/>
        </w:trPr>
        <w:tc>
          <w:tcPr>
            <w:tcW w:w="2889" w:type="dxa"/>
          </w:tcPr>
          <w:p w:rsidR="00AA33E9" w:rsidRPr="00C730D4" w:rsidRDefault="00AA33E9" w:rsidP="00CE719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6172" w:type="dxa"/>
          </w:tcPr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általános adatvédelmi rendelet 6. cikk (1) bekezdés c) pont;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rendvédelmi feladatokat ellátó szervek hivatásos állományának szolgálati jogviszonyáról szóló 2015. évi XLII. törvény 178. § (2)-(4) bekezdés, 275. § j) pont;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 munka törvénykönyvéről szóló 2012. évi I. törvény 46. § (1) bekezdés c) pont;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államháztartásról szóló 2011. évi CXCV. törvény 106/</w:t>
            </w:r>
            <w:proofErr w:type="gramStart"/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</w:t>
            </w:r>
            <w:proofErr w:type="gramEnd"/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§;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államháztartásról szóló törvény végrehajtásáról szóló 368/2011. (XII. 31.) Kormányrendelet 62/D. § (7) bekezdés (elektronikus fizetési jegyzék);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hAnsi="Times New Roman" w:cs="Times New Roman"/>
                <w:bCs/>
                <w:sz w:val="20"/>
                <w:szCs w:val="20"/>
              </w:rPr>
              <w:t>általános adatvédelmi rendelet 6. cikk (1) bekezdés c) pont;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az információs önrendelkezési jogról és az információszabadságról szóló 2011. évi CXII. törvény 5. § (1) bekezdés a) pont;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az elektronikus ügyintézés és a bizalmi szolgáltatások általános szabályairól szóló 2015. évi CCXXII. törvény 25. § (3) bekezdés </w:t>
            </w:r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lastRenderedPageBreak/>
              <w:t xml:space="preserve">(központi azonosítási </w:t>
            </w:r>
            <w:proofErr w:type="gramStart"/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ügynök szolgáltatás</w:t>
            </w:r>
            <w:proofErr w:type="gramEnd"/>
            <w:r w:rsidRPr="00C730D4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);</w:t>
            </w:r>
          </w:p>
        </w:tc>
      </w:tr>
      <w:tr w:rsidR="00AA33E9" w:rsidRPr="00C730D4" w:rsidTr="00CE719D">
        <w:trPr>
          <w:trHeight w:val="454"/>
        </w:trPr>
        <w:tc>
          <w:tcPr>
            <w:tcW w:w="2889" w:type="dxa"/>
          </w:tcPr>
          <w:p w:rsidR="00AA33E9" w:rsidRPr="00C730D4" w:rsidRDefault="00AA33E9" w:rsidP="00CE719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Az egyes adatfajták törlési határideje</w:t>
            </w:r>
          </w:p>
        </w:tc>
        <w:tc>
          <w:tcPr>
            <w:tcW w:w="6172" w:type="dxa"/>
          </w:tcPr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10 év</w:t>
            </w:r>
          </w:p>
        </w:tc>
      </w:tr>
      <w:tr w:rsidR="00AA33E9" w:rsidRPr="00C730D4" w:rsidTr="00CE719D">
        <w:trPr>
          <w:trHeight w:val="454"/>
        </w:trPr>
        <w:tc>
          <w:tcPr>
            <w:tcW w:w="2889" w:type="dxa"/>
          </w:tcPr>
          <w:p w:rsidR="00AA33E9" w:rsidRPr="00C730D4" w:rsidRDefault="00AA33E9" w:rsidP="00CE719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6172" w:type="dxa"/>
          </w:tcPr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 xml:space="preserve">Szegedi Fegyház és Börtön (6724 Szeged, Mars tér 13.), dr. </w:t>
            </w:r>
            <w:proofErr w:type="spellStart"/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Lekics</w:t>
            </w:r>
            <w:proofErr w:type="spellEnd"/>
            <w:r w:rsidRPr="00C730D4">
              <w:rPr>
                <w:rFonts w:ascii="Times New Roman" w:hAnsi="Times New Roman" w:cs="Times New Roman"/>
                <w:sz w:val="20"/>
                <w:szCs w:val="20"/>
              </w:rPr>
              <w:t xml:space="preserve"> Tamás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4680">
              <w:rPr>
                <w:rFonts w:ascii="Times New Roman" w:hAnsi="Times New Roman" w:cs="Times New Roman"/>
                <w:sz w:val="20"/>
                <w:szCs w:val="20"/>
              </w:rPr>
              <w:t>szeged.uk</w:t>
            </w:r>
            <w:hyperlink r:id="rId6">
              <w:r w:rsidRPr="007B4680">
                <w:rPr>
                  <w:rStyle w:val="Internet-hivatkozs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@bv.gov.hu</w:t>
              </w:r>
            </w:hyperlink>
          </w:p>
        </w:tc>
      </w:tr>
      <w:tr w:rsidR="00AA33E9" w:rsidRPr="00C730D4" w:rsidTr="00CE719D">
        <w:trPr>
          <w:trHeight w:val="567"/>
        </w:trPr>
        <w:tc>
          <w:tcPr>
            <w:tcW w:w="2889" w:type="dxa"/>
          </w:tcPr>
          <w:p w:rsidR="00AA33E9" w:rsidRPr="00C730D4" w:rsidRDefault="00AA33E9" w:rsidP="00CE719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6172" w:type="dxa"/>
          </w:tcPr>
          <w:p w:rsidR="00AA33E9" w:rsidRPr="00C730D4" w:rsidRDefault="00AA33E9" w:rsidP="00CE71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 xml:space="preserve">6724 Szeged, Mars tér 13. ; 6728 Szeged Dorozsmai út 25-27.; 6750 </w:t>
            </w:r>
            <w:proofErr w:type="spellStart"/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Algyő-Nagyfa</w:t>
            </w:r>
            <w:proofErr w:type="spellEnd"/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, 01624/4-6 hrsz.</w:t>
            </w:r>
          </w:p>
        </w:tc>
      </w:tr>
      <w:tr w:rsidR="00AA33E9" w:rsidRPr="00C730D4" w:rsidTr="00CE719D">
        <w:trPr>
          <w:trHeight w:val="567"/>
        </w:trPr>
        <w:tc>
          <w:tcPr>
            <w:tcW w:w="2889" w:type="dxa"/>
          </w:tcPr>
          <w:p w:rsidR="00AA33E9" w:rsidRPr="00C730D4" w:rsidRDefault="00AA33E9" w:rsidP="00CE719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intézkedések általános leírása</w:t>
            </w:r>
          </w:p>
        </w:tc>
        <w:tc>
          <w:tcPr>
            <w:tcW w:w="6172" w:type="dxa"/>
          </w:tcPr>
          <w:p w:rsidR="00AA33E9" w:rsidRPr="00C730D4" w:rsidRDefault="00AA33E9" w:rsidP="00CE719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A dolgozó saját Ügyfélkapu fiókján (</w:t>
            </w:r>
            <w:hyperlink r:id="rId7">
              <w:r w:rsidRPr="00C730D4">
                <w:rPr>
                  <w:rStyle w:val="Internet-hivatkozs"/>
                  <w:rFonts w:ascii="Times New Roman" w:hAnsi="Times New Roman" w:cs="Times New Roman"/>
                  <w:sz w:val="20"/>
                  <w:szCs w:val="20"/>
                </w:rPr>
                <w:t>https://eberjegyzek.allamkincstar.gov.hu</w:t>
              </w:r>
            </w:hyperlink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) keresztül a Magyar Államkincstár Központosított Illetmény-számfejtési Rendszerében számfejtett fizetési jegyzékeit tekintheti meg.</w:t>
            </w:r>
          </w:p>
          <w:p w:rsidR="00AA33E9" w:rsidRDefault="00AA33E9" w:rsidP="00CE71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Kapcsolódó adatvédelmi nyilvántartás: 27</w:t>
            </w:r>
            <w:proofErr w:type="gramStart"/>
            <w:r w:rsidRPr="00C730D4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C730D4">
              <w:rPr>
                <w:rFonts w:ascii="Times New Roman" w:hAnsi="Times New Roman" w:cs="Times New Roman"/>
                <w:sz w:val="20"/>
                <w:szCs w:val="20"/>
              </w:rPr>
              <w:t xml:space="preserve"> 28., 33. </w:t>
            </w:r>
          </w:p>
          <w:p w:rsidR="00AA33E9" w:rsidRPr="00C730D4" w:rsidRDefault="00AA33E9" w:rsidP="00CE71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büntetés-végrehajtási szervezet Adatvédelmi és Adatbiztonsági Szabályzatában, Egységes Iratkezelési Szabályzatában, valamint Informatikai Biztonsági Szabályzatában foglalt intézkedések</w:t>
            </w:r>
          </w:p>
        </w:tc>
      </w:tr>
    </w:tbl>
    <w:p w:rsidR="00832CDB" w:rsidRDefault="00AA33E9"/>
    <w:p w:rsidR="00AA33E9" w:rsidRPr="00A47E17" w:rsidRDefault="00AA33E9" w:rsidP="00AA33E9">
      <w:pPr>
        <w:rPr>
          <w:rFonts w:ascii="Times New Roman" w:hAnsi="Times New Roman" w:cs="Times New Roman"/>
          <w:sz w:val="20"/>
          <w:szCs w:val="20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AA33E9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információs önrendelkezési jogról és az információszabadságról szóló 2011. évi CXII. törvény II/</w:t>
      </w: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.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fejezetében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foglaltaknak megfelelően az adatkezeléssel összefüggésben az adatkezelő adatvédelmi tisztviselőjén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:</w:t>
      </w:r>
    </w:p>
    <w:p w:rsidR="00AA33E9" w:rsidRPr="000D0744" w:rsidRDefault="00AA33E9" w:rsidP="00AA33E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AA33E9" w:rsidRPr="000D0744" w:rsidRDefault="00AA33E9" w:rsidP="00AA33E9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törléshez való jog érvényesülése érdekében kérni a hozzájárulás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AA33E9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mely nem </w:t>
      </w: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érinti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 visszavonás előtt a hozzájárul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AA33E9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A33E9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proofErr w:type="gram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</w:t>
      </w:r>
      <w:proofErr w:type="gram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AA33E9" w:rsidRPr="000A33E6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AA33E9" w:rsidRPr="000A33E6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AA33E9" w:rsidRPr="000A33E6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AA33E9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</w:t>
      </w: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kérelem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azonos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adatkörre vonatkozóan ismételten benyújtott kérelem benyújtása esetén, és amennyiben az adatkezelő az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helyesbítését, törlését vagy az adatkezelés korlátozását az adatkezelő jogszerűen mellőzi, az érintett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jogainak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ismételt és megalapozatlan érvényesítésével összefüggésben közvetlenül felmerült költségek megtérítését követelheti.</w:t>
      </w:r>
    </w:p>
    <w:p w:rsidR="00AA33E9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esetben megjelölésre kerül, hogy mely törvényi rendelkezés alapján került megtagadásra a tájékoztatás,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érintett milyen jogorvoslati lehetőséget vehet igénybe.</w:t>
      </w:r>
    </w:p>
    <w:p w:rsidR="00AA33E9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AA33E9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köteles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arra, hogy az érintettre vonatkozó adatokat indokolatlan késedelem nélkül törölje, ha: </w:t>
      </w:r>
    </w:p>
    <w:p w:rsidR="00AA33E9" w:rsidRPr="000A33E6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érintett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AA33E9" w:rsidRPr="000A33E6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AA33E9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A33E9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AA33E9" w:rsidRPr="000D0744" w:rsidRDefault="00AA33E9" w:rsidP="00AA33E9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AA33E9" w:rsidRPr="000D0744" w:rsidRDefault="00AA33E9" w:rsidP="00AA33E9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</w:t>
      </w:r>
      <w:proofErr w:type="gram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ezen</w:t>
      </w:r>
      <w:proofErr w:type="gram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AA33E9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</w:t>
      </w: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Unió kötelező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aktusában meghatározottak szerint végezhet.</w:t>
      </w:r>
    </w:p>
    <w:p w:rsidR="00AA33E9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AA33E9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vonatkozó jogszabályok megsértése esetén a Nemzeti Adatvédelmi és Információszabadság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fordulhat (székhely: 1055 Budapest, Falk Miksa utca 9-11., levelezési cím: </w:t>
      </w:r>
      <w:r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vagy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érintett lakóhelye alapján illetékes törvényszék előtt indítható meg. A törvényszékek felsorolását és </w:t>
      </w:r>
    </w:p>
    <w:p w:rsidR="00AA33E9" w:rsidRPr="000D0744" w:rsidRDefault="00AA33E9" w:rsidP="00AA33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proofErr w:type="gram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elérhetőségeit</w:t>
      </w:r>
      <w:proofErr w:type="gram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az alábbi linken keresztül tekintheti meg: http://birosag.hu/torvenyszekek. </w:t>
      </w:r>
    </w:p>
    <w:p w:rsidR="00AA33E9" w:rsidRDefault="00AA33E9">
      <w:bookmarkStart w:id="2" w:name="_GoBack"/>
      <w:bookmarkEnd w:id="2"/>
    </w:p>
    <w:sectPr w:rsidR="00AA3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A6"/>
    <w:rsid w:val="000514A6"/>
    <w:rsid w:val="005F6030"/>
    <w:rsid w:val="00AA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33E9"/>
    <w:pPr>
      <w:suppressAutoHyphens/>
      <w:spacing w:after="160" w:line="259" w:lineRule="auto"/>
    </w:pPr>
  </w:style>
  <w:style w:type="paragraph" w:styleId="Cmsor1">
    <w:name w:val="heading 1"/>
    <w:basedOn w:val="Norml"/>
    <w:link w:val="Cmsor1Char"/>
    <w:uiPriority w:val="9"/>
    <w:qFormat/>
    <w:rsid w:val="00AA33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20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AA33E9"/>
    <w:rPr>
      <w:rFonts w:ascii="Times New Roman" w:eastAsia="Times New Roman" w:hAnsi="Times New Roman" w:cs="Times New Roman"/>
      <w:b/>
      <w:bCs/>
      <w:kern w:val="2"/>
      <w:sz w:val="20"/>
      <w:szCs w:val="48"/>
      <w:lang w:eastAsia="hu-HU"/>
    </w:rPr>
  </w:style>
  <w:style w:type="character" w:customStyle="1" w:styleId="Internet-hivatkozs">
    <w:name w:val="Internet-hivatkozás"/>
    <w:basedOn w:val="Bekezdsalapbettpusa"/>
    <w:uiPriority w:val="99"/>
    <w:unhideWhenUsed/>
    <w:rsid w:val="00AA33E9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A33E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A33E9"/>
    <w:pPr>
      <w:suppressAutoHyphens w:val="0"/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A33E9"/>
    <w:pPr>
      <w:suppressAutoHyphens/>
      <w:spacing w:after="160" w:line="259" w:lineRule="auto"/>
    </w:pPr>
  </w:style>
  <w:style w:type="paragraph" w:styleId="Cmsor1">
    <w:name w:val="heading 1"/>
    <w:basedOn w:val="Norml"/>
    <w:link w:val="Cmsor1Char"/>
    <w:uiPriority w:val="9"/>
    <w:qFormat/>
    <w:rsid w:val="00AA33E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20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AA33E9"/>
    <w:rPr>
      <w:rFonts w:ascii="Times New Roman" w:eastAsia="Times New Roman" w:hAnsi="Times New Roman" w:cs="Times New Roman"/>
      <w:b/>
      <w:bCs/>
      <w:kern w:val="2"/>
      <w:sz w:val="20"/>
      <w:szCs w:val="48"/>
      <w:lang w:eastAsia="hu-HU"/>
    </w:rPr>
  </w:style>
  <w:style w:type="character" w:customStyle="1" w:styleId="Internet-hivatkozs">
    <w:name w:val="Internet-hivatkozás"/>
    <w:basedOn w:val="Bekezdsalapbettpusa"/>
    <w:uiPriority w:val="99"/>
    <w:unhideWhenUsed/>
    <w:rsid w:val="00AA33E9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A33E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A33E9"/>
    <w:pPr>
      <w:suppressAutoHyphens w:val="0"/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berjegyzek.allamkincstar.gov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li.zsofia@bv.gov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8713</Characters>
  <Application>Microsoft Office Word</Application>
  <DocSecurity>0</DocSecurity>
  <Lines>72</Lines>
  <Paragraphs>19</Paragraphs>
  <ScaleCrop>false</ScaleCrop>
  <Company/>
  <LinksUpToDate>false</LinksUpToDate>
  <CharactersWithSpaces>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lekics.tamas</dc:creator>
  <cp:keywords/>
  <dc:description/>
  <cp:lastModifiedBy>lekics.tamas</cp:lastModifiedBy>
  <cp:revision>2</cp:revision>
  <dcterms:created xsi:type="dcterms:W3CDTF">2021-10-12T16:14:00Z</dcterms:created>
  <dcterms:modified xsi:type="dcterms:W3CDTF">2021-10-12T16:14:00Z</dcterms:modified>
</cp:coreProperties>
</file>