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44" w:rsidRPr="006C3244" w:rsidRDefault="006C3244" w:rsidP="006C324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after="360"/>
        <w:jc w:val="center"/>
        <w:outlineLvl w:val="0"/>
        <w:rPr>
          <w:rFonts w:ascii="Times New Roman" w:eastAsia="Times New Roman" w:hAnsi="Times New Roman" w:cs="Times New Roman"/>
          <w:caps/>
          <w:color w:val="FFFFFF" w:themeColor="background1"/>
          <w:spacing w:val="15"/>
          <w:sz w:val="24"/>
          <w:szCs w:val="24"/>
          <w:lang w:val="en-US"/>
        </w:rPr>
      </w:pPr>
      <w:bookmarkStart w:id="0" w:name="_Toc65577817"/>
      <w:r w:rsidRPr="006C3244">
        <w:rPr>
          <w:rFonts w:ascii="Times New Roman" w:eastAsia="Times New Roman" w:hAnsi="Times New Roman" w:cs="Times New Roman"/>
          <w:caps/>
          <w:color w:val="FFFFFF" w:themeColor="background1"/>
          <w:spacing w:val="15"/>
          <w:sz w:val="24"/>
          <w:szCs w:val="24"/>
          <w:lang w:val="en-US"/>
        </w:rPr>
        <w:t>ADATKEZELÉSI TÁJÉKOZTATÓ</w:t>
      </w:r>
      <w:bookmarkEnd w:id="0"/>
    </w:p>
    <w:p w:rsidR="006C3244" w:rsidRPr="006C3244" w:rsidRDefault="006C3244" w:rsidP="006C3244">
      <w:pPr>
        <w:tabs>
          <w:tab w:val="left" w:pos="168"/>
          <w:tab w:val="left" w:pos="284"/>
        </w:tabs>
        <w:spacing w:before="120" w:line="240" w:lineRule="auto"/>
        <w:jc w:val="center"/>
        <w:rPr>
          <w:rFonts w:ascii="Times New Roman" w:eastAsia="Times New Roman" w:hAnsi="Times New Roman" w:cs="Times New Roman"/>
          <w:b/>
          <w:sz w:val="24"/>
          <w:szCs w:val="24"/>
          <w:lang w:val="en-US"/>
        </w:rPr>
      </w:pPr>
      <w:proofErr w:type="spellStart"/>
      <w:r w:rsidRPr="006C3244">
        <w:rPr>
          <w:rFonts w:ascii="Times New Roman" w:eastAsia="Arial" w:hAnsi="Times New Roman" w:cs="Times New Roman"/>
          <w:b/>
          <w:sz w:val="24"/>
          <w:szCs w:val="24"/>
          <w:lang w:val="en-US"/>
        </w:rPr>
        <w:t>az</w:t>
      </w:r>
      <w:proofErr w:type="spellEnd"/>
      <w:r w:rsidRPr="006C3244">
        <w:rPr>
          <w:rFonts w:ascii="Times New Roman" w:eastAsia="Arial" w:hAnsi="Times New Roman" w:cs="Times New Roman"/>
          <w:b/>
          <w:sz w:val="24"/>
          <w:szCs w:val="24"/>
          <w:lang w:val="en-US"/>
        </w:rPr>
        <w:t xml:space="preserve"> </w:t>
      </w:r>
      <w:proofErr w:type="spellStart"/>
      <w:r w:rsidRPr="006C3244">
        <w:rPr>
          <w:rFonts w:ascii="Times New Roman" w:eastAsia="Arial" w:hAnsi="Times New Roman" w:cs="Times New Roman"/>
          <w:b/>
          <w:sz w:val="24"/>
          <w:szCs w:val="24"/>
          <w:lang w:val="en-US"/>
        </w:rPr>
        <w:t>Otthontámogatásról</w:t>
      </w:r>
      <w:proofErr w:type="spellEnd"/>
      <w:r w:rsidRPr="006C3244">
        <w:rPr>
          <w:rFonts w:ascii="Times New Roman" w:eastAsia="Arial" w:hAnsi="Times New Roman" w:cs="Times New Roman"/>
          <w:b/>
          <w:sz w:val="24"/>
          <w:szCs w:val="24"/>
          <w:lang w:val="en-US"/>
        </w:rPr>
        <w:t xml:space="preserve"> </w:t>
      </w:r>
      <w:proofErr w:type="spellStart"/>
      <w:r w:rsidRPr="006C3244">
        <w:rPr>
          <w:rFonts w:ascii="Times New Roman" w:eastAsia="Arial" w:hAnsi="Times New Roman" w:cs="Times New Roman"/>
          <w:b/>
          <w:sz w:val="24"/>
          <w:szCs w:val="24"/>
          <w:lang w:val="en-US"/>
        </w:rPr>
        <w:t>szóló</w:t>
      </w:r>
      <w:proofErr w:type="spellEnd"/>
      <w:r w:rsidRPr="006C3244">
        <w:rPr>
          <w:rFonts w:ascii="Times New Roman" w:eastAsia="Arial" w:hAnsi="Times New Roman" w:cs="Times New Roman"/>
          <w:b/>
          <w:sz w:val="24"/>
          <w:szCs w:val="24"/>
          <w:lang w:val="en-US"/>
        </w:rPr>
        <w:t xml:space="preserve"> 361/2025. (XI. 25.) </w:t>
      </w:r>
      <w:proofErr w:type="spellStart"/>
      <w:r w:rsidRPr="006C3244">
        <w:rPr>
          <w:rFonts w:ascii="Times New Roman" w:eastAsia="Arial" w:hAnsi="Times New Roman" w:cs="Times New Roman"/>
          <w:b/>
          <w:sz w:val="24"/>
          <w:szCs w:val="24"/>
          <w:lang w:val="en-US"/>
        </w:rPr>
        <w:t>Korm</w:t>
      </w:r>
      <w:proofErr w:type="spellEnd"/>
      <w:r w:rsidRPr="006C3244">
        <w:rPr>
          <w:rFonts w:ascii="Times New Roman" w:eastAsia="Arial" w:hAnsi="Times New Roman" w:cs="Times New Roman"/>
          <w:b/>
          <w:sz w:val="24"/>
          <w:szCs w:val="24"/>
          <w:lang w:val="en-US"/>
        </w:rPr>
        <w:t xml:space="preserve">. </w:t>
      </w:r>
      <w:proofErr w:type="spellStart"/>
      <w:r w:rsidRPr="006C3244">
        <w:rPr>
          <w:rFonts w:ascii="Times New Roman" w:eastAsia="Arial" w:hAnsi="Times New Roman" w:cs="Times New Roman"/>
          <w:b/>
          <w:sz w:val="24"/>
          <w:szCs w:val="24"/>
          <w:lang w:val="en-US"/>
        </w:rPr>
        <w:t>rendelet</w:t>
      </w:r>
      <w:proofErr w:type="spellEnd"/>
      <w:r w:rsidRPr="006C3244">
        <w:rPr>
          <w:rFonts w:ascii="Times New Roman" w:eastAsia="Arial" w:hAnsi="Times New Roman" w:cs="Times New Roman"/>
          <w:b/>
          <w:sz w:val="24"/>
          <w:szCs w:val="24"/>
          <w:lang w:val="en-US"/>
        </w:rPr>
        <w:t xml:space="preserve"> 1. </w:t>
      </w:r>
      <w:proofErr w:type="spellStart"/>
      <w:r w:rsidRPr="006C3244">
        <w:rPr>
          <w:rFonts w:ascii="Times New Roman" w:eastAsia="Arial" w:hAnsi="Times New Roman" w:cs="Times New Roman"/>
          <w:b/>
          <w:sz w:val="24"/>
          <w:szCs w:val="24"/>
          <w:lang w:val="en-US"/>
        </w:rPr>
        <w:t>mellékletében</w:t>
      </w:r>
      <w:proofErr w:type="spellEnd"/>
      <w:r w:rsidRPr="006C3244">
        <w:rPr>
          <w:rFonts w:ascii="Times New Roman" w:eastAsia="Arial" w:hAnsi="Times New Roman" w:cs="Times New Roman"/>
          <w:b/>
          <w:sz w:val="24"/>
          <w:szCs w:val="24"/>
          <w:lang w:val="en-US"/>
        </w:rPr>
        <w:t xml:space="preserve"> </w:t>
      </w:r>
      <w:proofErr w:type="spellStart"/>
      <w:r w:rsidRPr="006C3244">
        <w:rPr>
          <w:rFonts w:ascii="Times New Roman" w:eastAsia="Arial" w:hAnsi="Times New Roman" w:cs="Times New Roman"/>
          <w:b/>
          <w:sz w:val="24"/>
          <w:szCs w:val="24"/>
          <w:lang w:val="en-US"/>
        </w:rPr>
        <w:t>foglalt</w:t>
      </w:r>
      <w:proofErr w:type="spellEnd"/>
      <w:r w:rsidRPr="006C3244">
        <w:rPr>
          <w:rFonts w:ascii="Times New Roman" w:eastAsia="Arial" w:hAnsi="Times New Roman" w:cs="Times New Roman"/>
          <w:b/>
          <w:sz w:val="24"/>
          <w:szCs w:val="24"/>
          <w:lang w:val="en-US"/>
        </w:rPr>
        <w:t xml:space="preserve"> </w:t>
      </w:r>
      <w:proofErr w:type="spellStart"/>
      <w:r w:rsidRPr="006C3244">
        <w:rPr>
          <w:rFonts w:ascii="Times New Roman" w:eastAsia="Arial" w:hAnsi="Times New Roman" w:cs="Times New Roman"/>
          <w:b/>
          <w:sz w:val="24"/>
          <w:szCs w:val="24"/>
          <w:lang w:val="en-US"/>
        </w:rPr>
        <w:t>adatok</w:t>
      </w:r>
      <w:proofErr w:type="spellEnd"/>
      <w:r w:rsidRPr="006C3244">
        <w:rPr>
          <w:rFonts w:ascii="Times New Roman" w:eastAsia="Arial" w:hAnsi="Times New Roman" w:cs="Times New Roman"/>
          <w:b/>
          <w:sz w:val="24"/>
          <w:szCs w:val="24"/>
          <w:lang w:val="en-US"/>
        </w:rPr>
        <w:t xml:space="preserve"> </w:t>
      </w:r>
      <w:proofErr w:type="spellStart"/>
      <w:r w:rsidRPr="006C3244">
        <w:rPr>
          <w:rFonts w:ascii="Times New Roman" w:eastAsia="Arial" w:hAnsi="Times New Roman" w:cs="Times New Roman"/>
          <w:b/>
          <w:sz w:val="24"/>
          <w:szCs w:val="24"/>
          <w:lang w:val="en-US"/>
        </w:rPr>
        <w:t>kezeléséhez</w:t>
      </w:r>
      <w:proofErr w:type="spellEnd"/>
    </w:p>
    <w:p w:rsidR="006C3244" w:rsidRPr="006C3244" w:rsidRDefault="006C3244" w:rsidP="006C3244">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r w:rsidRPr="006C3244">
        <w:rPr>
          <w:rFonts w:ascii="Times New Roman" w:eastAsia="Arial" w:hAnsi="Times New Roman" w:cs="Times New Roman"/>
          <w:caps/>
          <w:spacing w:val="15"/>
          <w:sz w:val="24"/>
          <w:szCs w:val="26"/>
          <w:lang w:eastAsia="hu-HU"/>
        </w:rPr>
        <w:t>Az Adatkezelő megnevezése, a személyes adat és az Érintett fogalma</w:t>
      </w:r>
    </w:p>
    <w:p w:rsidR="006C3244" w:rsidRPr="006C3244" w:rsidRDefault="006C3244" w:rsidP="006C3244">
      <w:pPr>
        <w:tabs>
          <w:tab w:val="left" w:pos="168"/>
          <w:tab w:val="left" w:pos="284"/>
        </w:tabs>
        <w:spacing w:before="120"/>
        <w:ind w:left="284"/>
        <w:jc w:val="both"/>
        <w:rPr>
          <w:rFonts w:ascii="Times New Roman" w:eastAsia="Arial" w:hAnsi="Times New Roman" w:cs="Times New Roman"/>
          <w:sz w:val="24"/>
          <w:szCs w:val="24"/>
        </w:rPr>
      </w:pPr>
      <w:r w:rsidRPr="006C3244">
        <w:rPr>
          <w:rFonts w:ascii="Times New Roman" w:eastAsia="Arial" w:hAnsi="Times New Roman" w:cs="Times New Roman"/>
          <w:sz w:val="24"/>
          <w:szCs w:val="24"/>
        </w:rPr>
        <w:t>Az Adatkezelő az a jogi személy, amely a személyes adatok kezelésének céljait és eszközeit önállóan, vagy másokkal együtt meghatározza.</w:t>
      </w:r>
    </w:p>
    <w:p w:rsidR="006C3244" w:rsidRPr="006C3244" w:rsidRDefault="006C3244" w:rsidP="006C3244">
      <w:pPr>
        <w:spacing w:before="240" w:after="240" w:line="0" w:lineRule="atLeast"/>
        <w:ind w:left="284"/>
        <w:jc w:val="both"/>
        <w:rPr>
          <w:rFonts w:ascii="Times New Roman" w:eastAsia="Arial" w:hAnsi="Times New Roman" w:cs="Times New Roman"/>
          <w:b/>
          <w:sz w:val="24"/>
          <w:szCs w:val="24"/>
        </w:rPr>
      </w:pPr>
      <w:r w:rsidRPr="006C3244">
        <w:rPr>
          <w:rFonts w:ascii="Times New Roman" w:eastAsia="Arial" w:hAnsi="Times New Roman" w:cs="Times New Roman"/>
          <w:b/>
          <w:sz w:val="24"/>
          <w:szCs w:val="24"/>
        </w:rPr>
        <w:t>A jelen tájékoztató kapcsán</w:t>
      </w:r>
    </w:p>
    <w:p w:rsidR="006C3244" w:rsidRPr="006C3244" w:rsidRDefault="006C3244" w:rsidP="006C3244">
      <w:pPr>
        <w:tabs>
          <w:tab w:val="left" w:pos="4253"/>
        </w:tabs>
        <w:spacing w:before="100" w:line="0" w:lineRule="atLeast"/>
        <w:ind w:left="284"/>
        <w:jc w:val="both"/>
        <w:rPr>
          <w:rFonts w:ascii="Times New Roman" w:eastAsia="Times New Roman" w:hAnsi="Times New Roman" w:cs="Times New Roman"/>
          <w:i/>
          <w:sz w:val="24"/>
          <w:szCs w:val="24"/>
        </w:rPr>
      </w:pPr>
      <w:r w:rsidRPr="006C3244">
        <w:rPr>
          <w:rFonts w:ascii="Times New Roman" w:eastAsia="Arial" w:hAnsi="Times New Roman" w:cs="Times New Roman"/>
          <w:sz w:val="24"/>
          <w:szCs w:val="24"/>
        </w:rPr>
        <w:t xml:space="preserve">Adatkezelő: </w:t>
      </w:r>
      <w:r w:rsidRPr="006C3244">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omogy Vármegyei </w:t>
      </w:r>
      <w:proofErr w:type="spellStart"/>
      <w:r>
        <w:rPr>
          <w:rFonts w:ascii="Times New Roman" w:eastAsia="Times New Roman" w:hAnsi="Times New Roman" w:cs="Times New Roman"/>
          <w:i/>
          <w:sz w:val="24"/>
          <w:szCs w:val="24"/>
        </w:rPr>
        <w:t>Bv</w:t>
      </w:r>
      <w:proofErr w:type="spellEnd"/>
      <w:r>
        <w:rPr>
          <w:rFonts w:ascii="Times New Roman" w:eastAsia="Times New Roman" w:hAnsi="Times New Roman" w:cs="Times New Roman"/>
          <w:i/>
          <w:sz w:val="24"/>
          <w:szCs w:val="24"/>
        </w:rPr>
        <w:t>. Intézet</w:t>
      </w:r>
    </w:p>
    <w:p w:rsidR="006C3244" w:rsidRPr="006C3244" w:rsidRDefault="006C3244" w:rsidP="006C3244">
      <w:pPr>
        <w:tabs>
          <w:tab w:val="left" w:pos="4253"/>
        </w:tabs>
        <w:spacing w:before="100" w:line="0" w:lineRule="atLeast"/>
        <w:ind w:left="284"/>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lang w:val="en-US"/>
        </w:rPr>
        <w:t>(</w:t>
      </w:r>
      <w:proofErr w:type="spellStart"/>
      <w:r w:rsidRPr="006C3244">
        <w:rPr>
          <w:rFonts w:ascii="Times New Roman" w:eastAsia="Times New Roman" w:hAnsi="Times New Roman" w:cs="Times New Roman"/>
          <w:sz w:val="24"/>
          <w:szCs w:val="24"/>
          <w:lang w:val="en-US"/>
        </w:rPr>
        <w:t>jelen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tájékoztatóban</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továbbiakban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Arial" w:hAnsi="Times New Roman" w:cs="Times New Roman"/>
          <w:b/>
          <w:sz w:val="24"/>
          <w:szCs w:val="24"/>
          <w:lang w:val="en-US"/>
        </w:rPr>
        <w:t>Adatkezelő</w:t>
      </w:r>
      <w:proofErr w:type="spellEnd"/>
      <w:r w:rsidRPr="006C3244">
        <w:rPr>
          <w:rFonts w:ascii="Times New Roman" w:eastAsia="Arial" w:hAnsi="Times New Roman" w:cs="Times New Roman"/>
          <w:sz w:val="24"/>
          <w:szCs w:val="24"/>
          <w:lang w:val="en-US"/>
        </w:rPr>
        <w:t>)</w:t>
      </w:r>
      <w:r w:rsidRPr="006C3244">
        <w:rPr>
          <w:rFonts w:ascii="Times New Roman" w:eastAsia="Times New Roman" w:hAnsi="Times New Roman" w:cs="Times New Roman"/>
          <w:sz w:val="24"/>
          <w:szCs w:val="24"/>
        </w:rPr>
        <w:tab/>
      </w:r>
    </w:p>
    <w:p w:rsidR="006C3244" w:rsidRPr="006C3244" w:rsidRDefault="006C3244" w:rsidP="006C3244">
      <w:pPr>
        <w:tabs>
          <w:tab w:val="left" w:pos="284"/>
          <w:tab w:val="left" w:pos="4253"/>
        </w:tabs>
        <w:spacing w:before="100" w:line="0" w:lineRule="atLeast"/>
        <w:ind w:left="284"/>
        <w:jc w:val="both"/>
        <w:rPr>
          <w:rFonts w:ascii="Times New Roman" w:eastAsia="Times New Roman" w:hAnsi="Times New Roman" w:cs="Times New Roman"/>
          <w:i/>
          <w:sz w:val="24"/>
          <w:szCs w:val="24"/>
        </w:rPr>
      </w:pPr>
      <w:r w:rsidRPr="006C3244">
        <w:rPr>
          <w:rFonts w:ascii="Times New Roman" w:eastAsia="Times New Roman" w:hAnsi="Times New Roman" w:cs="Times New Roman"/>
          <w:sz w:val="24"/>
          <w:szCs w:val="24"/>
        </w:rPr>
        <w:t xml:space="preserve">Székhelye: </w:t>
      </w:r>
      <w:r>
        <w:rPr>
          <w:rFonts w:ascii="Times New Roman" w:eastAsia="Times New Roman" w:hAnsi="Times New Roman" w:cs="Times New Roman"/>
          <w:i/>
          <w:sz w:val="24"/>
          <w:szCs w:val="24"/>
        </w:rPr>
        <w:t>7400 Kaposvár, Kossuth utca 19.</w:t>
      </w:r>
    </w:p>
    <w:p w:rsidR="006C3244" w:rsidRPr="006C3244" w:rsidRDefault="006C3244" w:rsidP="006C3244">
      <w:pPr>
        <w:tabs>
          <w:tab w:val="left" w:pos="4253"/>
        </w:tabs>
        <w:spacing w:before="100" w:line="0" w:lineRule="atLeast"/>
        <w:ind w:left="284"/>
        <w:jc w:val="both"/>
        <w:rPr>
          <w:rFonts w:ascii="Times New Roman" w:eastAsia="Times New Roman" w:hAnsi="Times New Roman" w:cs="Times New Roman"/>
          <w:i/>
          <w:sz w:val="24"/>
          <w:szCs w:val="24"/>
        </w:rPr>
      </w:pPr>
      <w:r w:rsidRPr="006C3244">
        <w:rPr>
          <w:rFonts w:ascii="Times New Roman" w:eastAsia="Times New Roman" w:hAnsi="Times New Roman" w:cs="Times New Roman"/>
          <w:sz w:val="24"/>
          <w:szCs w:val="24"/>
        </w:rPr>
        <w:t>Postacím:</w:t>
      </w:r>
      <w:r w:rsidRPr="006C324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7401 Kaposvár, Pf. 267.</w:t>
      </w:r>
    </w:p>
    <w:p w:rsidR="006C3244" w:rsidRDefault="006C3244" w:rsidP="006C3244">
      <w:pPr>
        <w:tabs>
          <w:tab w:val="left" w:pos="4253"/>
        </w:tabs>
        <w:spacing w:before="100" w:line="0" w:lineRule="atLeast"/>
        <w:ind w:left="284"/>
        <w:jc w:val="both"/>
        <w:rPr>
          <w:rFonts w:ascii="Times New Roman" w:eastAsia="Times New Roman" w:hAnsi="Times New Roman" w:cs="Times New Roman"/>
          <w:i/>
          <w:sz w:val="24"/>
          <w:szCs w:val="24"/>
        </w:rPr>
      </w:pPr>
      <w:r w:rsidRPr="006C3244">
        <w:rPr>
          <w:rFonts w:ascii="Times New Roman" w:eastAsia="Times New Roman" w:hAnsi="Times New Roman" w:cs="Times New Roman"/>
          <w:sz w:val="24"/>
          <w:szCs w:val="24"/>
        </w:rPr>
        <w:t xml:space="preserve">Honlapjának címe: </w:t>
      </w:r>
      <w:hyperlink r:id="rId6" w:history="1">
        <w:r w:rsidRPr="00B572B4">
          <w:rPr>
            <w:rStyle w:val="Hiperhivatkozs"/>
            <w:rFonts w:ascii="Times New Roman" w:eastAsia="Times New Roman" w:hAnsi="Times New Roman" w:cs="Times New Roman"/>
            <w:i/>
            <w:sz w:val="24"/>
            <w:szCs w:val="24"/>
          </w:rPr>
          <w:t>https://bv.gov.hu/intezetek/kaposvar</w:t>
        </w:r>
      </w:hyperlink>
    </w:p>
    <w:p w:rsidR="006C3244" w:rsidRPr="006C3244" w:rsidRDefault="006C3244" w:rsidP="006C3244">
      <w:pPr>
        <w:tabs>
          <w:tab w:val="left" w:pos="4253"/>
        </w:tabs>
        <w:spacing w:before="100" w:line="0" w:lineRule="atLeast"/>
        <w:ind w:left="284"/>
        <w:jc w:val="both"/>
        <w:rPr>
          <w:rFonts w:ascii="Times New Roman" w:eastAsia="Times New Roman" w:hAnsi="Times New Roman" w:cs="Times New Roman"/>
          <w:sz w:val="24"/>
          <w:szCs w:val="24"/>
          <w:lang w:val="en-US"/>
        </w:rPr>
      </w:pPr>
      <w:r w:rsidRPr="006C3244">
        <w:rPr>
          <w:rFonts w:ascii="Times New Roman" w:eastAsia="Times New Roman" w:hAnsi="Times New Roman" w:cs="Times New Roman"/>
          <w:sz w:val="24"/>
          <w:szCs w:val="24"/>
        </w:rPr>
        <w:t xml:space="preserve">E-mail cím: </w:t>
      </w:r>
      <w:r>
        <w:rPr>
          <w:rFonts w:ascii="Times New Roman" w:eastAsia="Times New Roman" w:hAnsi="Times New Roman" w:cs="Times New Roman"/>
          <w:i/>
          <w:sz w:val="24"/>
          <w:szCs w:val="24"/>
        </w:rPr>
        <w:t>kaposvar.uk@bv.gov.hu</w:t>
      </w:r>
    </w:p>
    <w:p w:rsidR="006C3244" w:rsidRPr="006C3244" w:rsidRDefault="006C3244" w:rsidP="006C3244">
      <w:pPr>
        <w:tabs>
          <w:tab w:val="left" w:pos="4253"/>
        </w:tabs>
        <w:spacing w:before="100" w:line="0" w:lineRule="atLeast"/>
        <w:ind w:left="284"/>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Telefonszám: </w:t>
      </w:r>
      <w:r>
        <w:rPr>
          <w:rFonts w:ascii="Times New Roman" w:eastAsia="Times New Roman" w:hAnsi="Times New Roman" w:cs="Times New Roman"/>
          <w:i/>
          <w:sz w:val="24"/>
          <w:szCs w:val="24"/>
        </w:rPr>
        <w:t>06-82/529-740</w:t>
      </w:r>
    </w:p>
    <w:p w:rsidR="006C3244" w:rsidRPr="006C3244" w:rsidRDefault="006C3244" w:rsidP="006C3244">
      <w:pPr>
        <w:spacing w:before="100"/>
        <w:ind w:left="4253" w:hanging="3969"/>
        <w:rPr>
          <w:rFonts w:ascii="Times New Roman" w:eastAsia="Times New Roman" w:hAnsi="Times New Roman" w:cs="Times New Roman"/>
          <w:b/>
          <w:kern w:val="36"/>
          <w:sz w:val="24"/>
          <w:szCs w:val="24"/>
        </w:rPr>
      </w:pPr>
      <w:r w:rsidRPr="006C3244">
        <w:rPr>
          <w:rFonts w:ascii="Times New Roman" w:eastAsia="Times New Roman" w:hAnsi="Times New Roman" w:cs="Times New Roman"/>
          <w:sz w:val="24"/>
          <w:szCs w:val="24"/>
        </w:rPr>
        <w:t xml:space="preserve">Az adatkezelés tényleges helye: </w:t>
      </w:r>
      <w:r>
        <w:rPr>
          <w:rFonts w:ascii="Times New Roman" w:eastAsia="Times New Roman" w:hAnsi="Times New Roman" w:cs="Times New Roman"/>
          <w:i/>
          <w:sz w:val="24"/>
          <w:szCs w:val="24"/>
        </w:rPr>
        <w:t>7400 Kaposvár, Kossuth utca 19.</w:t>
      </w:r>
    </w:p>
    <w:p w:rsidR="006C3244" w:rsidRPr="006C3244" w:rsidRDefault="006C3244" w:rsidP="006C3244">
      <w:pPr>
        <w:spacing w:before="100"/>
        <w:ind w:firstLineChars="100" w:firstLine="240"/>
        <w:rPr>
          <w:rFonts w:ascii="Times New Roman" w:eastAsia="Times New Roman" w:hAnsi="Times New Roman" w:cs="Times New Roman"/>
          <w:sz w:val="24"/>
          <w:szCs w:val="24"/>
          <w:lang w:val="en-US"/>
        </w:rPr>
      </w:pPr>
      <w:r w:rsidRPr="006C3244">
        <w:rPr>
          <w:rFonts w:ascii="Times New Roman" w:eastAsia="Times New Roman" w:hAnsi="Times New Roman" w:cs="Times New Roman"/>
          <w:sz w:val="24"/>
          <w:szCs w:val="24"/>
        </w:rPr>
        <w:t xml:space="preserve">Adatvédelmi felelős: </w:t>
      </w:r>
      <w:r>
        <w:rPr>
          <w:rFonts w:ascii="Times New Roman" w:eastAsia="Times New Roman" w:hAnsi="Times New Roman" w:cs="Times New Roman"/>
          <w:i/>
          <w:sz w:val="24"/>
          <w:szCs w:val="24"/>
        </w:rPr>
        <w:t xml:space="preserve">dr. Apáti Veronika </w:t>
      </w:r>
      <w:proofErr w:type="spellStart"/>
      <w:r>
        <w:rPr>
          <w:rFonts w:ascii="Times New Roman" w:eastAsia="Times New Roman" w:hAnsi="Times New Roman" w:cs="Times New Roman"/>
          <w:i/>
          <w:sz w:val="24"/>
          <w:szCs w:val="24"/>
        </w:rPr>
        <w:t>bv</w:t>
      </w:r>
      <w:proofErr w:type="spellEnd"/>
      <w:r>
        <w:rPr>
          <w:rFonts w:ascii="Times New Roman" w:eastAsia="Times New Roman" w:hAnsi="Times New Roman" w:cs="Times New Roman"/>
          <w:i/>
          <w:sz w:val="24"/>
          <w:szCs w:val="24"/>
        </w:rPr>
        <w:t>. hadnagy</w:t>
      </w:r>
    </w:p>
    <w:p w:rsidR="006C3244" w:rsidRPr="006C3244" w:rsidRDefault="006C3244" w:rsidP="006C3244">
      <w:pPr>
        <w:tabs>
          <w:tab w:val="left" w:pos="4253"/>
        </w:tabs>
        <w:spacing w:before="100" w:line="0" w:lineRule="atLeast"/>
        <w:ind w:left="284"/>
        <w:jc w:val="both"/>
        <w:rPr>
          <w:rFonts w:ascii="Times New Roman" w:eastAsia="Times New Roman" w:hAnsi="Times New Roman" w:cs="Times New Roman"/>
          <w:i/>
          <w:sz w:val="24"/>
          <w:szCs w:val="24"/>
        </w:rPr>
      </w:pPr>
      <w:r w:rsidRPr="006C3244">
        <w:rPr>
          <w:rFonts w:ascii="Times New Roman" w:eastAsia="Times New Roman" w:hAnsi="Times New Roman" w:cs="Times New Roman"/>
          <w:sz w:val="24"/>
          <w:szCs w:val="24"/>
        </w:rPr>
        <w:t xml:space="preserve">Elérhetősége: </w:t>
      </w:r>
      <w:r w:rsidRPr="006C3244">
        <w:rPr>
          <w:rFonts w:ascii="Times New Roman" w:eastAsia="Times New Roman" w:hAnsi="Times New Roman" w:cs="Times New Roman"/>
          <w:i/>
          <w:sz w:val="24"/>
          <w:szCs w:val="24"/>
          <w:lang w:val="en-US"/>
        </w:rPr>
        <w:t>06-82/529-740, apati.veronika@bv.gov.hu</w:t>
      </w:r>
    </w:p>
    <w:p w:rsidR="006C3244" w:rsidRPr="006C3244" w:rsidRDefault="006C3244" w:rsidP="006C3244">
      <w:pPr>
        <w:spacing w:before="240"/>
        <w:ind w:left="284"/>
        <w:jc w:val="both"/>
        <w:rPr>
          <w:rFonts w:ascii="Times New Roman" w:eastAsia="Arial" w:hAnsi="Times New Roman" w:cs="Times New Roman"/>
          <w:sz w:val="24"/>
          <w:szCs w:val="24"/>
        </w:rPr>
      </w:pPr>
      <w:r w:rsidRPr="006C3244">
        <w:rPr>
          <w:rFonts w:ascii="Times New Roman" w:eastAsia="Arial" w:hAnsi="Times New Roman" w:cs="Times New Roman"/>
          <w:sz w:val="24"/>
          <w:szCs w:val="24"/>
        </w:rPr>
        <w:t xml:space="preserve">A jelen tájékoztató szempontjából személyes adatnak minősül az azonosított vagy azonosítható természetes személyre (az </w:t>
      </w:r>
      <w:r w:rsidRPr="006C3244">
        <w:rPr>
          <w:rFonts w:ascii="Times New Roman" w:eastAsia="Arial" w:hAnsi="Times New Roman" w:cs="Times New Roman"/>
          <w:b/>
          <w:sz w:val="24"/>
          <w:szCs w:val="24"/>
        </w:rPr>
        <w:t>Érintettre</w:t>
      </w:r>
      <w:r w:rsidRPr="006C3244">
        <w:rPr>
          <w:rFonts w:ascii="Times New Roman" w:eastAsia="Arial" w:hAnsi="Times New Roman" w:cs="Times New Roman"/>
          <w:sz w:val="24"/>
          <w:szCs w:val="24"/>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p>
    <w:p w:rsidR="006C3244" w:rsidRPr="006C3244" w:rsidRDefault="006C3244" w:rsidP="006C3244">
      <w:pPr>
        <w:spacing w:before="240"/>
        <w:ind w:left="284"/>
        <w:jc w:val="both"/>
        <w:rPr>
          <w:rFonts w:ascii="Times New Roman" w:eastAsia="Arial" w:hAnsi="Times New Roman" w:cs="Times New Roman"/>
          <w:sz w:val="24"/>
          <w:szCs w:val="24"/>
        </w:rPr>
      </w:pPr>
    </w:p>
    <w:p w:rsidR="006C3244" w:rsidRPr="006C3244" w:rsidRDefault="006C3244" w:rsidP="006C3244">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r w:rsidRPr="006C3244">
        <w:rPr>
          <w:rFonts w:ascii="Times New Roman" w:eastAsia="Arial" w:hAnsi="Times New Roman" w:cs="Times New Roman"/>
          <w:caps/>
          <w:spacing w:val="15"/>
          <w:sz w:val="24"/>
          <w:szCs w:val="26"/>
          <w:lang w:eastAsia="hu-HU"/>
        </w:rPr>
        <w:t>A jelen adatkezelési tájékoztató alapjául szolgáló jogszabályok</w:t>
      </w:r>
    </w:p>
    <w:p w:rsidR="006C3244" w:rsidRPr="006C3244" w:rsidRDefault="006C3244" w:rsidP="006C3244">
      <w:pPr>
        <w:tabs>
          <w:tab w:val="left" w:pos="284"/>
        </w:tabs>
        <w:spacing w:before="120" w:line="0" w:lineRule="atLeast"/>
        <w:ind w:left="284"/>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 jelen tájékoztató szerinti adatkezelésekre vonatkozó főbb jogszabályok és a jelen tájékoztatóban alkalmazott rövidítéseik:</w:t>
      </w:r>
    </w:p>
    <w:p w:rsidR="006C3244" w:rsidRPr="006C3244" w:rsidRDefault="006C3244" w:rsidP="006C3244">
      <w:pPr>
        <w:numPr>
          <w:ilvl w:val="0"/>
          <w:numId w:val="2"/>
        </w:numPr>
        <w:autoSpaceDE w:val="0"/>
        <w:autoSpaceDN w:val="0"/>
        <w:adjustRightInd w:val="0"/>
        <w:spacing w:before="100" w:after="0"/>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a természetes személyeknek a személyes adatok kezelése tekintetében történő védelméről és az ilyen adatok szabad áramlásáról, valamint a 95/46/EK irányelv </w:t>
      </w:r>
      <w:r w:rsidRPr="006C3244">
        <w:rPr>
          <w:rFonts w:ascii="Times New Roman" w:eastAsia="Times New Roman" w:hAnsi="Times New Roman" w:cs="Times New Roman"/>
          <w:sz w:val="24"/>
          <w:szCs w:val="24"/>
        </w:rPr>
        <w:lastRenderedPageBreak/>
        <w:t xml:space="preserve">hatályon kívül helyezéséről szóló, 2016. április 27-i (EU) 2016/679 európai parlamenti és tanácsi rendelet (általános adatvédelmi rendelet) (a továbbiakban: általános adatvédelmi rendelet vagy GDPR) </w:t>
      </w:r>
    </w:p>
    <w:p w:rsidR="006C3244" w:rsidRPr="006C3244" w:rsidRDefault="006C3244" w:rsidP="006C3244">
      <w:pPr>
        <w:numPr>
          <w:ilvl w:val="0"/>
          <w:numId w:val="2"/>
        </w:numPr>
        <w:autoSpaceDE w:val="0"/>
        <w:autoSpaceDN w:val="0"/>
        <w:adjustRightInd w:val="0"/>
        <w:spacing w:before="100" w:after="0"/>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az információs önrendelkezési jogról és az információszabadságról szóló 2011. évi CXII. törvény (a továbbiakban: </w:t>
      </w:r>
      <w:proofErr w:type="spellStart"/>
      <w:r w:rsidRPr="006C3244">
        <w:rPr>
          <w:rFonts w:ascii="Times New Roman" w:eastAsia="Times New Roman" w:hAnsi="Times New Roman" w:cs="Times New Roman"/>
          <w:sz w:val="24"/>
          <w:szCs w:val="24"/>
        </w:rPr>
        <w:t>Infotv</w:t>
      </w:r>
      <w:proofErr w:type="spellEnd"/>
      <w:r w:rsidRPr="006C3244">
        <w:rPr>
          <w:rFonts w:ascii="Times New Roman" w:eastAsia="Times New Roman" w:hAnsi="Times New Roman" w:cs="Times New Roman"/>
          <w:sz w:val="24"/>
          <w:szCs w:val="24"/>
        </w:rPr>
        <w:t>.)</w:t>
      </w:r>
    </w:p>
    <w:p w:rsidR="006C3244" w:rsidRPr="006C3244" w:rsidRDefault="006C3244" w:rsidP="006C3244">
      <w:pPr>
        <w:numPr>
          <w:ilvl w:val="0"/>
          <w:numId w:val="2"/>
        </w:numPr>
        <w:autoSpaceDE w:val="0"/>
        <w:autoSpaceDN w:val="0"/>
        <w:adjustRightInd w:val="0"/>
        <w:spacing w:before="100" w:after="0"/>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 rendvédelmi feladatokat ellátó szervek hivatásos állományának szolgálati jogviszonyáról szóló 2015. évi XLII. törvény</w:t>
      </w:r>
    </w:p>
    <w:p w:rsidR="006C3244" w:rsidRPr="006C3244" w:rsidRDefault="006C3244" w:rsidP="006C3244">
      <w:pPr>
        <w:numPr>
          <w:ilvl w:val="0"/>
          <w:numId w:val="2"/>
        </w:numPr>
        <w:autoSpaceDE w:val="0"/>
        <w:autoSpaceDN w:val="0"/>
        <w:adjustRightInd w:val="0"/>
        <w:spacing w:before="100" w:after="0"/>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 digitális államról és a digitális szolgáltatások nyújtásának egyes szabályairól szóló 2023. évi CIII. törvény</w:t>
      </w:r>
    </w:p>
    <w:p w:rsidR="006C3244" w:rsidRPr="006C3244" w:rsidRDefault="006C3244" w:rsidP="006C3244">
      <w:pPr>
        <w:numPr>
          <w:ilvl w:val="0"/>
          <w:numId w:val="2"/>
        </w:numPr>
        <w:autoSpaceDE w:val="0"/>
        <w:autoSpaceDN w:val="0"/>
        <w:adjustRightInd w:val="0"/>
        <w:spacing w:before="100" w:after="0"/>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Magyarország </w:t>
      </w:r>
      <w:proofErr w:type="spellStart"/>
      <w:r w:rsidRPr="006C3244">
        <w:rPr>
          <w:rFonts w:ascii="Times New Roman" w:eastAsia="Times New Roman" w:hAnsi="Times New Roman" w:cs="Times New Roman"/>
          <w:sz w:val="24"/>
          <w:szCs w:val="24"/>
        </w:rPr>
        <w:t>kiberbiztonságáról</w:t>
      </w:r>
      <w:proofErr w:type="spellEnd"/>
      <w:r w:rsidRPr="006C3244">
        <w:rPr>
          <w:rFonts w:ascii="Times New Roman" w:eastAsia="Times New Roman" w:hAnsi="Times New Roman" w:cs="Times New Roman"/>
          <w:sz w:val="24"/>
          <w:szCs w:val="24"/>
        </w:rPr>
        <w:t xml:space="preserve"> szóló 2024. évi LXIX. törvény</w:t>
      </w:r>
    </w:p>
    <w:p w:rsidR="006C3244" w:rsidRPr="006C3244" w:rsidRDefault="006C3244" w:rsidP="006C3244">
      <w:pPr>
        <w:numPr>
          <w:ilvl w:val="0"/>
          <w:numId w:val="2"/>
        </w:numPr>
        <w:autoSpaceDE w:val="0"/>
        <w:autoSpaceDN w:val="0"/>
        <w:adjustRightInd w:val="0"/>
        <w:spacing w:before="100" w:after="0"/>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Magyarország </w:t>
      </w:r>
      <w:proofErr w:type="spellStart"/>
      <w:r w:rsidRPr="006C3244">
        <w:rPr>
          <w:rFonts w:ascii="Times New Roman" w:eastAsia="Times New Roman" w:hAnsi="Times New Roman" w:cs="Times New Roman"/>
          <w:sz w:val="24"/>
          <w:szCs w:val="24"/>
        </w:rPr>
        <w:t>kiberbiztonságáról</w:t>
      </w:r>
      <w:proofErr w:type="spellEnd"/>
      <w:r w:rsidRPr="006C3244">
        <w:rPr>
          <w:rFonts w:ascii="Times New Roman" w:eastAsia="Times New Roman" w:hAnsi="Times New Roman" w:cs="Times New Roman"/>
          <w:sz w:val="24"/>
          <w:szCs w:val="24"/>
        </w:rPr>
        <w:t xml:space="preserve"> szóló törvény végrehajtásáról szóló 418/2024. (XII. 23.) Korm. rendelet</w:t>
      </w:r>
    </w:p>
    <w:p w:rsidR="006C3244" w:rsidRPr="006C3244" w:rsidRDefault="006C3244" w:rsidP="006C3244">
      <w:pPr>
        <w:numPr>
          <w:ilvl w:val="0"/>
          <w:numId w:val="2"/>
        </w:numPr>
        <w:autoSpaceDE w:val="0"/>
        <w:autoSpaceDN w:val="0"/>
        <w:adjustRightInd w:val="0"/>
        <w:spacing w:before="100" w:after="0"/>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az Otthontámogatásról szóló 361/2025. (XI. 25.) Korm. rendelet </w:t>
      </w:r>
    </w:p>
    <w:p w:rsidR="006C3244" w:rsidRPr="006C3244" w:rsidRDefault="006C3244" w:rsidP="006C3244">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bookmarkStart w:id="1" w:name="_Toc65577820"/>
      <w:r w:rsidRPr="006C3244">
        <w:rPr>
          <w:rFonts w:ascii="Times New Roman" w:eastAsia="Arial" w:hAnsi="Times New Roman" w:cs="Times New Roman"/>
          <w:caps/>
          <w:spacing w:val="15"/>
          <w:sz w:val="24"/>
          <w:szCs w:val="26"/>
          <w:lang w:eastAsia="hu-HU"/>
        </w:rPr>
        <w:t>Az Adatkezelő adatkezeléseinek jogalapja</w:t>
      </w:r>
      <w:bookmarkEnd w:id="1"/>
    </w:p>
    <w:p w:rsidR="006C3244" w:rsidRPr="006C3244" w:rsidRDefault="006C3244" w:rsidP="006C3244">
      <w:pPr>
        <w:spacing w:before="120" w:after="0" w:line="240" w:lineRule="auto"/>
        <w:jc w:val="both"/>
        <w:rPr>
          <w:rFonts w:ascii="Times New Roman" w:eastAsia="Times New Roman" w:hAnsi="Times New Roman" w:cs="Times New Roman"/>
          <w:color w:val="000000"/>
          <w:sz w:val="24"/>
          <w:szCs w:val="24"/>
          <w:lang w:eastAsia="hu-HU"/>
        </w:rPr>
      </w:pPr>
      <w:proofErr w:type="spellStart"/>
      <w:r w:rsidRPr="006C3244">
        <w:rPr>
          <w:rFonts w:ascii="Times New Roman" w:eastAsia="Times New Roman" w:hAnsi="Times New Roman" w:cs="Times New Roman"/>
          <w:color w:val="000000"/>
          <w:sz w:val="24"/>
          <w:szCs w:val="24"/>
          <w:lang w:val="en-US" w:eastAsia="hu-HU"/>
        </w:rPr>
        <w:t>Az</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általános</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adatvédelmi</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rendelet</w:t>
      </w:r>
      <w:proofErr w:type="spellEnd"/>
      <w:r w:rsidRPr="006C3244">
        <w:rPr>
          <w:rFonts w:ascii="Times New Roman" w:eastAsia="Times New Roman" w:hAnsi="Times New Roman" w:cs="Times New Roman"/>
          <w:color w:val="000000"/>
          <w:sz w:val="24"/>
          <w:szCs w:val="24"/>
          <w:lang w:val="en-US" w:eastAsia="hu-HU"/>
        </w:rPr>
        <w:t xml:space="preserve"> 6. </w:t>
      </w:r>
      <w:proofErr w:type="spellStart"/>
      <w:r w:rsidRPr="006C3244">
        <w:rPr>
          <w:rFonts w:ascii="Times New Roman" w:eastAsia="Times New Roman" w:hAnsi="Times New Roman" w:cs="Times New Roman"/>
          <w:color w:val="000000"/>
          <w:sz w:val="24"/>
          <w:szCs w:val="24"/>
          <w:lang w:val="en-US" w:eastAsia="hu-HU"/>
        </w:rPr>
        <w:t>cikk</w:t>
      </w:r>
      <w:proofErr w:type="spellEnd"/>
      <w:r w:rsidRPr="006C3244">
        <w:rPr>
          <w:rFonts w:ascii="Times New Roman" w:eastAsia="Times New Roman" w:hAnsi="Times New Roman" w:cs="Times New Roman"/>
          <w:color w:val="000000"/>
          <w:sz w:val="24"/>
          <w:szCs w:val="24"/>
          <w:lang w:val="en-US" w:eastAsia="hu-HU"/>
        </w:rPr>
        <w:t xml:space="preserve"> (1) </w:t>
      </w:r>
      <w:proofErr w:type="spellStart"/>
      <w:r w:rsidRPr="006C3244">
        <w:rPr>
          <w:rFonts w:ascii="Times New Roman" w:eastAsia="Times New Roman" w:hAnsi="Times New Roman" w:cs="Times New Roman"/>
          <w:color w:val="000000"/>
          <w:sz w:val="24"/>
          <w:szCs w:val="24"/>
          <w:lang w:val="en-US" w:eastAsia="hu-HU"/>
        </w:rPr>
        <w:t>bekezdés</w:t>
      </w:r>
      <w:proofErr w:type="spellEnd"/>
      <w:r w:rsidRPr="006C3244">
        <w:rPr>
          <w:rFonts w:ascii="Times New Roman" w:eastAsia="Times New Roman" w:hAnsi="Times New Roman" w:cs="Times New Roman"/>
          <w:color w:val="000000"/>
          <w:sz w:val="24"/>
          <w:szCs w:val="24"/>
          <w:lang w:val="en-US" w:eastAsia="hu-HU"/>
        </w:rPr>
        <w:t xml:space="preserve"> a) </w:t>
      </w:r>
      <w:proofErr w:type="spellStart"/>
      <w:r w:rsidRPr="006C3244">
        <w:rPr>
          <w:rFonts w:ascii="Times New Roman" w:eastAsia="Times New Roman" w:hAnsi="Times New Roman" w:cs="Times New Roman"/>
          <w:color w:val="000000"/>
          <w:sz w:val="24"/>
          <w:szCs w:val="24"/>
          <w:lang w:val="en-US" w:eastAsia="hu-HU"/>
        </w:rPr>
        <w:t>pontja</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amely</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szerint</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az</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érintett</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hozzájárulása</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alapján</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kezelhető</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személyes</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adat</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és</w:t>
      </w:r>
      <w:proofErr w:type="spellEnd"/>
      <w:r w:rsidRPr="006C3244">
        <w:rPr>
          <w:rFonts w:ascii="Times New Roman" w:eastAsia="Times New Roman" w:hAnsi="Times New Roman" w:cs="Times New Roman"/>
          <w:color w:val="000000"/>
          <w:sz w:val="24"/>
          <w:szCs w:val="24"/>
          <w:lang w:val="en-US" w:eastAsia="hu-HU"/>
        </w:rPr>
        <w:t xml:space="preserve"> e) </w:t>
      </w:r>
      <w:proofErr w:type="spellStart"/>
      <w:r w:rsidRPr="006C3244">
        <w:rPr>
          <w:rFonts w:ascii="Times New Roman" w:eastAsia="Times New Roman" w:hAnsi="Times New Roman" w:cs="Times New Roman"/>
          <w:color w:val="000000"/>
          <w:sz w:val="24"/>
          <w:szCs w:val="24"/>
          <w:lang w:val="en-US" w:eastAsia="hu-HU"/>
        </w:rPr>
        <w:t>pontja</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amely</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szerint</w:t>
      </w:r>
      <w:proofErr w:type="spellEnd"/>
      <w:r w:rsidRPr="006C3244">
        <w:rPr>
          <w:rFonts w:ascii="Times New Roman" w:eastAsia="Times New Roman" w:hAnsi="Times New Roman" w:cs="Times New Roman"/>
          <w:color w:val="000000"/>
          <w:sz w:val="24"/>
          <w:szCs w:val="24"/>
          <w:lang w:val="en-US" w:eastAsia="hu-HU"/>
        </w:rPr>
        <w:t xml:space="preserve"> a </w:t>
      </w:r>
      <w:proofErr w:type="spellStart"/>
      <w:r w:rsidRPr="006C3244">
        <w:rPr>
          <w:rFonts w:ascii="Times New Roman" w:eastAsia="Times New Roman" w:hAnsi="Times New Roman" w:cs="Times New Roman"/>
          <w:color w:val="000000"/>
          <w:sz w:val="24"/>
          <w:szCs w:val="24"/>
          <w:lang w:val="en-US" w:eastAsia="hu-HU"/>
        </w:rPr>
        <w:t>személyes</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adatok</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kezelésére</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akkor</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kerülhet</w:t>
      </w:r>
      <w:proofErr w:type="spellEnd"/>
      <w:r w:rsidRPr="006C3244">
        <w:rPr>
          <w:rFonts w:ascii="Times New Roman" w:eastAsia="Times New Roman" w:hAnsi="Times New Roman" w:cs="Times New Roman"/>
          <w:color w:val="000000"/>
          <w:sz w:val="24"/>
          <w:szCs w:val="24"/>
          <w:lang w:val="en-US" w:eastAsia="hu-HU"/>
        </w:rPr>
        <w:t xml:space="preserve"> </w:t>
      </w:r>
      <w:proofErr w:type="spellStart"/>
      <w:r w:rsidRPr="006C3244">
        <w:rPr>
          <w:rFonts w:ascii="Times New Roman" w:eastAsia="Times New Roman" w:hAnsi="Times New Roman" w:cs="Times New Roman"/>
          <w:color w:val="000000"/>
          <w:sz w:val="24"/>
          <w:szCs w:val="24"/>
          <w:lang w:val="en-US" w:eastAsia="hu-HU"/>
        </w:rPr>
        <w:t>sor</w:t>
      </w:r>
      <w:proofErr w:type="spellEnd"/>
      <w:r w:rsidRPr="006C3244">
        <w:rPr>
          <w:rFonts w:ascii="Times New Roman" w:eastAsia="Times New Roman" w:hAnsi="Times New Roman" w:cs="Times New Roman"/>
          <w:color w:val="000000"/>
          <w:sz w:val="24"/>
          <w:szCs w:val="24"/>
          <w:lang w:val="en-US" w:eastAsia="hu-HU"/>
        </w:rPr>
        <w:t xml:space="preserve">, ha </w:t>
      </w:r>
      <w:r w:rsidRPr="006C3244">
        <w:rPr>
          <w:rFonts w:ascii="Times New Roman" w:eastAsia="Times New Roman" w:hAnsi="Times New Roman" w:cs="Times New Roman"/>
          <w:color w:val="000000"/>
          <w:sz w:val="24"/>
          <w:szCs w:val="24"/>
          <w:lang w:eastAsia="hu-HU"/>
        </w:rPr>
        <w:t>az adatkezelés közérdekű vagy az adatkezelőre ruházott közhatalmi jogosítvány gyakorlásának keretében végzett feladat végrehajtásához szükséges.</w:t>
      </w:r>
    </w:p>
    <w:p w:rsidR="006C3244" w:rsidRPr="006C3244" w:rsidRDefault="006C3244" w:rsidP="006C3244">
      <w:pPr>
        <w:tabs>
          <w:tab w:val="left" w:pos="142"/>
        </w:tabs>
        <w:spacing w:before="100"/>
        <w:jc w:val="both"/>
        <w:rPr>
          <w:rFonts w:ascii="Times New Roman" w:eastAsia="Arial" w:hAnsi="Times New Roman" w:cs="Times New Roman"/>
          <w:sz w:val="24"/>
          <w:szCs w:val="24"/>
          <w:lang w:eastAsia="hu-HU"/>
        </w:rPr>
      </w:pPr>
      <w:r w:rsidRPr="006C3244">
        <w:rPr>
          <w:rFonts w:ascii="Times New Roman" w:eastAsia="Arial" w:hAnsi="Times New Roman" w:cs="Times New Roman"/>
          <w:sz w:val="24"/>
          <w:szCs w:val="24"/>
          <w:lang w:eastAsia="hu-HU"/>
        </w:rPr>
        <w:t xml:space="preserve">A jelen adatkezelési tájékoztatóban használt fogalmak, megnevezések megfelelnek a </w:t>
      </w:r>
      <w:proofErr w:type="spellStart"/>
      <w:r w:rsidRPr="006C3244">
        <w:rPr>
          <w:rFonts w:ascii="Times New Roman" w:eastAsia="Arial" w:hAnsi="Times New Roman" w:cs="Times New Roman"/>
          <w:sz w:val="24"/>
          <w:szCs w:val="24"/>
          <w:lang w:eastAsia="hu-HU"/>
        </w:rPr>
        <w:t>GDPR-ban</w:t>
      </w:r>
      <w:proofErr w:type="spellEnd"/>
      <w:r w:rsidRPr="006C3244">
        <w:rPr>
          <w:rFonts w:ascii="Times New Roman" w:eastAsia="Arial" w:hAnsi="Times New Roman" w:cs="Times New Roman"/>
          <w:sz w:val="24"/>
          <w:szCs w:val="24"/>
          <w:lang w:eastAsia="hu-HU"/>
        </w:rPr>
        <w:t xml:space="preserve"> és az </w:t>
      </w:r>
      <w:proofErr w:type="spellStart"/>
      <w:r w:rsidRPr="006C3244">
        <w:rPr>
          <w:rFonts w:ascii="Times New Roman" w:eastAsia="Arial" w:hAnsi="Times New Roman" w:cs="Times New Roman"/>
          <w:sz w:val="24"/>
          <w:szCs w:val="24"/>
          <w:lang w:eastAsia="hu-HU"/>
        </w:rPr>
        <w:t>Infotv.-ben</w:t>
      </w:r>
      <w:proofErr w:type="spellEnd"/>
      <w:r w:rsidRPr="006C3244">
        <w:rPr>
          <w:rFonts w:ascii="Times New Roman" w:eastAsia="Arial" w:hAnsi="Times New Roman" w:cs="Times New Roman"/>
          <w:sz w:val="24"/>
          <w:szCs w:val="24"/>
          <w:lang w:eastAsia="hu-HU"/>
        </w:rPr>
        <w:t xml:space="preserve"> meghatározottaknak.</w:t>
      </w:r>
    </w:p>
    <w:p w:rsidR="006C3244" w:rsidRPr="006C3244" w:rsidRDefault="006C3244" w:rsidP="006C3244">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jc w:val="both"/>
        <w:outlineLvl w:val="1"/>
        <w:rPr>
          <w:rFonts w:ascii="Times New Roman" w:eastAsia="Arial" w:hAnsi="Times New Roman" w:cs="Times New Roman"/>
          <w:caps/>
          <w:spacing w:val="15"/>
          <w:sz w:val="24"/>
          <w:szCs w:val="26"/>
          <w:lang w:eastAsia="hu-HU"/>
        </w:rPr>
      </w:pPr>
      <w:r w:rsidRPr="006C3244">
        <w:rPr>
          <w:rFonts w:ascii="Times New Roman" w:eastAsia="Arial" w:hAnsi="Times New Roman" w:cs="Times New Roman"/>
          <w:caps/>
          <w:spacing w:val="15"/>
          <w:sz w:val="24"/>
          <w:szCs w:val="26"/>
          <w:lang w:eastAsia="hu-HU"/>
        </w:rPr>
        <w:t>Személyes adatok továbbítása harmadik országba, vagy nemzetközi szervezetnek</w:t>
      </w:r>
    </w:p>
    <w:p w:rsidR="006C3244" w:rsidRPr="006C3244" w:rsidRDefault="006C3244" w:rsidP="006C3244">
      <w:pPr>
        <w:tabs>
          <w:tab w:val="left" w:pos="142"/>
        </w:tabs>
        <w:spacing w:before="100"/>
        <w:jc w:val="both"/>
        <w:rPr>
          <w:rFonts w:ascii="Times New Roman" w:eastAsia="Arial" w:hAnsi="Times New Roman" w:cs="Times New Roman"/>
          <w:sz w:val="24"/>
          <w:szCs w:val="24"/>
          <w:lang w:eastAsia="hu-HU"/>
        </w:rPr>
      </w:pPr>
      <w:r w:rsidRPr="006C3244">
        <w:rPr>
          <w:rFonts w:ascii="Times New Roman" w:eastAsia="Arial" w:hAnsi="Times New Roman" w:cs="Times New Roman"/>
          <w:sz w:val="24"/>
          <w:szCs w:val="24"/>
          <w:lang w:eastAsia="hu-HU"/>
        </w:rPr>
        <w:t>Az Adatkezelő nem továbbítja a személyes adatokat harmadik országba, illetve nemzetközi szervezethez.</w:t>
      </w:r>
    </w:p>
    <w:p w:rsidR="006C3244" w:rsidRPr="006C3244" w:rsidRDefault="006C3244" w:rsidP="006C3244">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color w:val="FF0000"/>
          <w:spacing w:val="15"/>
          <w:sz w:val="24"/>
          <w:szCs w:val="26"/>
          <w:lang w:eastAsia="hu-HU"/>
        </w:rPr>
      </w:pPr>
      <w:r w:rsidRPr="006C3244">
        <w:rPr>
          <w:rFonts w:ascii="Times New Roman" w:eastAsia="Arial" w:hAnsi="Times New Roman" w:cs="Times New Roman"/>
          <w:caps/>
          <w:spacing w:val="15"/>
          <w:sz w:val="24"/>
          <w:szCs w:val="26"/>
          <w:lang w:eastAsia="hu-HU"/>
        </w:rPr>
        <w:t>AZ Adatkezelő adatkezeléseinek a célja ÉS IDŐTARTAMA</w:t>
      </w:r>
    </w:p>
    <w:p w:rsidR="006C3244" w:rsidRPr="006C3244" w:rsidRDefault="006C3244" w:rsidP="006C3244">
      <w:pPr>
        <w:spacing w:before="100" w:after="0" w:line="240" w:lineRule="auto"/>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Az Adatkezelő a személyes adatokat az otthonteremtési támogatás folyósítása céljából kezeli.</w:t>
      </w:r>
    </w:p>
    <w:p w:rsidR="006C3244" w:rsidRPr="006C3244" w:rsidRDefault="006C3244" w:rsidP="006C3244">
      <w:pPr>
        <w:spacing w:before="100" w:after="0" w:line="240" w:lineRule="auto"/>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A további részletes adatkezelésre vonatkozó információk jelen adatkezelési tájékoztató </w:t>
      </w:r>
      <w:r w:rsidRPr="006C3244">
        <w:rPr>
          <w:rFonts w:ascii="Times New Roman" w:eastAsia="Times New Roman" w:hAnsi="Times New Roman" w:cs="Times New Roman"/>
          <w:i/>
          <w:sz w:val="24"/>
          <w:szCs w:val="24"/>
        </w:rPr>
        <w:t>8.</w:t>
      </w:r>
      <w:r w:rsidRPr="006C3244">
        <w:rPr>
          <w:rFonts w:ascii="Times New Roman" w:eastAsia="Times New Roman" w:hAnsi="Times New Roman" w:cs="Times New Roman"/>
          <w:sz w:val="24"/>
          <w:szCs w:val="24"/>
        </w:rPr>
        <w:t xml:space="preserve"> pontjában lévő táblázatban találhatók.</w:t>
      </w:r>
    </w:p>
    <w:p w:rsidR="006C3244" w:rsidRPr="006C3244" w:rsidRDefault="006C3244" w:rsidP="006C3244">
      <w:pPr>
        <w:spacing w:before="100" w:after="0" w:line="240" w:lineRule="auto"/>
        <w:jc w:val="both"/>
        <w:rPr>
          <w:rFonts w:ascii="Times New Roman" w:eastAsia="Times New Roman" w:hAnsi="Times New Roman" w:cs="Times New Roman"/>
          <w:sz w:val="24"/>
          <w:szCs w:val="24"/>
        </w:rPr>
      </w:pPr>
    </w:p>
    <w:p w:rsidR="006C3244" w:rsidRPr="006C3244" w:rsidRDefault="006C3244" w:rsidP="006C3244">
      <w:pPr>
        <w:spacing w:before="100" w:after="0" w:line="240" w:lineRule="auto"/>
        <w:jc w:val="both"/>
        <w:rPr>
          <w:rFonts w:ascii="Times New Roman" w:eastAsia="Times New Roman" w:hAnsi="Times New Roman" w:cs="Times New Roman"/>
          <w:sz w:val="24"/>
          <w:szCs w:val="24"/>
        </w:rPr>
      </w:pPr>
    </w:p>
    <w:p w:rsidR="006C3244" w:rsidRPr="006C3244" w:rsidRDefault="006C3244" w:rsidP="006C3244">
      <w:pPr>
        <w:keepLines/>
        <w:numPr>
          <w:ilvl w:val="0"/>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200" w:after="0"/>
        <w:ind w:left="567" w:hanging="567"/>
        <w:outlineLvl w:val="1"/>
        <w:rPr>
          <w:rFonts w:ascii="Times New Roman" w:eastAsia="Arial" w:hAnsi="Times New Roman" w:cs="Times New Roman"/>
          <w:i/>
          <w:iCs/>
          <w:caps/>
          <w:spacing w:val="15"/>
          <w:sz w:val="24"/>
          <w:szCs w:val="26"/>
          <w:lang w:eastAsia="hu-HU"/>
        </w:rPr>
      </w:pPr>
      <w:r w:rsidRPr="006C3244">
        <w:rPr>
          <w:rFonts w:ascii="Times New Roman" w:eastAsia="Arial" w:hAnsi="Times New Roman" w:cs="Times New Roman"/>
          <w:caps/>
          <w:spacing w:val="15"/>
          <w:sz w:val="24"/>
          <w:szCs w:val="26"/>
          <w:lang w:eastAsia="hu-HU"/>
        </w:rPr>
        <w:t>Adatfeldolgozók</w:t>
      </w:r>
    </w:p>
    <w:p w:rsidR="006C3244" w:rsidRPr="006C3244" w:rsidRDefault="006C3244" w:rsidP="006C3244">
      <w:pPr>
        <w:spacing w:before="120" w:after="120"/>
        <w:ind w:left="425"/>
        <w:jc w:val="both"/>
        <w:rPr>
          <w:rFonts w:ascii="Times New Roman" w:eastAsia="Arial" w:hAnsi="Times New Roman" w:cs="Times New Roman"/>
          <w:sz w:val="24"/>
          <w:szCs w:val="24"/>
        </w:rPr>
      </w:pPr>
      <w:r w:rsidRPr="006C3244">
        <w:rPr>
          <w:rFonts w:ascii="Times New Roman" w:eastAsia="Arial" w:hAnsi="Times New Roman" w:cs="Times New Roman"/>
          <w:sz w:val="24"/>
          <w:szCs w:val="24"/>
        </w:rPr>
        <w:t>Adatfeldolgozó az a természetes, vagy jogi személy, aki vagy amely az Adatkezelő nevében személyes adatokat kezel.</w:t>
      </w:r>
    </w:p>
    <w:p w:rsidR="006C3244" w:rsidRDefault="006C3244" w:rsidP="006C3244">
      <w:pPr>
        <w:spacing w:before="120" w:after="120"/>
        <w:ind w:left="425"/>
        <w:jc w:val="both"/>
        <w:rPr>
          <w:rFonts w:ascii="Times New Roman" w:eastAsia="Arial" w:hAnsi="Times New Roman" w:cs="Times New Roman"/>
          <w:sz w:val="24"/>
          <w:szCs w:val="24"/>
        </w:rPr>
      </w:pPr>
      <w:r w:rsidRPr="006C3244">
        <w:rPr>
          <w:rFonts w:ascii="Times New Roman" w:eastAsia="Arial" w:hAnsi="Times New Roman" w:cs="Times New Roman"/>
          <w:sz w:val="24"/>
          <w:szCs w:val="24"/>
        </w:rPr>
        <w:t xml:space="preserve">Az Érintettek személyes adataival kapcsolatban </w:t>
      </w:r>
      <w:r w:rsidRPr="006C3244">
        <w:rPr>
          <w:rFonts w:ascii="Times New Roman" w:eastAsia="Arial" w:hAnsi="Times New Roman" w:cs="Times New Roman"/>
          <w:b/>
          <w:sz w:val="24"/>
          <w:szCs w:val="24"/>
        </w:rPr>
        <w:t>Adatfeldolgozó</w:t>
      </w:r>
      <w:r w:rsidRPr="006C3244">
        <w:rPr>
          <w:rFonts w:ascii="Times New Roman" w:eastAsia="Arial" w:hAnsi="Times New Roman" w:cs="Times New Roman"/>
          <w:sz w:val="24"/>
          <w:szCs w:val="24"/>
        </w:rPr>
        <w:t>:</w:t>
      </w:r>
    </w:p>
    <w:p w:rsidR="006C3244" w:rsidRPr="006C3244" w:rsidRDefault="006C3244" w:rsidP="006C3244">
      <w:pPr>
        <w:spacing w:before="120" w:after="120"/>
        <w:ind w:left="425"/>
        <w:jc w:val="both"/>
        <w:rPr>
          <w:rFonts w:ascii="Times New Roman" w:eastAsia="Arial" w:hAnsi="Times New Roman" w:cs="Times New Roman"/>
          <w:sz w:val="24"/>
          <w:szCs w:val="24"/>
        </w:rPr>
      </w:pPr>
    </w:p>
    <w:tbl>
      <w:tblPr>
        <w:tblStyle w:val="Rcsostblzat"/>
        <w:tblW w:w="0" w:type="auto"/>
        <w:tblInd w:w="483" w:type="dxa"/>
        <w:tblCellMar>
          <w:left w:w="57" w:type="dxa"/>
          <w:right w:w="57" w:type="dxa"/>
        </w:tblCellMar>
        <w:tblLook w:val="04A0" w:firstRow="1" w:lastRow="0" w:firstColumn="1" w:lastColumn="0" w:noHBand="0" w:noVBand="1"/>
      </w:tblPr>
      <w:tblGrid>
        <w:gridCol w:w="4103"/>
        <w:gridCol w:w="4600"/>
      </w:tblGrid>
      <w:tr w:rsidR="006C3244" w:rsidRPr="006C3244" w:rsidTr="006C3244">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hideMark/>
          </w:tcPr>
          <w:p w:rsidR="006C3244" w:rsidRPr="006C3244" w:rsidRDefault="006C3244" w:rsidP="006C3244">
            <w:pPr>
              <w:spacing w:before="100" w:line="0" w:lineRule="atLeast"/>
              <w:jc w:val="center"/>
              <w:rPr>
                <w:rFonts w:ascii="Calibri" w:eastAsia="Times New Roman" w:hAnsi="Calibri"/>
                <w:b/>
                <w:sz w:val="24"/>
                <w:szCs w:val="24"/>
                <w:lang w:eastAsia="hu-HU"/>
              </w:rPr>
            </w:pPr>
            <w:r w:rsidRPr="006C3244">
              <w:rPr>
                <w:rFonts w:ascii="Calibri" w:eastAsia="Times New Roman" w:hAnsi="Calibri"/>
                <w:b/>
                <w:sz w:val="24"/>
                <w:szCs w:val="24"/>
                <w:lang w:eastAsia="hu-HU"/>
              </w:rPr>
              <w:lastRenderedPageBreak/>
              <w:t>Adatfeldolgozó</w:t>
            </w:r>
          </w:p>
        </w:tc>
        <w:tc>
          <w:tcPr>
            <w:tcW w:w="6848" w:type="dxa"/>
            <w:tcBorders>
              <w:top w:val="single" w:sz="4" w:space="0" w:color="auto"/>
              <w:left w:val="single" w:sz="4" w:space="0" w:color="auto"/>
              <w:bottom w:val="single" w:sz="4" w:space="0" w:color="auto"/>
              <w:right w:val="single" w:sz="4" w:space="0" w:color="auto"/>
            </w:tcBorders>
            <w:vAlign w:val="center"/>
            <w:hideMark/>
          </w:tcPr>
          <w:p w:rsidR="006C3244" w:rsidRPr="006C3244" w:rsidRDefault="006C3244" w:rsidP="006C3244">
            <w:pPr>
              <w:spacing w:before="100" w:line="0" w:lineRule="atLeast"/>
              <w:jc w:val="center"/>
              <w:rPr>
                <w:rFonts w:ascii="Calibri" w:eastAsia="Times New Roman" w:hAnsi="Calibri"/>
                <w:b/>
                <w:sz w:val="24"/>
                <w:szCs w:val="24"/>
                <w:lang w:eastAsia="hu-HU"/>
              </w:rPr>
            </w:pPr>
            <w:r w:rsidRPr="006C3244">
              <w:rPr>
                <w:rFonts w:ascii="Calibri" w:eastAsia="Times New Roman" w:hAnsi="Calibri"/>
                <w:b/>
                <w:sz w:val="24"/>
                <w:szCs w:val="24"/>
                <w:lang w:eastAsia="hu-HU"/>
              </w:rPr>
              <w:t>Adatfeldolgozó által végzett tevékenység</w:t>
            </w:r>
          </w:p>
        </w:tc>
      </w:tr>
      <w:tr w:rsidR="006C3244" w:rsidRPr="006C3244" w:rsidTr="006C3244">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6C3244" w:rsidRPr="006C3244" w:rsidRDefault="006C3244" w:rsidP="006C3244">
            <w:pPr>
              <w:spacing w:before="100" w:line="0" w:lineRule="atLeast"/>
              <w:jc w:val="center"/>
              <w:rPr>
                <w:rFonts w:ascii="Calibri" w:eastAsia="Arial" w:hAnsi="Calibri"/>
                <w:sz w:val="24"/>
                <w:szCs w:val="24"/>
                <w:lang w:eastAsia="hu-HU"/>
              </w:rPr>
            </w:pPr>
          </w:p>
        </w:tc>
        <w:tc>
          <w:tcPr>
            <w:tcW w:w="6848" w:type="dxa"/>
            <w:tcBorders>
              <w:top w:val="single" w:sz="4" w:space="0" w:color="auto"/>
              <w:left w:val="single" w:sz="4" w:space="0" w:color="auto"/>
              <w:bottom w:val="single" w:sz="4" w:space="0" w:color="auto"/>
              <w:right w:val="single" w:sz="4" w:space="0" w:color="auto"/>
            </w:tcBorders>
            <w:vAlign w:val="center"/>
          </w:tcPr>
          <w:p w:rsidR="006C3244" w:rsidRPr="006C3244" w:rsidRDefault="006C3244" w:rsidP="006C3244">
            <w:pPr>
              <w:spacing w:before="100"/>
              <w:jc w:val="center"/>
              <w:rPr>
                <w:rFonts w:ascii="Calibri" w:eastAsia="Arial" w:hAnsi="Calibri"/>
                <w:sz w:val="24"/>
                <w:szCs w:val="24"/>
                <w:lang w:eastAsia="hu-HU"/>
              </w:rPr>
            </w:pPr>
            <w:bookmarkStart w:id="2" w:name="page2"/>
            <w:bookmarkEnd w:id="2"/>
          </w:p>
        </w:tc>
      </w:tr>
    </w:tbl>
    <w:p w:rsidR="006C3244" w:rsidRPr="006C3244" w:rsidRDefault="006C3244" w:rsidP="006C324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rPr>
          <w:rFonts w:ascii="Times New Roman" w:eastAsia="Times New Roman" w:hAnsi="Times New Roman" w:cs="Times New Roman"/>
          <w:caps/>
          <w:spacing w:val="15"/>
          <w:sz w:val="24"/>
          <w:szCs w:val="24"/>
          <w:lang w:eastAsia="hu-HU"/>
        </w:rPr>
      </w:pPr>
      <w:bookmarkStart w:id="3" w:name="_Toc65577824"/>
      <w:r w:rsidRPr="006C3244">
        <w:rPr>
          <w:rFonts w:ascii="Times New Roman" w:eastAsia="Times New Roman" w:hAnsi="Times New Roman" w:cs="Times New Roman"/>
          <w:b/>
          <w:i/>
          <w:caps/>
          <w:spacing w:val="15"/>
          <w:sz w:val="24"/>
          <w:szCs w:val="24"/>
          <w:lang w:eastAsia="hu-HU"/>
        </w:rPr>
        <w:t>7.</w:t>
      </w:r>
      <w:r w:rsidRPr="006C3244">
        <w:rPr>
          <w:rFonts w:ascii="Calibri" w:eastAsia="Times New Roman" w:hAnsi="Calibri" w:cs="Times New Roman"/>
          <w:caps/>
          <w:spacing w:val="15"/>
          <w:sz w:val="20"/>
          <w:szCs w:val="20"/>
          <w:lang w:eastAsia="hu-HU"/>
        </w:rPr>
        <w:tab/>
      </w:r>
      <w:r w:rsidRPr="006C3244">
        <w:rPr>
          <w:rFonts w:ascii="Times New Roman" w:eastAsia="Times New Roman" w:hAnsi="Times New Roman" w:cs="Times New Roman"/>
          <w:caps/>
          <w:spacing w:val="15"/>
          <w:sz w:val="24"/>
          <w:szCs w:val="24"/>
          <w:lang w:eastAsia="hu-HU"/>
        </w:rPr>
        <w:t>Adatkezelés</w:t>
      </w:r>
      <w:bookmarkEnd w:id="3"/>
    </w:p>
    <w:p w:rsidR="006C3244" w:rsidRPr="006C3244" w:rsidRDefault="006C3244" w:rsidP="006C324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rPr>
          <w:rFonts w:ascii="Times New Roman" w:eastAsia="Arial" w:hAnsi="Times New Roman" w:cs="Times New Roman"/>
          <w:caps/>
          <w:spacing w:val="15"/>
          <w:sz w:val="24"/>
          <w:szCs w:val="24"/>
          <w:lang w:eastAsia="hu-HU"/>
        </w:rPr>
      </w:pPr>
      <w:bookmarkStart w:id="4" w:name="_Toc65577825"/>
      <w:r w:rsidRPr="006C3244">
        <w:rPr>
          <w:rFonts w:ascii="Times New Roman" w:eastAsia="Arial" w:hAnsi="Times New Roman" w:cs="Times New Roman"/>
          <w:caps/>
          <w:spacing w:val="15"/>
          <w:sz w:val="24"/>
          <w:szCs w:val="24"/>
          <w:lang w:eastAsia="hu-HU"/>
        </w:rPr>
        <w:t>7.1.</w:t>
      </w:r>
      <w:r w:rsidRPr="006C3244">
        <w:rPr>
          <w:rFonts w:ascii="Times New Roman" w:eastAsia="Arial" w:hAnsi="Times New Roman" w:cs="Times New Roman"/>
          <w:caps/>
          <w:spacing w:val="15"/>
          <w:sz w:val="24"/>
          <w:szCs w:val="24"/>
          <w:lang w:eastAsia="hu-HU"/>
        </w:rPr>
        <w:tab/>
        <w:t>Az adatkezeléssel kapcsolatos jogok</w:t>
      </w:r>
      <w:bookmarkEnd w:id="4"/>
    </w:p>
    <w:p w:rsidR="006C3244" w:rsidRPr="006C3244" w:rsidRDefault="006C3244" w:rsidP="006C3244">
      <w:pPr>
        <w:tabs>
          <w:tab w:val="left" w:pos="168"/>
          <w:tab w:val="left" w:pos="1134"/>
        </w:tabs>
        <w:spacing w:before="120"/>
        <w:jc w:val="both"/>
        <w:rPr>
          <w:rFonts w:ascii="Times New Roman" w:eastAsia="Arial" w:hAnsi="Times New Roman" w:cs="Times New Roman"/>
          <w:sz w:val="24"/>
          <w:szCs w:val="24"/>
        </w:rPr>
      </w:pPr>
      <w:r w:rsidRPr="006C3244">
        <w:rPr>
          <w:rFonts w:ascii="Times New Roman" w:eastAsia="Arial" w:hAnsi="Times New Roman" w:cs="Times New Roman"/>
          <w:sz w:val="24"/>
          <w:szCs w:val="24"/>
        </w:rPr>
        <w:t>Az Érintett kérelmezheti az Adatkezelőnél az alábbiakat:</w:t>
      </w:r>
    </w:p>
    <w:p w:rsidR="006C3244" w:rsidRPr="006C3244" w:rsidRDefault="006C3244" w:rsidP="006C3244">
      <w:pPr>
        <w:numPr>
          <w:ilvl w:val="0"/>
          <w:numId w:val="3"/>
        </w:numPr>
        <w:tabs>
          <w:tab w:val="left" w:pos="1134"/>
        </w:tabs>
        <w:spacing w:before="100" w:line="0" w:lineRule="atLeast"/>
        <w:ind w:left="1134" w:hanging="425"/>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tájékoztatást személyes adatai kezeléséről (az adatkezelés megkezdését megelőzően, illetve az adatkezelés során),</w:t>
      </w:r>
    </w:p>
    <w:p w:rsidR="006C3244" w:rsidRPr="006C3244" w:rsidRDefault="006C3244" w:rsidP="006C3244">
      <w:pPr>
        <w:numPr>
          <w:ilvl w:val="0"/>
          <w:numId w:val="3"/>
        </w:numPr>
        <w:tabs>
          <w:tab w:val="left" w:pos="1134"/>
        </w:tabs>
        <w:spacing w:before="100" w:line="0" w:lineRule="atLeast"/>
        <w:ind w:left="1134" w:hanging="425"/>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hozzáférést személyes adataihoz (személyes adatai Adatkezelő általi rendelkezésére bocsátását),</w:t>
      </w:r>
    </w:p>
    <w:p w:rsidR="006C3244" w:rsidRPr="006C3244" w:rsidRDefault="006C3244" w:rsidP="006C3244">
      <w:pPr>
        <w:numPr>
          <w:ilvl w:val="0"/>
          <w:numId w:val="3"/>
        </w:numPr>
        <w:tabs>
          <w:tab w:val="left" w:pos="1134"/>
        </w:tabs>
        <w:spacing w:before="100" w:line="0" w:lineRule="atLeast"/>
        <w:ind w:left="1134" w:hanging="425"/>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adatainak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helyesbítését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kiegészítését</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3"/>
        </w:numPr>
        <w:tabs>
          <w:tab w:val="left" w:pos="1134"/>
        </w:tabs>
        <w:spacing w:before="100" w:line="0" w:lineRule="atLeast"/>
        <w:ind w:left="1134" w:hanging="425"/>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adatainak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törlését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korlátozását</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3"/>
        </w:numPr>
        <w:tabs>
          <w:tab w:val="left" w:pos="1134"/>
        </w:tabs>
        <w:spacing w:before="100" w:line="0" w:lineRule="atLeast"/>
        <w:ind w:left="1134" w:hanging="425"/>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tiltakozhat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adatai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kezelése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ellen</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tabs>
          <w:tab w:val="left" w:pos="1134"/>
        </w:tabs>
        <w:autoSpaceDE w:val="0"/>
        <w:autoSpaceDN w:val="0"/>
        <w:adjustRightInd w:val="0"/>
        <w:spacing w:before="120"/>
        <w:ind w:left="425"/>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1. </w:t>
      </w:r>
      <w:proofErr w:type="spellStart"/>
      <w:r w:rsidRPr="006C3244">
        <w:rPr>
          <w:rFonts w:ascii="Times New Roman" w:eastAsia="Times New Roman" w:hAnsi="Times New Roman" w:cs="Times New Roman"/>
          <w:color w:val="000000"/>
          <w:sz w:val="24"/>
          <w:szCs w:val="24"/>
          <w:lang w:val="en-US"/>
        </w:rPr>
        <w:t>pontban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meghatározott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elérhetőségeken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nyújthatja</w:t>
      </w:r>
      <w:proofErr w:type="spellEnd"/>
      <w:r w:rsidRPr="006C3244">
        <w:rPr>
          <w:rFonts w:ascii="Times New Roman" w:eastAsia="Times New Roman" w:hAnsi="Times New Roman" w:cs="Times New Roman"/>
          <w:color w:val="000000"/>
          <w:sz w:val="24"/>
          <w:szCs w:val="24"/>
          <w:lang w:val="en-US"/>
        </w:rPr>
        <w:t xml:space="preserve"> be </w:t>
      </w:r>
      <w:proofErr w:type="spellStart"/>
      <w:r w:rsidRPr="006C3244">
        <w:rPr>
          <w:rFonts w:ascii="Times New Roman" w:eastAsia="Times New Roman" w:hAnsi="Times New Roman" w:cs="Times New Roman"/>
          <w:color w:val="000000"/>
          <w:sz w:val="24"/>
          <w:szCs w:val="24"/>
          <w:lang w:val="en-US"/>
        </w:rPr>
        <w:t>Érintetti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kérelmét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részére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jogszerű</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kérelmét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legfeljebb</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hónapon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belül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teljesíti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figyelembe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véve</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kérelem</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összetettségét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és</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kérelmek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számát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ez</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határidő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indokolt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esetben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további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két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hónappal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meghosszabbítható</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erről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Érintettet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általa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megadott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elérhetőségen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értesíti</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imes New Roman" w:hAnsi="Times New Roman" w:cs="Times New Roman"/>
          <w:iCs/>
          <w:caps/>
          <w:color w:val="244061" w:themeColor="accent1" w:themeShade="80"/>
          <w:spacing w:val="15"/>
          <w:sz w:val="24"/>
          <w:lang w:eastAsia="hu-HU"/>
        </w:rPr>
      </w:pPr>
      <w:r w:rsidRPr="006C3244">
        <w:rPr>
          <w:rFonts w:ascii="Times New Roman" w:eastAsia="Times New Roman" w:hAnsi="Times New Roman" w:cs="Times New Roman"/>
          <w:iCs/>
          <w:caps/>
          <w:color w:val="244061" w:themeColor="accent1" w:themeShade="80"/>
          <w:spacing w:val="15"/>
          <w:sz w:val="24"/>
          <w:lang w:eastAsia="hu-HU"/>
        </w:rPr>
        <w:t>7.1.1. A tájékoztatás kéréshez való jog (Általános Adatvédelmi Rendelet 13-14. cikkei alapján)</w:t>
      </w:r>
    </w:p>
    <w:p w:rsidR="006C3244" w:rsidRPr="006C3244" w:rsidRDefault="006C3244" w:rsidP="006C3244">
      <w:pPr>
        <w:autoSpaceDE w:val="0"/>
        <w:autoSpaceDN w:val="0"/>
        <w:adjustRightInd w:val="0"/>
        <w:spacing w:before="120"/>
        <w:jc w:val="both"/>
        <w:rPr>
          <w:rFonts w:ascii="Times New Roman" w:eastAsia="Times New Roman" w:hAnsi="Times New Roman" w:cs="Times New Roman"/>
          <w:color w:val="000000"/>
          <w:sz w:val="24"/>
          <w:szCs w:val="24"/>
        </w:rPr>
      </w:pPr>
      <w:r w:rsidRPr="006C3244">
        <w:rPr>
          <w:rFonts w:ascii="Times New Roman" w:eastAsia="Times New Roman" w:hAnsi="Times New Roman" w:cs="Times New Roman"/>
          <w:color w:val="000000"/>
          <w:sz w:val="24"/>
          <w:szCs w:val="24"/>
        </w:rPr>
        <w:t>Az Érintett írásban tájékoztatást kérhet az Adatkezelőtől arról, hogy</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color w:val="000000"/>
          <w:sz w:val="24"/>
          <w:szCs w:val="24"/>
          <w:lang w:val="en-US"/>
        </w:rPr>
        <w:t>milyen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adatait</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color w:val="000000"/>
          <w:sz w:val="24"/>
          <w:szCs w:val="24"/>
          <w:lang w:val="en-US"/>
        </w:rPr>
        <w:t>milyen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jogalapon</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color w:val="000000"/>
          <w:sz w:val="24"/>
          <w:szCs w:val="24"/>
          <w:lang w:val="en-US"/>
        </w:rPr>
        <w:t>milyen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cél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miatt</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color w:val="000000"/>
          <w:sz w:val="24"/>
          <w:szCs w:val="24"/>
          <w:lang w:val="en-US"/>
        </w:rPr>
        <w:t>milyen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forrásból</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color w:val="000000"/>
          <w:sz w:val="24"/>
          <w:szCs w:val="24"/>
          <w:lang w:val="en-US"/>
        </w:rPr>
        <w:t>mennyi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ideig</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kezeli</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color w:val="000000"/>
          <w:sz w:val="24"/>
          <w:szCs w:val="24"/>
          <w:lang w:val="en-US"/>
        </w:rPr>
        <w:t>alkalmaz</w:t>
      </w:r>
      <w:proofErr w:type="spellEnd"/>
      <w:r w:rsidRPr="006C3244">
        <w:rPr>
          <w:rFonts w:ascii="Times New Roman" w:eastAsia="Times New Roman" w:hAnsi="Times New Roman" w:cs="Times New Roman"/>
          <w:color w:val="000000"/>
          <w:sz w:val="24"/>
          <w:szCs w:val="24"/>
          <w:lang w:val="en-US"/>
        </w:rPr>
        <w:t xml:space="preserve">-e </w:t>
      </w:r>
      <w:proofErr w:type="spellStart"/>
      <w:r w:rsidRPr="006C3244">
        <w:rPr>
          <w:rFonts w:ascii="Times New Roman" w:eastAsia="Times New Roman" w:hAnsi="Times New Roman" w:cs="Times New Roman"/>
          <w:color w:val="000000"/>
          <w:sz w:val="24"/>
          <w:szCs w:val="24"/>
          <w:lang w:val="en-US"/>
        </w:rPr>
        <w:t>adatfeldolgozót</w:t>
      </w:r>
      <w:proofErr w:type="spellEnd"/>
      <w:r w:rsidRPr="006C3244">
        <w:rPr>
          <w:rFonts w:ascii="Times New Roman" w:eastAsia="Times New Roman" w:hAnsi="Times New Roman" w:cs="Times New Roman"/>
          <w:color w:val="000000"/>
          <w:sz w:val="24"/>
          <w:szCs w:val="24"/>
          <w:lang w:val="en-US"/>
        </w:rPr>
        <w:t xml:space="preserve">, ha </w:t>
      </w:r>
      <w:proofErr w:type="spellStart"/>
      <w:r w:rsidRPr="006C3244">
        <w:rPr>
          <w:rFonts w:ascii="Times New Roman" w:eastAsia="Times New Roman" w:hAnsi="Times New Roman" w:cs="Times New Roman"/>
          <w:color w:val="000000"/>
          <w:sz w:val="24"/>
          <w:szCs w:val="24"/>
          <w:lang w:val="en-US"/>
        </w:rPr>
        <w:t>igen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esetleges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adatfeldolgozó</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nevéről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címéről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adatkezeléssel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összefüggő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tevékenységéről</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kinek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mikor</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milyen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jogszabály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alapján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mely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adataihoz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biztosított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hozzáférést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kinek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továbbította</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adatait</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3"/>
        </w:numPr>
        <w:tabs>
          <w:tab w:val="left" w:pos="328"/>
        </w:tabs>
        <w:spacing w:before="100" w:line="0" w:lineRule="atLeast"/>
        <w:contextualSpacing/>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esetleges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adatvédelmi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incidens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körülményeiről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hatásairól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elhárítására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megtett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intézkedésekről</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imes New Roman" w:hAnsi="Times New Roman" w:cs="Times New Roman"/>
          <w:iCs/>
          <w:caps/>
          <w:color w:val="244061" w:themeColor="accent1" w:themeShade="80"/>
          <w:spacing w:val="15"/>
          <w:sz w:val="24"/>
          <w:lang w:eastAsia="hu-HU"/>
        </w:rPr>
      </w:pPr>
      <w:r w:rsidRPr="006C3244">
        <w:rPr>
          <w:rFonts w:ascii="Times New Roman" w:eastAsia="Times New Roman" w:hAnsi="Times New Roman" w:cs="Times New Roman"/>
          <w:iCs/>
          <w:caps/>
          <w:color w:val="244061" w:themeColor="accent1" w:themeShade="80"/>
          <w:spacing w:val="15"/>
          <w:sz w:val="24"/>
          <w:lang w:eastAsia="hu-HU"/>
        </w:rPr>
        <w:t>7.1.2. A hozzáféréshez való jog (Általános Adatvédelmi Rendelet 15. cikke alapján)</w:t>
      </w:r>
    </w:p>
    <w:p w:rsidR="006C3244" w:rsidRPr="006C3244" w:rsidRDefault="006C3244" w:rsidP="006C3244">
      <w:pPr>
        <w:tabs>
          <w:tab w:val="left" w:pos="328"/>
        </w:tabs>
        <w:spacing w:before="120"/>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6C3244">
        <w:rPr>
          <w:rFonts w:ascii="Times New Roman" w:eastAsia="Times New Roman" w:hAnsi="Times New Roman" w:cs="Times New Roman"/>
          <w:color w:val="000000"/>
          <w:sz w:val="24"/>
          <w:szCs w:val="24"/>
        </w:rPr>
        <w:t>a 7.1. pont szerint írásban kérheti</w:t>
      </w:r>
      <w:r w:rsidRPr="006C3244">
        <w:rPr>
          <w:rFonts w:ascii="Times New Roman" w:eastAsia="Times New Roman" w:hAnsi="Times New Roman" w:cs="Times New Roman"/>
          <w:sz w:val="24"/>
          <w:szCs w:val="24"/>
        </w:rPr>
        <w:t>.</w:t>
      </w:r>
    </w:p>
    <w:p w:rsidR="006C3244" w:rsidRPr="006C3244" w:rsidRDefault="006C3244" w:rsidP="006C3244">
      <w:pPr>
        <w:tabs>
          <w:tab w:val="left" w:pos="328"/>
        </w:tabs>
        <w:spacing w:before="100" w:line="0" w:lineRule="atLeast"/>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 xml:space="preserve">Az Adatkezelő az adatkezelés tárgyát képező személyes adatok másolatát az Érintett rendelkezésére bocsátja. Ha az Érintett elektronikus úton nyújtotta be a kérelmet, az </w:t>
      </w:r>
      <w:r w:rsidRPr="006C3244">
        <w:rPr>
          <w:rFonts w:ascii="Times New Roman" w:eastAsia="Times New Roman" w:hAnsi="Times New Roman" w:cs="Times New Roman"/>
          <w:sz w:val="24"/>
          <w:szCs w:val="24"/>
        </w:rPr>
        <w:lastRenderedPageBreak/>
        <w:t>információkat széles körben használt elektronikus formátumban kell rendelkezésre bocsátani, kivéve, ha az Érintett másként kéri.</w:t>
      </w:r>
    </w:p>
    <w:p w:rsidR="006C3244" w:rsidRPr="006C3244" w:rsidRDefault="006C3244" w:rsidP="006C3244">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imes New Roman" w:hAnsi="Times New Roman" w:cs="Times New Roman"/>
          <w:iCs/>
          <w:caps/>
          <w:color w:val="244061" w:themeColor="accent1" w:themeShade="80"/>
          <w:spacing w:val="15"/>
          <w:sz w:val="24"/>
          <w:lang w:eastAsia="hu-HU"/>
        </w:rPr>
      </w:pPr>
      <w:r w:rsidRPr="006C3244">
        <w:rPr>
          <w:rFonts w:ascii="Times New Roman" w:eastAsia="Times New Roman" w:hAnsi="Times New Roman" w:cs="Times New Roman"/>
          <w:iCs/>
          <w:caps/>
          <w:color w:val="244061" w:themeColor="accent1" w:themeShade="80"/>
          <w:spacing w:val="15"/>
          <w:sz w:val="24"/>
          <w:lang w:eastAsia="hu-HU"/>
        </w:rPr>
        <w:t>7.1.3. A helyesbítéshez, kiegészítéshez való jog (Általános Adatvédelmi Rendelet 16. cikke alapján)</w:t>
      </w:r>
    </w:p>
    <w:p w:rsidR="006C3244" w:rsidRPr="006C3244" w:rsidRDefault="006C3244" w:rsidP="006C3244">
      <w:pPr>
        <w:autoSpaceDE w:val="0"/>
        <w:autoSpaceDN w:val="0"/>
        <w:adjustRightInd w:val="0"/>
        <w:spacing w:before="120" w:after="120"/>
        <w:jc w:val="both"/>
        <w:rPr>
          <w:rFonts w:ascii="Times New Roman" w:eastAsia="Times New Roman" w:hAnsi="Times New Roman" w:cs="Times New Roman"/>
          <w:color w:val="000000"/>
          <w:sz w:val="24"/>
          <w:szCs w:val="24"/>
        </w:rPr>
      </w:pPr>
      <w:r w:rsidRPr="006C3244">
        <w:rPr>
          <w:rFonts w:ascii="Times New Roman" w:eastAsia="Times New Roman" w:hAnsi="Times New Roman" w:cs="Times New Roman"/>
          <w:color w:val="000000"/>
          <w:sz w:val="24"/>
          <w:szCs w:val="24"/>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6C3244" w:rsidRPr="006C3244" w:rsidRDefault="006C3244" w:rsidP="006C3244">
      <w:pPr>
        <w:autoSpaceDE w:val="0"/>
        <w:autoSpaceDN w:val="0"/>
        <w:adjustRightInd w:val="0"/>
        <w:spacing w:before="120" w:after="120"/>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Figyelembe véve az adatkezelés célját, az Érintett jogosult arra, hogy kérje az Adatkezelő által kezelt hiányos személyes adatai megfelelő kiegészítését.</w:t>
      </w:r>
    </w:p>
    <w:p w:rsidR="006C3244" w:rsidRPr="006C3244" w:rsidRDefault="006C3244" w:rsidP="006C3244">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imes New Roman" w:hAnsi="Times New Roman" w:cs="Times New Roman"/>
          <w:iCs/>
          <w:caps/>
          <w:color w:val="244061" w:themeColor="accent1" w:themeShade="80"/>
          <w:spacing w:val="15"/>
          <w:sz w:val="24"/>
          <w:lang w:eastAsia="hu-HU"/>
        </w:rPr>
      </w:pPr>
      <w:r w:rsidRPr="006C3244">
        <w:rPr>
          <w:rFonts w:ascii="Times New Roman" w:eastAsia="Times New Roman" w:hAnsi="Times New Roman" w:cs="Times New Roman"/>
          <w:iCs/>
          <w:caps/>
          <w:color w:val="244061" w:themeColor="accent1" w:themeShade="80"/>
          <w:spacing w:val="15"/>
          <w:sz w:val="24"/>
          <w:lang w:eastAsia="hu-HU"/>
        </w:rPr>
        <w:t>7.1.4. A törléshez való jog (Általános Adatvédelmi Rendelet 17. cikke alapján)</w:t>
      </w:r>
    </w:p>
    <w:p w:rsidR="006C3244" w:rsidRPr="006C3244" w:rsidRDefault="006C3244" w:rsidP="006C3244">
      <w:pPr>
        <w:tabs>
          <w:tab w:val="left" w:pos="328"/>
        </w:tabs>
        <w:spacing w:before="120" w:after="120" w:line="0" w:lineRule="atLeast"/>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 vonatkozó jogszabályok szerinti személyes adatokat az Adatkezelő a jelen adatkezelési tájékoztatóban foglalt adatkezelési időtartamig kezeli.</w:t>
      </w:r>
    </w:p>
    <w:p w:rsidR="006C3244" w:rsidRPr="006C3244" w:rsidRDefault="006C3244" w:rsidP="006C3244">
      <w:pPr>
        <w:tabs>
          <w:tab w:val="left" w:pos="328"/>
        </w:tabs>
        <w:spacing w:before="120" w:after="120" w:line="0" w:lineRule="atLeast"/>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6C3244" w:rsidRPr="006C3244" w:rsidRDefault="006C3244" w:rsidP="006C3244">
      <w:pPr>
        <w:numPr>
          <w:ilvl w:val="0"/>
          <w:numId w:val="4"/>
        </w:numPr>
        <w:tabs>
          <w:tab w:val="left" w:pos="328"/>
        </w:tabs>
        <w:spacing w:before="120" w:after="120" w:line="0" w:lineRule="atLeast"/>
        <w:contextualSpacing/>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 személyes adatokra már nincs szükség abból a célból, amelyből azokat gyűjtötték vagy más módon kezelték;</w:t>
      </w:r>
    </w:p>
    <w:p w:rsidR="006C3244" w:rsidRPr="006C3244" w:rsidRDefault="006C3244" w:rsidP="006C3244">
      <w:pPr>
        <w:numPr>
          <w:ilvl w:val="0"/>
          <w:numId w:val="4"/>
        </w:numPr>
        <w:tabs>
          <w:tab w:val="left" w:pos="328"/>
        </w:tabs>
        <w:spacing w:before="120" w:after="12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érintett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általános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adatvédelmi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rendelet</w:t>
      </w:r>
      <w:proofErr w:type="spellEnd"/>
      <w:r w:rsidRPr="006C3244">
        <w:rPr>
          <w:rFonts w:ascii="Times New Roman" w:eastAsia="Times New Roman" w:hAnsi="Times New Roman" w:cs="Times New Roman"/>
          <w:sz w:val="24"/>
          <w:szCs w:val="24"/>
          <w:lang w:val="en-US"/>
        </w:rPr>
        <w:t xml:space="preserve"> 21. </w:t>
      </w:r>
      <w:proofErr w:type="spellStart"/>
      <w:r w:rsidRPr="006C3244">
        <w:rPr>
          <w:rFonts w:ascii="Times New Roman" w:eastAsia="Times New Roman" w:hAnsi="Times New Roman" w:cs="Times New Roman"/>
          <w:sz w:val="24"/>
          <w:szCs w:val="24"/>
          <w:lang w:val="en-US"/>
        </w:rPr>
        <w:t>cikk</w:t>
      </w:r>
      <w:proofErr w:type="spellEnd"/>
      <w:r w:rsidRPr="006C3244">
        <w:rPr>
          <w:rFonts w:ascii="Times New Roman" w:eastAsia="Times New Roman" w:hAnsi="Times New Roman" w:cs="Times New Roman"/>
          <w:sz w:val="24"/>
          <w:szCs w:val="24"/>
          <w:lang w:val="en-US"/>
        </w:rPr>
        <w:t xml:space="preserve"> (1) </w:t>
      </w:r>
      <w:proofErr w:type="spellStart"/>
      <w:r w:rsidRPr="006C3244">
        <w:rPr>
          <w:rFonts w:ascii="Times New Roman" w:eastAsia="Times New Roman" w:hAnsi="Times New Roman" w:cs="Times New Roman"/>
          <w:sz w:val="24"/>
          <w:szCs w:val="24"/>
          <w:lang w:val="en-US"/>
        </w:rPr>
        <w:t>bekezdése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alapján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tiltakozik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adatkezelés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ellen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nincs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elsőbbséget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élvező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jogszerű</w:t>
      </w:r>
      <w:proofErr w:type="spellEnd"/>
      <w:r w:rsidRPr="006C3244">
        <w:rPr>
          <w:rFonts w:ascii="Times New Roman" w:eastAsia="Times New Roman" w:hAnsi="Times New Roman" w:cs="Times New Roman"/>
          <w:sz w:val="24"/>
          <w:szCs w:val="24"/>
          <w:lang w:val="en-US"/>
        </w:rPr>
        <w:t xml:space="preserve"> ok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adatkezelésre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érintett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általános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adatvédelmi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rendelet</w:t>
      </w:r>
      <w:proofErr w:type="spellEnd"/>
      <w:r w:rsidRPr="006C3244">
        <w:rPr>
          <w:rFonts w:ascii="Times New Roman" w:eastAsia="Times New Roman" w:hAnsi="Times New Roman" w:cs="Times New Roman"/>
          <w:sz w:val="24"/>
          <w:szCs w:val="24"/>
          <w:lang w:val="en-US"/>
        </w:rPr>
        <w:t xml:space="preserve"> 21. </w:t>
      </w:r>
      <w:proofErr w:type="spellStart"/>
      <w:r w:rsidRPr="006C3244">
        <w:rPr>
          <w:rFonts w:ascii="Times New Roman" w:eastAsia="Times New Roman" w:hAnsi="Times New Roman" w:cs="Times New Roman"/>
          <w:sz w:val="24"/>
          <w:szCs w:val="24"/>
          <w:lang w:val="en-US"/>
        </w:rPr>
        <w:t>cikk</w:t>
      </w:r>
      <w:proofErr w:type="spellEnd"/>
      <w:r w:rsidRPr="006C3244">
        <w:rPr>
          <w:rFonts w:ascii="Times New Roman" w:eastAsia="Times New Roman" w:hAnsi="Times New Roman" w:cs="Times New Roman"/>
          <w:sz w:val="24"/>
          <w:szCs w:val="24"/>
          <w:lang w:val="en-US"/>
        </w:rPr>
        <w:t xml:space="preserve"> (2) </w:t>
      </w:r>
      <w:proofErr w:type="spellStart"/>
      <w:r w:rsidRPr="006C3244">
        <w:rPr>
          <w:rFonts w:ascii="Times New Roman" w:eastAsia="Times New Roman" w:hAnsi="Times New Roman" w:cs="Times New Roman"/>
          <w:sz w:val="24"/>
          <w:szCs w:val="24"/>
          <w:lang w:val="en-US"/>
        </w:rPr>
        <w:t>bekezdése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alapján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tiltakozik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adatkezelés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ellen</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4"/>
        </w:numPr>
        <w:tabs>
          <w:tab w:val="left" w:pos="328"/>
        </w:tabs>
        <w:spacing w:before="120" w:after="120" w:line="0" w:lineRule="atLeast"/>
        <w:contextualSpacing/>
        <w:jc w:val="both"/>
        <w:rPr>
          <w:rFonts w:ascii="Times New Roman" w:eastAsia="Times New Roman" w:hAnsi="Times New Roman" w:cs="Times New Roman"/>
          <w:sz w:val="24"/>
          <w:szCs w:val="24"/>
          <w:lang w:val="en-US"/>
        </w:rPr>
      </w:pPr>
      <w:r w:rsidRPr="006C3244">
        <w:rPr>
          <w:rFonts w:ascii="Times New Roman" w:eastAsia="Times New Roman" w:hAnsi="Times New Roman" w:cs="Times New Roman"/>
          <w:sz w:val="24"/>
          <w:szCs w:val="24"/>
          <w:lang w:val="en-US"/>
        </w:rPr>
        <w:t xml:space="preserve">a </w:t>
      </w: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adatokat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jogellenesen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kezelték</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4"/>
        </w:numPr>
        <w:tabs>
          <w:tab w:val="left" w:pos="328"/>
        </w:tabs>
        <w:spacing w:before="120" w:after="120" w:line="0" w:lineRule="atLeast"/>
        <w:contextualSpacing/>
        <w:jc w:val="both"/>
        <w:rPr>
          <w:rFonts w:ascii="Times New Roman" w:eastAsia="Times New Roman" w:hAnsi="Times New Roman" w:cs="Times New Roman"/>
          <w:sz w:val="24"/>
          <w:szCs w:val="24"/>
          <w:lang w:val="en-US"/>
        </w:rPr>
      </w:pPr>
      <w:r w:rsidRPr="006C3244">
        <w:rPr>
          <w:rFonts w:ascii="Times New Roman" w:eastAsia="Times New Roman" w:hAnsi="Times New Roman" w:cs="Times New Roman"/>
          <w:sz w:val="24"/>
          <w:szCs w:val="24"/>
          <w:lang w:val="en-US"/>
        </w:rPr>
        <w:t xml:space="preserve">a </w:t>
      </w: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adatokat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Adatkezelőre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alkalmazandó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Európai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Unió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kötelező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aktusában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jogszabályban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előírt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kötelezettség</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teljesítéséhez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törölni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kell</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tabs>
          <w:tab w:val="left" w:pos="328"/>
        </w:tabs>
        <w:spacing w:before="120" w:after="120" w:line="0" w:lineRule="atLeast"/>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Nem</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törölhető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amennyiben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adatkezelés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szükséges</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5"/>
        </w:numPr>
        <w:tabs>
          <w:tab w:val="left" w:pos="328"/>
        </w:tabs>
        <w:spacing w:before="120" w:after="120" w:line="0" w:lineRule="atLeast"/>
        <w:contextualSpacing/>
        <w:jc w:val="both"/>
        <w:rPr>
          <w:rFonts w:ascii="Times New Roman" w:eastAsia="Times New Roman" w:hAnsi="Times New Roman" w:cs="Times New Roman"/>
          <w:sz w:val="24"/>
          <w:szCs w:val="24"/>
          <w:lang w:val="en-US"/>
        </w:rPr>
      </w:pPr>
      <w:r w:rsidRPr="006C3244">
        <w:rPr>
          <w:rFonts w:ascii="Times New Roman" w:eastAsia="Times New Roman" w:hAnsi="Times New Roman" w:cs="Times New Roman"/>
          <w:sz w:val="24"/>
          <w:szCs w:val="24"/>
          <w:lang w:val="en-US"/>
        </w:rPr>
        <w:t xml:space="preserve">a </w:t>
      </w:r>
      <w:proofErr w:type="spellStart"/>
      <w:r w:rsidRPr="006C3244">
        <w:rPr>
          <w:rFonts w:ascii="Times New Roman" w:eastAsia="Times New Roman" w:hAnsi="Times New Roman" w:cs="Times New Roman"/>
          <w:sz w:val="24"/>
          <w:szCs w:val="24"/>
          <w:lang w:val="en-US"/>
        </w:rPr>
        <w:t>véleménynyilvánítás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szabadságához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és</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tájékozódáshoz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való</w:t>
      </w:r>
      <w:proofErr w:type="spellEnd"/>
      <w:r w:rsidRPr="006C3244">
        <w:rPr>
          <w:rFonts w:ascii="Times New Roman" w:eastAsia="Times New Roman" w:hAnsi="Times New Roman" w:cs="Times New Roman"/>
          <w:sz w:val="24"/>
          <w:szCs w:val="24"/>
          <w:lang w:val="en-US"/>
        </w:rPr>
        <w:t xml:space="preserve"> jog </w:t>
      </w:r>
      <w:proofErr w:type="spellStart"/>
      <w:r w:rsidRPr="006C3244">
        <w:rPr>
          <w:rFonts w:ascii="Times New Roman" w:eastAsia="Times New Roman" w:hAnsi="Times New Roman" w:cs="Times New Roman"/>
          <w:sz w:val="24"/>
          <w:szCs w:val="24"/>
          <w:lang w:val="en-US"/>
        </w:rPr>
        <w:t>gyakorlása</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céljából</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5"/>
        </w:numPr>
        <w:tabs>
          <w:tab w:val="left" w:pos="328"/>
        </w:tabs>
        <w:spacing w:before="120" w:after="120" w:line="0" w:lineRule="atLeast"/>
        <w:contextualSpacing/>
        <w:jc w:val="both"/>
        <w:rPr>
          <w:rFonts w:ascii="Times New Roman" w:eastAsia="Times New Roman" w:hAnsi="Times New Roman" w:cs="Times New Roman"/>
          <w:sz w:val="24"/>
          <w:szCs w:val="24"/>
          <w:lang w:val="en-US"/>
        </w:rPr>
      </w:pPr>
      <w:r w:rsidRPr="006C3244">
        <w:rPr>
          <w:rFonts w:ascii="Times New Roman" w:eastAsia="Times New Roman" w:hAnsi="Times New Roman" w:cs="Times New Roman"/>
          <w:sz w:val="24"/>
          <w:szCs w:val="24"/>
          <w:lang w:val="en-US"/>
        </w:rPr>
        <w:t xml:space="preserve">a </w:t>
      </w: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adatok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kezelését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előíró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Adatkezelőre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alkalmazandó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Európai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Unió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kötelező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aktusában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jogszabály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szerinti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kötelezettség</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teljesítése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illetve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közérdekből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Adatkezelőre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ruházott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közhatalmi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jogosítvány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gyakorlása</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keretében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végzett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feladat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végrehajtása</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céljából</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5"/>
        </w:numPr>
        <w:tabs>
          <w:tab w:val="left" w:pos="328"/>
        </w:tabs>
        <w:spacing w:before="120" w:after="12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általános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adatvédelmi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rendelet</w:t>
      </w:r>
      <w:proofErr w:type="spellEnd"/>
      <w:r w:rsidRPr="006C3244">
        <w:rPr>
          <w:rFonts w:ascii="Times New Roman" w:eastAsia="Times New Roman" w:hAnsi="Times New Roman" w:cs="Times New Roman"/>
          <w:sz w:val="24"/>
          <w:szCs w:val="24"/>
          <w:lang w:val="en-US"/>
        </w:rPr>
        <w:t xml:space="preserve"> 9. </w:t>
      </w:r>
      <w:proofErr w:type="spellStart"/>
      <w:r w:rsidRPr="006C3244">
        <w:rPr>
          <w:rFonts w:ascii="Times New Roman" w:eastAsia="Times New Roman" w:hAnsi="Times New Roman" w:cs="Times New Roman"/>
          <w:sz w:val="24"/>
          <w:szCs w:val="24"/>
          <w:lang w:val="en-US"/>
        </w:rPr>
        <w:t>cikk</w:t>
      </w:r>
      <w:proofErr w:type="spellEnd"/>
      <w:r w:rsidRPr="006C3244">
        <w:rPr>
          <w:rFonts w:ascii="Times New Roman" w:eastAsia="Times New Roman" w:hAnsi="Times New Roman" w:cs="Times New Roman"/>
          <w:sz w:val="24"/>
          <w:szCs w:val="24"/>
          <w:lang w:val="en-US"/>
        </w:rPr>
        <w:t xml:space="preserve"> (2) </w:t>
      </w:r>
      <w:proofErr w:type="spellStart"/>
      <w:r w:rsidRPr="006C3244">
        <w:rPr>
          <w:rFonts w:ascii="Times New Roman" w:eastAsia="Times New Roman" w:hAnsi="Times New Roman" w:cs="Times New Roman"/>
          <w:sz w:val="24"/>
          <w:szCs w:val="24"/>
          <w:lang w:val="en-US"/>
        </w:rPr>
        <w:t>bekezdés</w:t>
      </w:r>
      <w:proofErr w:type="spellEnd"/>
      <w:r w:rsidRPr="006C3244">
        <w:rPr>
          <w:rFonts w:ascii="Times New Roman" w:eastAsia="Times New Roman" w:hAnsi="Times New Roman" w:cs="Times New Roman"/>
          <w:sz w:val="24"/>
          <w:szCs w:val="24"/>
          <w:lang w:val="en-US"/>
        </w:rPr>
        <w:t xml:space="preserve"> </w:t>
      </w:r>
      <w:r w:rsidRPr="006C3244">
        <w:rPr>
          <w:rFonts w:ascii="Times New Roman" w:eastAsia="Times New Roman" w:hAnsi="Times New Roman" w:cs="Times New Roman"/>
          <w:i/>
          <w:sz w:val="24"/>
          <w:szCs w:val="24"/>
          <w:lang w:val="en-US"/>
        </w:rPr>
        <w:t>h)</w:t>
      </w:r>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és</w:t>
      </w:r>
      <w:proofErr w:type="spellEnd"/>
      <w:r w:rsidRPr="006C3244">
        <w:rPr>
          <w:rFonts w:ascii="Times New Roman" w:eastAsia="Times New Roman" w:hAnsi="Times New Roman" w:cs="Times New Roman"/>
          <w:sz w:val="24"/>
          <w:szCs w:val="24"/>
          <w:lang w:val="en-US"/>
        </w:rPr>
        <w:t xml:space="preserve"> </w:t>
      </w:r>
      <w:r w:rsidRPr="006C3244">
        <w:rPr>
          <w:rFonts w:ascii="Times New Roman" w:eastAsia="Times New Roman" w:hAnsi="Times New Roman" w:cs="Times New Roman"/>
          <w:i/>
          <w:sz w:val="24"/>
          <w:szCs w:val="24"/>
          <w:lang w:val="en-US"/>
        </w:rPr>
        <w:t>i)</w:t>
      </w:r>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pontjának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valamint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általános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adatvédelmi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rendelet</w:t>
      </w:r>
      <w:proofErr w:type="spellEnd"/>
      <w:r w:rsidRPr="006C3244">
        <w:rPr>
          <w:rFonts w:ascii="Times New Roman" w:eastAsia="Times New Roman" w:hAnsi="Times New Roman" w:cs="Times New Roman"/>
          <w:sz w:val="24"/>
          <w:szCs w:val="24"/>
          <w:lang w:val="en-US"/>
        </w:rPr>
        <w:t xml:space="preserve"> 9. </w:t>
      </w:r>
      <w:proofErr w:type="spellStart"/>
      <w:r w:rsidRPr="006C3244">
        <w:rPr>
          <w:rFonts w:ascii="Times New Roman" w:eastAsia="Times New Roman" w:hAnsi="Times New Roman" w:cs="Times New Roman"/>
          <w:sz w:val="24"/>
          <w:szCs w:val="24"/>
          <w:lang w:val="en-US"/>
        </w:rPr>
        <w:t>cikk</w:t>
      </w:r>
      <w:proofErr w:type="spellEnd"/>
      <w:r w:rsidRPr="006C3244">
        <w:rPr>
          <w:rFonts w:ascii="Times New Roman" w:eastAsia="Times New Roman" w:hAnsi="Times New Roman" w:cs="Times New Roman"/>
          <w:sz w:val="24"/>
          <w:szCs w:val="24"/>
          <w:lang w:val="en-US"/>
        </w:rPr>
        <w:t xml:space="preserve"> (3) </w:t>
      </w:r>
      <w:proofErr w:type="spellStart"/>
      <w:r w:rsidRPr="006C3244">
        <w:rPr>
          <w:rFonts w:ascii="Times New Roman" w:eastAsia="Times New Roman" w:hAnsi="Times New Roman" w:cs="Times New Roman"/>
          <w:sz w:val="24"/>
          <w:szCs w:val="24"/>
          <w:lang w:val="en-US"/>
        </w:rPr>
        <w:t>bekezdésének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megfelelően</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népegészségügy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területét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közérdek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alapján</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numPr>
          <w:ilvl w:val="0"/>
          <w:numId w:val="5"/>
        </w:numPr>
        <w:tabs>
          <w:tab w:val="left" w:pos="328"/>
        </w:tabs>
        <w:spacing w:before="120" w:after="12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általános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adatvédelmi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rendelet</w:t>
      </w:r>
      <w:proofErr w:type="spellEnd"/>
      <w:r w:rsidRPr="006C3244">
        <w:rPr>
          <w:rFonts w:ascii="Times New Roman" w:eastAsia="Times New Roman" w:hAnsi="Times New Roman" w:cs="Times New Roman"/>
          <w:sz w:val="24"/>
          <w:szCs w:val="24"/>
          <w:lang w:val="en-US"/>
        </w:rPr>
        <w:t xml:space="preserve"> 89. </w:t>
      </w:r>
      <w:proofErr w:type="spellStart"/>
      <w:r w:rsidRPr="006C3244">
        <w:rPr>
          <w:rFonts w:ascii="Times New Roman" w:eastAsia="Times New Roman" w:hAnsi="Times New Roman" w:cs="Times New Roman"/>
          <w:sz w:val="24"/>
          <w:szCs w:val="24"/>
          <w:lang w:val="en-US"/>
        </w:rPr>
        <w:t>cikk</w:t>
      </w:r>
      <w:proofErr w:type="spellEnd"/>
      <w:r w:rsidRPr="006C3244">
        <w:rPr>
          <w:rFonts w:ascii="Times New Roman" w:eastAsia="Times New Roman" w:hAnsi="Times New Roman" w:cs="Times New Roman"/>
          <w:sz w:val="24"/>
          <w:szCs w:val="24"/>
          <w:lang w:val="en-US"/>
        </w:rPr>
        <w:t xml:space="preserve"> (1) </w:t>
      </w:r>
      <w:proofErr w:type="spellStart"/>
      <w:r w:rsidRPr="006C3244">
        <w:rPr>
          <w:rFonts w:ascii="Times New Roman" w:eastAsia="Times New Roman" w:hAnsi="Times New Roman" w:cs="Times New Roman"/>
          <w:sz w:val="24"/>
          <w:szCs w:val="24"/>
          <w:lang w:val="en-US"/>
        </w:rPr>
        <w:t>bekezdésével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összhangban</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közérdekű</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archiválás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céljából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tudományos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történelmi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kutatási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célból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statisztikai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célból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amennyiben</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törléshez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való</w:t>
      </w:r>
      <w:proofErr w:type="spellEnd"/>
      <w:r w:rsidRPr="006C3244">
        <w:rPr>
          <w:rFonts w:ascii="Times New Roman" w:eastAsia="Times New Roman" w:hAnsi="Times New Roman" w:cs="Times New Roman"/>
          <w:sz w:val="24"/>
          <w:szCs w:val="24"/>
          <w:lang w:val="en-US"/>
        </w:rPr>
        <w:t xml:space="preserve"> jog </w:t>
      </w:r>
      <w:proofErr w:type="spellStart"/>
      <w:r w:rsidRPr="006C3244">
        <w:rPr>
          <w:rFonts w:ascii="Times New Roman" w:eastAsia="Times New Roman" w:hAnsi="Times New Roman" w:cs="Times New Roman"/>
          <w:sz w:val="24"/>
          <w:szCs w:val="24"/>
          <w:lang w:val="en-US"/>
        </w:rPr>
        <w:t>valószínűsíthetően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lehetetlenné</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tenné</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komolyan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veszélyeztetné</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ezt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adatkezelést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p>
    <w:p w:rsidR="006C3244" w:rsidRPr="006C3244" w:rsidRDefault="006C3244" w:rsidP="006C3244">
      <w:pPr>
        <w:numPr>
          <w:ilvl w:val="0"/>
          <w:numId w:val="5"/>
        </w:numPr>
        <w:tabs>
          <w:tab w:val="left" w:pos="328"/>
        </w:tabs>
        <w:spacing w:before="120" w:after="120" w:line="0" w:lineRule="atLeast"/>
        <w:contextualSpacing/>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jogi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igények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előterjesztéséhez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érvényesítéséhez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illetve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védelméhez</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imes New Roman" w:hAnsi="Times New Roman" w:cs="Times New Roman"/>
          <w:iCs/>
          <w:caps/>
          <w:color w:val="244061" w:themeColor="accent1" w:themeShade="80"/>
          <w:spacing w:val="15"/>
          <w:sz w:val="24"/>
          <w:lang w:eastAsia="hu-HU"/>
        </w:rPr>
      </w:pPr>
      <w:r w:rsidRPr="006C3244">
        <w:rPr>
          <w:rFonts w:ascii="Times New Roman" w:eastAsia="Times New Roman" w:hAnsi="Times New Roman" w:cs="Times New Roman"/>
          <w:iCs/>
          <w:caps/>
          <w:color w:val="244061" w:themeColor="accent1" w:themeShade="80"/>
          <w:spacing w:val="15"/>
          <w:sz w:val="24"/>
          <w:lang w:eastAsia="hu-HU"/>
        </w:rPr>
        <w:t>7.1.5. AZ adatkezelés korlátozásához való jog (Általános Adatvédelmi Rendelet 18. cikke alapján)</w:t>
      </w:r>
    </w:p>
    <w:p w:rsidR="006C3244" w:rsidRPr="006C3244" w:rsidRDefault="006C3244" w:rsidP="006C3244">
      <w:pPr>
        <w:autoSpaceDE w:val="0"/>
        <w:autoSpaceDN w:val="0"/>
        <w:adjustRightInd w:val="0"/>
        <w:spacing w:before="120" w:after="120"/>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lastRenderedPageBreak/>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írásban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kérheti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hogy</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adataival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összefüggésben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korlátozza</w:t>
      </w:r>
      <w:proofErr w:type="spellEnd"/>
      <w:r w:rsidRPr="006C3244">
        <w:rPr>
          <w:rFonts w:ascii="Times New Roman" w:eastAsia="Times New Roman" w:hAnsi="Times New Roman" w:cs="Times New Roman"/>
          <w:color w:val="000000"/>
          <w:sz w:val="24"/>
          <w:szCs w:val="24"/>
          <w:lang w:val="en-US"/>
        </w:rPr>
        <w:t xml:space="preserve">, ha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alábbiak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valamelyike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teljesül</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6"/>
        </w:numPr>
        <w:autoSpaceDE w:val="0"/>
        <w:autoSpaceDN w:val="0"/>
        <w:adjustRightInd w:val="0"/>
        <w:spacing w:before="120" w:after="120"/>
        <w:contextualSpacing/>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vitatja</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adatok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pontosságát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esetben</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korlátozás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arra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időtartamra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vonatkozik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amely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lehetővé</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teszi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hogy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ellenőrizze</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adatok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pontosságát</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6"/>
        </w:numPr>
        <w:autoSpaceDE w:val="0"/>
        <w:autoSpaceDN w:val="0"/>
        <w:adjustRightInd w:val="0"/>
        <w:spacing w:before="120" w:after="120"/>
        <w:contextualSpacing/>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jogellenes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ellenzi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adatok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törlését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ehelyett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kéri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azok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felhasználásának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korlátozását</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numPr>
          <w:ilvl w:val="0"/>
          <w:numId w:val="6"/>
        </w:numPr>
        <w:autoSpaceDE w:val="0"/>
        <w:autoSpaceDN w:val="0"/>
        <w:adjustRightInd w:val="0"/>
        <w:spacing w:before="120" w:after="120"/>
        <w:contextualSpacing/>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Adatkezelőnek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már</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nincs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szüksége</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adatokra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céljából</w:t>
      </w:r>
      <w:proofErr w:type="spellEnd"/>
      <w:r w:rsidRPr="006C3244">
        <w:rPr>
          <w:rFonts w:ascii="Times New Roman" w:eastAsia="Times New Roman" w:hAnsi="Times New Roman" w:cs="Times New Roman"/>
          <w:color w:val="000000"/>
          <w:sz w:val="24"/>
          <w:szCs w:val="24"/>
          <w:lang w:val="en-US"/>
        </w:rPr>
        <w:t xml:space="preserve">, de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igényli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azokat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igények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előterjesztéséhez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érvényesítéséhez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védelméhez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p>
    <w:p w:rsidR="006C3244" w:rsidRPr="006C3244" w:rsidRDefault="006C3244" w:rsidP="006C3244">
      <w:pPr>
        <w:numPr>
          <w:ilvl w:val="0"/>
          <w:numId w:val="6"/>
        </w:numPr>
        <w:autoSpaceDE w:val="0"/>
        <w:autoSpaceDN w:val="0"/>
        <w:adjustRightInd w:val="0"/>
        <w:spacing w:before="120" w:after="120"/>
        <w:contextualSpacing/>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általános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adatvédelmi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rendelet</w:t>
      </w:r>
      <w:proofErr w:type="spellEnd"/>
      <w:r w:rsidRPr="006C3244">
        <w:rPr>
          <w:rFonts w:ascii="Times New Roman" w:eastAsia="Times New Roman" w:hAnsi="Times New Roman" w:cs="Times New Roman"/>
          <w:color w:val="000000"/>
          <w:sz w:val="24"/>
          <w:szCs w:val="24"/>
          <w:lang w:val="en-US"/>
        </w:rPr>
        <w:t xml:space="preserve"> 21. </w:t>
      </w:r>
      <w:proofErr w:type="spellStart"/>
      <w:r w:rsidRPr="006C3244">
        <w:rPr>
          <w:rFonts w:ascii="Times New Roman" w:eastAsia="Times New Roman" w:hAnsi="Times New Roman" w:cs="Times New Roman"/>
          <w:color w:val="000000"/>
          <w:sz w:val="24"/>
          <w:szCs w:val="24"/>
          <w:lang w:val="en-US"/>
        </w:rPr>
        <w:t>cikk</w:t>
      </w:r>
      <w:proofErr w:type="spellEnd"/>
      <w:r w:rsidRPr="006C3244">
        <w:rPr>
          <w:rFonts w:ascii="Times New Roman" w:eastAsia="Times New Roman" w:hAnsi="Times New Roman" w:cs="Times New Roman"/>
          <w:color w:val="000000"/>
          <w:sz w:val="24"/>
          <w:szCs w:val="24"/>
          <w:lang w:val="en-US"/>
        </w:rPr>
        <w:t xml:space="preserve"> (1) </w:t>
      </w:r>
      <w:proofErr w:type="spellStart"/>
      <w:r w:rsidRPr="006C3244">
        <w:rPr>
          <w:rFonts w:ascii="Times New Roman" w:eastAsia="Times New Roman" w:hAnsi="Times New Roman" w:cs="Times New Roman"/>
          <w:color w:val="000000"/>
          <w:sz w:val="24"/>
          <w:szCs w:val="24"/>
          <w:lang w:val="en-US"/>
        </w:rPr>
        <w:t>bekezdése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szerint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tiltakozott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ellen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esetben</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korlátozás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arra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időtartamra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vonatkozik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amíg</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megállapításra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nem</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kerül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hogy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jogos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indokai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elsőbbséget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élveznek</w:t>
      </w:r>
      <w:proofErr w:type="spellEnd"/>
      <w:r w:rsidRPr="006C3244">
        <w:rPr>
          <w:rFonts w:ascii="Times New Roman" w:eastAsia="Times New Roman" w:hAnsi="Times New Roman" w:cs="Times New Roman"/>
          <w:color w:val="000000"/>
          <w:sz w:val="24"/>
          <w:szCs w:val="24"/>
          <w:lang w:val="en-US"/>
        </w:rPr>
        <w:t xml:space="preserve">-e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jogos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indokaival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szemben</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autoSpaceDE w:val="0"/>
        <w:autoSpaceDN w:val="0"/>
        <w:adjustRightInd w:val="0"/>
        <w:spacing w:before="120" w:after="120"/>
        <w:jc w:val="both"/>
        <w:rPr>
          <w:rFonts w:ascii="Times New Roman" w:eastAsia="Times New Roman" w:hAnsi="Times New Roman" w:cs="Times New Roman"/>
          <w:color w:val="000000"/>
          <w:sz w:val="24"/>
          <w:szCs w:val="24"/>
          <w:lang w:val="en-US"/>
        </w:rPr>
      </w:pPr>
      <w:r w:rsidRPr="006C3244">
        <w:rPr>
          <w:rFonts w:ascii="Times New Roman" w:eastAsia="Times New Roman" w:hAnsi="Times New Roman" w:cs="Times New Roman"/>
          <w:color w:val="000000"/>
          <w:sz w:val="24"/>
          <w:szCs w:val="24"/>
          <w:lang w:val="en-US"/>
        </w:rPr>
        <w:t xml:space="preserve">Ha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fentiek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alapján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korlátozás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alá</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esik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ilyen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személyes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adatokat</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tárolás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kivételével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csak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hozzájárulásával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igények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előterjesztéséhez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érvényesítéséhez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védelméhez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más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természetes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személy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jogainak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védelme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érdekében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Európai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Unió</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illetve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valamely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tagállam</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fontos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közérdekéből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lehet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kezelni</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autoSpaceDE w:val="0"/>
        <w:autoSpaceDN w:val="0"/>
        <w:adjustRightInd w:val="0"/>
        <w:spacing w:before="120" w:after="120"/>
        <w:jc w:val="both"/>
        <w:rPr>
          <w:rFonts w:ascii="Times New Roman" w:eastAsia="Times New Roman" w:hAnsi="Times New Roman" w:cs="Times New Roman"/>
          <w:color w:val="000000"/>
          <w:sz w:val="24"/>
          <w:szCs w:val="24"/>
          <w:lang w:val="en-US"/>
        </w:rPr>
      </w:pP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Adatkezelő</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Érintettet</w:t>
      </w:r>
      <w:proofErr w:type="spellEnd"/>
      <w:r w:rsidRPr="006C3244">
        <w:rPr>
          <w:rFonts w:ascii="Times New Roman" w:eastAsia="Times New Roman" w:hAnsi="Times New Roman" w:cs="Times New Roman"/>
          <w:color w:val="000000"/>
          <w:sz w:val="24"/>
          <w:szCs w:val="24"/>
          <w:lang w:val="en-US"/>
        </w:rPr>
        <w:t xml:space="preserve"> – </w:t>
      </w:r>
      <w:proofErr w:type="spellStart"/>
      <w:r w:rsidRPr="006C3244">
        <w:rPr>
          <w:rFonts w:ascii="Times New Roman" w:eastAsia="Times New Roman" w:hAnsi="Times New Roman" w:cs="Times New Roman"/>
          <w:color w:val="000000"/>
          <w:sz w:val="24"/>
          <w:szCs w:val="24"/>
          <w:lang w:val="en-US"/>
        </w:rPr>
        <w:t>akinek</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kérésére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korlátozták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adatkezelést</w:t>
      </w:r>
      <w:proofErr w:type="spellEnd"/>
      <w:r w:rsidRPr="006C3244">
        <w:rPr>
          <w:rFonts w:ascii="Times New Roman" w:eastAsia="Times New Roman" w:hAnsi="Times New Roman" w:cs="Times New Roman"/>
          <w:color w:val="000000"/>
          <w:sz w:val="24"/>
          <w:szCs w:val="24"/>
          <w:lang w:val="en-US"/>
        </w:rPr>
        <w:t xml:space="preserve"> –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adatkezelés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korlátozásának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feloldásáról</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előzetesen</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tájékoztatja</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eastAsia="Times New Roman" w:hAnsi="Times New Roman" w:cs="Times New Roman"/>
          <w:iCs/>
          <w:caps/>
          <w:color w:val="243F60" w:themeColor="accent1" w:themeShade="7F"/>
          <w:spacing w:val="15"/>
          <w:sz w:val="24"/>
          <w:lang w:eastAsia="hu-HU"/>
        </w:rPr>
      </w:pPr>
      <w:r w:rsidRPr="006C3244">
        <w:rPr>
          <w:rFonts w:ascii="Times New Roman" w:eastAsia="Times New Roman" w:hAnsi="Times New Roman" w:cs="Times New Roman"/>
          <w:iCs/>
          <w:caps/>
          <w:color w:val="243F60" w:themeColor="accent1" w:themeShade="7F"/>
          <w:spacing w:val="15"/>
          <w:sz w:val="24"/>
          <w:lang w:eastAsia="hu-HU"/>
        </w:rPr>
        <w:t>7.1.6. A tiltakozáshoz való jog (Általános Adatvédelmi Rendelet 21. cikke alapján)</w:t>
      </w:r>
    </w:p>
    <w:p w:rsidR="006C3244" w:rsidRPr="006C3244" w:rsidRDefault="006C3244" w:rsidP="006C3244">
      <w:pPr>
        <w:autoSpaceDE w:val="0"/>
        <w:autoSpaceDN w:val="0"/>
        <w:adjustRightInd w:val="0"/>
        <w:spacing w:before="120" w:after="120"/>
        <w:jc w:val="both"/>
        <w:rPr>
          <w:rFonts w:ascii="Times New Roman" w:eastAsia="Times New Roman" w:hAnsi="Times New Roman" w:cs="Times New Roman"/>
          <w:sz w:val="24"/>
          <w:szCs w:val="24"/>
        </w:rPr>
      </w:pPr>
      <w:r w:rsidRPr="006C3244">
        <w:rPr>
          <w:rFonts w:ascii="Times New Roman" w:eastAsia="Times New Roman" w:hAnsi="Times New Roman" w:cs="Times New Roman"/>
          <w:color w:val="000000"/>
          <w:sz w:val="24"/>
          <w:szCs w:val="24"/>
        </w:rPr>
        <w:t xml:space="preserve">Az Érintett tiltakozhat </w:t>
      </w:r>
      <w:r w:rsidRPr="006C3244">
        <w:rPr>
          <w:rFonts w:ascii="Times New Roman" w:eastAsia="Times New Roman" w:hAnsi="Times New Roman" w:cs="Times New Roman"/>
          <w:sz w:val="24"/>
          <w:szCs w:val="24"/>
        </w:rPr>
        <w:t>személyes adatainak az</w:t>
      </w:r>
      <w:r w:rsidRPr="006C3244">
        <w:rPr>
          <w:rFonts w:ascii="Times New Roman" w:eastAsia="Arial" w:hAnsi="Times New Roman" w:cs="Times New Roman"/>
          <w:b/>
          <w:sz w:val="24"/>
          <w:szCs w:val="24"/>
        </w:rPr>
        <w:t xml:space="preserve"> </w:t>
      </w:r>
      <w:r w:rsidRPr="006C3244">
        <w:rPr>
          <w:rFonts w:ascii="Times New Roman" w:eastAsia="Arial" w:hAnsi="Times New Roman" w:cs="Times New Roman"/>
          <w:sz w:val="24"/>
          <w:szCs w:val="24"/>
        </w:rPr>
        <w:t>általános adatvédelmi rendelet</w:t>
      </w:r>
      <w:r w:rsidRPr="006C3244">
        <w:rPr>
          <w:rFonts w:ascii="Times New Roman" w:eastAsia="Times New Roman" w:hAnsi="Times New Roman" w:cs="Times New Roman"/>
          <w:sz w:val="24"/>
          <w:szCs w:val="24"/>
        </w:rPr>
        <w:t xml:space="preserve"> 6. cikk (1) bekezdés </w:t>
      </w:r>
      <w:r w:rsidRPr="006C3244">
        <w:rPr>
          <w:rFonts w:ascii="Times New Roman" w:eastAsia="Times New Roman" w:hAnsi="Times New Roman" w:cs="Times New Roman"/>
          <w:i/>
          <w:sz w:val="24"/>
          <w:szCs w:val="24"/>
        </w:rPr>
        <w:t>e)</w:t>
      </w:r>
      <w:r w:rsidRPr="006C3244">
        <w:rPr>
          <w:rFonts w:ascii="Times New Roman" w:eastAsia="Times New Roman" w:hAnsi="Times New Roman" w:cs="Times New Roman"/>
          <w:sz w:val="24"/>
          <w:szCs w:val="24"/>
        </w:rPr>
        <w:t xml:space="preserve">, valamint </w:t>
      </w:r>
      <w:r w:rsidRPr="006C3244">
        <w:rPr>
          <w:rFonts w:ascii="Times New Roman" w:eastAsia="Times New Roman" w:hAnsi="Times New Roman" w:cs="Times New Roman"/>
          <w:i/>
          <w:sz w:val="24"/>
          <w:szCs w:val="24"/>
        </w:rPr>
        <w:t>f)</w:t>
      </w:r>
      <w:r w:rsidRPr="006C3244">
        <w:rPr>
          <w:rFonts w:ascii="Times New Roman" w:eastAsia="Times New Roman" w:hAnsi="Times New Roman" w:cs="Times New Roman"/>
          <w:sz w:val="24"/>
          <w:szCs w:val="24"/>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6C3244" w:rsidRPr="006C3244" w:rsidRDefault="006C3244" w:rsidP="006C3244">
      <w:pPr>
        <w:keepLines/>
        <w:pBdr>
          <w:top w:val="single" w:sz="6" w:space="2" w:color="4F81BD" w:themeColor="accent1"/>
        </w:pBdr>
        <w:shd w:val="clear" w:color="auto" w:fill="DBE5F1" w:themeFill="accent1" w:themeFillTint="33"/>
        <w:tabs>
          <w:tab w:val="left" w:pos="284"/>
        </w:tabs>
        <w:spacing w:before="300" w:after="240"/>
        <w:outlineLvl w:val="2"/>
        <w:rPr>
          <w:rFonts w:ascii="Times New Roman" w:eastAsia="Arial" w:hAnsi="Times New Roman" w:cs="Times New Roman"/>
          <w:iCs/>
          <w:caps/>
          <w:color w:val="244061" w:themeColor="accent1" w:themeShade="80"/>
          <w:spacing w:val="15"/>
          <w:sz w:val="24"/>
          <w:lang w:eastAsia="hu-HU"/>
        </w:rPr>
      </w:pPr>
      <w:r w:rsidRPr="006C3244">
        <w:rPr>
          <w:rFonts w:ascii="Times New Roman" w:eastAsia="Arial" w:hAnsi="Times New Roman" w:cs="Times New Roman"/>
          <w:iCs/>
          <w:caps/>
          <w:color w:val="244061" w:themeColor="accent1" w:themeShade="80"/>
          <w:spacing w:val="15"/>
          <w:sz w:val="24"/>
          <w:lang w:eastAsia="hu-HU"/>
        </w:rPr>
        <w:t>7.2. Az adatkezeléssel kapcsolatos jogorvoslati lehetőségek</w:t>
      </w:r>
    </w:p>
    <w:p w:rsidR="006C3244" w:rsidRPr="006C3244" w:rsidRDefault="006C3244" w:rsidP="006C3244">
      <w:pPr>
        <w:spacing w:before="100" w:line="292" w:lineRule="auto"/>
        <w:ind w:right="758"/>
        <w:jc w:val="both"/>
        <w:rPr>
          <w:rFonts w:ascii="Times New Roman" w:eastAsia="Times New Roman" w:hAnsi="Times New Roman" w:cs="Times New Roman"/>
          <w:b/>
          <w:iCs/>
          <w:color w:val="000000"/>
          <w:sz w:val="24"/>
          <w:szCs w:val="24"/>
          <w:lang w:eastAsia="hu-HU"/>
        </w:rPr>
      </w:pPr>
      <w:r w:rsidRPr="006C3244">
        <w:rPr>
          <w:rFonts w:ascii="Times New Roman" w:eastAsia="Times New Roman" w:hAnsi="Times New Roman" w:cs="Times New Roman"/>
          <w:b/>
          <w:iCs/>
          <w:color w:val="000000"/>
          <w:sz w:val="24"/>
          <w:szCs w:val="24"/>
          <w:lang w:eastAsia="hu-HU"/>
        </w:rPr>
        <w:t>Bírósági eljárás kezdeményezése</w:t>
      </w:r>
    </w:p>
    <w:p w:rsidR="006C3244" w:rsidRPr="006C3244" w:rsidRDefault="006C3244" w:rsidP="006C3244">
      <w:pPr>
        <w:spacing w:before="120" w:after="120"/>
        <w:jc w:val="both"/>
        <w:rPr>
          <w:rFonts w:ascii="Times New Roman" w:eastAsia="Times New Roman" w:hAnsi="Times New Roman" w:cs="Times New Roman"/>
          <w:sz w:val="24"/>
          <w:szCs w:val="24"/>
        </w:rPr>
      </w:pPr>
      <w:r w:rsidRPr="006C3244">
        <w:rPr>
          <w:rFonts w:ascii="Times New Roman" w:eastAsia="Times New Roman" w:hAnsi="Times New Roman" w:cs="Times New Roman"/>
          <w:sz w:val="24"/>
          <w:szCs w:val="24"/>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6C3244" w:rsidRPr="006C3244" w:rsidRDefault="006C3244" w:rsidP="006C3244">
      <w:pPr>
        <w:spacing w:before="120" w:after="120"/>
        <w:jc w:val="both"/>
        <w:rPr>
          <w:rFonts w:ascii="Times New Roman" w:eastAsia="Times New Roman" w:hAnsi="Times New Roman" w:cs="Times New Roman"/>
          <w:color w:val="000000"/>
          <w:sz w:val="24"/>
          <w:szCs w:val="24"/>
          <w:lang w:val="en-US"/>
        </w:rPr>
      </w:pPr>
      <w:r w:rsidRPr="006C3244">
        <w:rPr>
          <w:rFonts w:ascii="Times New Roman" w:eastAsia="Times New Roman" w:hAnsi="Times New Roman" w:cs="Times New Roman"/>
          <w:color w:val="000000"/>
          <w:sz w:val="24"/>
          <w:szCs w:val="24"/>
          <w:lang w:val="en-US"/>
        </w:rPr>
        <w:lastRenderedPageBreak/>
        <w:t xml:space="preserve">A per </w:t>
      </w:r>
      <w:proofErr w:type="spellStart"/>
      <w:r w:rsidRPr="006C3244">
        <w:rPr>
          <w:rFonts w:ascii="Times New Roman" w:eastAsia="Times New Roman" w:hAnsi="Times New Roman" w:cs="Times New Roman"/>
          <w:color w:val="000000"/>
          <w:sz w:val="24"/>
          <w:szCs w:val="24"/>
          <w:lang w:val="en-US"/>
        </w:rPr>
        <w:t>elbírálása</w:t>
      </w:r>
      <w:proofErr w:type="spellEnd"/>
      <w:r w:rsidRPr="006C3244">
        <w:rPr>
          <w:rFonts w:ascii="Times New Roman" w:eastAsia="Times New Roman" w:hAnsi="Times New Roman" w:cs="Times New Roman"/>
          <w:color w:val="000000"/>
          <w:sz w:val="24"/>
          <w:szCs w:val="24"/>
          <w:lang w:val="en-US"/>
        </w:rPr>
        <w:t xml:space="preserve"> a </w:t>
      </w:r>
      <w:proofErr w:type="spellStart"/>
      <w:r w:rsidRPr="006C3244">
        <w:rPr>
          <w:rFonts w:ascii="Times New Roman" w:eastAsia="Times New Roman" w:hAnsi="Times New Roman" w:cs="Times New Roman"/>
          <w:color w:val="000000"/>
          <w:sz w:val="24"/>
          <w:szCs w:val="24"/>
          <w:lang w:val="en-US"/>
        </w:rPr>
        <w:t>törvényszék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hatáskörébe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tartozik</w:t>
      </w:r>
      <w:proofErr w:type="spellEnd"/>
      <w:r w:rsidRPr="006C3244">
        <w:rPr>
          <w:rFonts w:ascii="Times New Roman" w:eastAsia="Times New Roman" w:hAnsi="Times New Roman" w:cs="Times New Roman"/>
          <w:color w:val="000000"/>
          <w:sz w:val="24"/>
          <w:szCs w:val="24"/>
          <w:lang w:val="en-US"/>
        </w:rPr>
        <w:t xml:space="preserve">. A per –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választása</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szerint</w:t>
      </w:r>
      <w:proofErr w:type="spellEnd"/>
      <w:r w:rsidRPr="006C3244">
        <w:rPr>
          <w:rFonts w:ascii="Times New Roman" w:eastAsia="Times New Roman" w:hAnsi="Times New Roman" w:cs="Times New Roman"/>
          <w:color w:val="000000"/>
          <w:sz w:val="24"/>
          <w:szCs w:val="24"/>
          <w:lang w:val="en-US"/>
        </w:rPr>
        <w:t xml:space="preserve"> – </w:t>
      </w:r>
      <w:proofErr w:type="spellStart"/>
      <w:r w:rsidRPr="006C3244">
        <w:rPr>
          <w:rFonts w:ascii="Times New Roman" w:eastAsia="Times New Roman" w:hAnsi="Times New Roman" w:cs="Times New Roman"/>
          <w:color w:val="000000"/>
          <w:sz w:val="24"/>
          <w:szCs w:val="24"/>
          <w:lang w:val="en-US"/>
        </w:rPr>
        <w:t>az</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Érintett</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lakóhelye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vagy</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tartózkodási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helye</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szerinti</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illetékes</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törvényszék</w:t>
      </w:r>
      <w:proofErr w:type="spellEnd"/>
      <w:r w:rsidRPr="006C3244">
        <w:rPr>
          <w:rFonts w:ascii="Times New Roman" w:eastAsia="Times New Roman" w:hAnsi="Times New Roman" w:cs="Times New Roman"/>
          <w:color w:val="000000"/>
          <w:sz w:val="24"/>
          <w:szCs w:val="24"/>
          <w:lang w:val="en-US"/>
        </w:rPr>
        <w:t xml:space="preserve"> </w:t>
      </w:r>
      <w:proofErr w:type="spellStart"/>
      <w:r w:rsidRPr="006C3244">
        <w:rPr>
          <w:rFonts w:ascii="Times New Roman" w:eastAsia="Times New Roman" w:hAnsi="Times New Roman" w:cs="Times New Roman"/>
          <w:color w:val="000000"/>
          <w:sz w:val="24"/>
          <w:szCs w:val="24"/>
          <w:lang w:val="en-US"/>
        </w:rPr>
        <w:t>előtt</w:t>
      </w:r>
      <w:proofErr w:type="spellEnd"/>
      <w:r w:rsidRPr="006C3244">
        <w:rPr>
          <w:rFonts w:ascii="Times New Roman" w:eastAsia="Times New Roman" w:hAnsi="Times New Roman" w:cs="Times New Roman"/>
          <w:color w:val="000000"/>
          <w:sz w:val="24"/>
          <w:szCs w:val="24"/>
          <w:lang w:val="en-US"/>
        </w:rPr>
        <w:t xml:space="preserve"> is </w:t>
      </w:r>
      <w:proofErr w:type="spellStart"/>
      <w:r w:rsidRPr="006C3244">
        <w:rPr>
          <w:rFonts w:ascii="Times New Roman" w:eastAsia="Times New Roman" w:hAnsi="Times New Roman" w:cs="Times New Roman"/>
          <w:color w:val="000000"/>
          <w:sz w:val="24"/>
          <w:szCs w:val="24"/>
          <w:lang w:val="en-US"/>
        </w:rPr>
        <w:t>megindítható</w:t>
      </w:r>
      <w:proofErr w:type="spellEnd"/>
      <w:r w:rsidRPr="006C3244">
        <w:rPr>
          <w:rFonts w:ascii="Times New Roman" w:eastAsia="Times New Roman" w:hAnsi="Times New Roman" w:cs="Times New Roman"/>
          <w:color w:val="000000"/>
          <w:sz w:val="24"/>
          <w:szCs w:val="24"/>
          <w:lang w:val="en-US"/>
        </w:rPr>
        <w:t>.</w:t>
      </w:r>
    </w:p>
    <w:p w:rsidR="006C3244" w:rsidRPr="006C3244" w:rsidRDefault="006C3244" w:rsidP="006C3244">
      <w:pPr>
        <w:spacing w:before="120" w:after="120" w:line="240" w:lineRule="auto"/>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Érintett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adatainak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jogellenes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kezelésével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adatbiztonság</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követelményeinek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megszegésével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okozott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kárt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megtéríti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ugyanakkor</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mentesül</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felelősség</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alól</w:t>
      </w:r>
      <w:proofErr w:type="spellEnd"/>
      <w:r w:rsidRPr="006C3244">
        <w:rPr>
          <w:rFonts w:ascii="Times New Roman" w:eastAsia="Times New Roman" w:hAnsi="Times New Roman" w:cs="Times New Roman"/>
          <w:sz w:val="24"/>
          <w:szCs w:val="24"/>
          <w:lang w:val="en-US"/>
        </w:rPr>
        <w:t xml:space="preserve">, ha a </w:t>
      </w:r>
      <w:proofErr w:type="spellStart"/>
      <w:r w:rsidRPr="006C3244">
        <w:rPr>
          <w:rFonts w:ascii="Times New Roman" w:eastAsia="Times New Roman" w:hAnsi="Times New Roman" w:cs="Times New Roman"/>
          <w:sz w:val="24"/>
          <w:szCs w:val="24"/>
          <w:lang w:val="en-US"/>
        </w:rPr>
        <w:t>kárt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adatkezelés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körén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kívül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eső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elháríthatatlan</w:t>
      </w:r>
      <w:proofErr w:type="spellEnd"/>
      <w:r w:rsidRPr="006C3244">
        <w:rPr>
          <w:rFonts w:ascii="Times New Roman" w:eastAsia="Times New Roman" w:hAnsi="Times New Roman" w:cs="Times New Roman"/>
          <w:sz w:val="24"/>
          <w:szCs w:val="24"/>
          <w:lang w:val="en-US"/>
        </w:rPr>
        <w:t xml:space="preserve"> ok </w:t>
      </w:r>
      <w:proofErr w:type="spellStart"/>
      <w:r w:rsidRPr="006C3244">
        <w:rPr>
          <w:rFonts w:ascii="Times New Roman" w:eastAsia="Times New Roman" w:hAnsi="Times New Roman" w:cs="Times New Roman"/>
          <w:sz w:val="24"/>
          <w:szCs w:val="24"/>
          <w:lang w:val="en-US"/>
        </w:rPr>
        <w:t>idézte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nem</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téríti</w:t>
      </w:r>
      <w:proofErr w:type="spellEnd"/>
      <w:r w:rsidRPr="006C3244">
        <w:rPr>
          <w:rFonts w:ascii="Times New Roman" w:eastAsia="Times New Roman" w:hAnsi="Times New Roman" w:cs="Times New Roman"/>
          <w:sz w:val="24"/>
          <w:szCs w:val="24"/>
          <w:lang w:val="en-US"/>
        </w:rPr>
        <w:t xml:space="preserve"> meg a </w:t>
      </w:r>
      <w:proofErr w:type="spellStart"/>
      <w:r w:rsidRPr="006C3244">
        <w:rPr>
          <w:rFonts w:ascii="Times New Roman" w:eastAsia="Times New Roman" w:hAnsi="Times New Roman" w:cs="Times New Roman"/>
          <w:sz w:val="24"/>
          <w:szCs w:val="24"/>
          <w:lang w:val="en-US"/>
        </w:rPr>
        <w:t>kárt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annyiban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amennyiben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károsult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szándékos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súlyosan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gondatlan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magatartásából</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származott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Érintett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személyiségi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jogának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megsértése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esetén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Érintett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sérelmdíjat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követelhet</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spacing w:before="240" w:line="292" w:lineRule="auto"/>
        <w:ind w:right="760"/>
        <w:jc w:val="both"/>
        <w:rPr>
          <w:rFonts w:ascii="Times New Roman" w:eastAsia="Times New Roman" w:hAnsi="Times New Roman" w:cs="Times New Roman"/>
          <w:b/>
          <w:iCs/>
          <w:color w:val="000000"/>
          <w:sz w:val="24"/>
          <w:szCs w:val="24"/>
          <w:lang w:eastAsia="hu-HU"/>
        </w:rPr>
      </w:pPr>
      <w:r w:rsidRPr="006C3244">
        <w:rPr>
          <w:rFonts w:ascii="Times New Roman" w:eastAsia="Times New Roman" w:hAnsi="Times New Roman" w:cs="Times New Roman"/>
          <w:b/>
          <w:iCs/>
          <w:color w:val="000000"/>
          <w:sz w:val="24"/>
          <w:szCs w:val="24"/>
          <w:lang w:eastAsia="hu-HU"/>
        </w:rPr>
        <w:t>Hatósági eljárás kezdeményezése</w:t>
      </w:r>
    </w:p>
    <w:p w:rsidR="006C3244" w:rsidRPr="006C3244" w:rsidRDefault="006C3244" w:rsidP="006C3244">
      <w:pPr>
        <w:spacing w:before="100" w:after="20"/>
        <w:jc w:val="both"/>
        <w:rPr>
          <w:rFonts w:ascii="Times New Roman" w:eastAsia="Times New Roman" w:hAnsi="Times New Roman" w:cs="Times New Roman"/>
          <w:sz w:val="24"/>
          <w:szCs w:val="24"/>
          <w:lang w:val="en-US"/>
        </w:rPr>
      </w:pP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Érintett</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Nemzeti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Adatvédelmi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Információszabadság</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Hatóságnál</w:t>
      </w:r>
      <w:proofErr w:type="spellEnd"/>
      <w:r w:rsidRPr="006C3244">
        <w:rPr>
          <w:rFonts w:ascii="Times New Roman" w:eastAsia="Times New Roman" w:hAnsi="Times New Roman" w:cs="Times New Roman"/>
          <w:sz w:val="24"/>
          <w:szCs w:val="24"/>
          <w:lang w:val="en-US"/>
        </w:rPr>
        <w:t xml:space="preserve"> </w:t>
      </w:r>
      <w:r w:rsidRPr="006C3244">
        <w:rPr>
          <w:rFonts w:ascii="Times New Roman" w:eastAsia="Arial" w:hAnsi="Times New Roman" w:cs="Times New Roman"/>
          <w:sz w:val="24"/>
          <w:szCs w:val="24"/>
          <w:lang w:val="en-US"/>
        </w:rPr>
        <w:t xml:space="preserve">(1055 Budapest, Falk </w:t>
      </w:r>
      <w:proofErr w:type="spellStart"/>
      <w:r w:rsidRPr="006C3244">
        <w:rPr>
          <w:rFonts w:ascii="Times New Roman" w:eastAsia="Arial" w:hAnsi="Times New Roman" w:cs="Times New Roman"/>
          <w:sz w:val="24"/>
          <w:szCs w:val="24"/>
          <w:lang w:val="en-US"/>
        </w:rPr>
        <w:t>Miksa</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utca</w:t>
      </w:r>
      <w:proofErr w:type="spellEnd"/>
      <w:r w:rsidRPr="006C3244">
        <w:rPr>
          <w:rFonts w:ascii="Times New Roman" w:eastAsia="Arial" w:hAnsi="Times New Roman" w:cs="Times New Roman"/>
          <w:sz w:val="24"/>
          <w:szCs w:val="24"/>
          <w:lang w:val="en-US"/>
        </w:rPr>
        <w:t xml:space="preserve"> 9-11., </w:t>
      </w:r>
      <w:proofErr w:type="spellStart"/>
      <w:r w:rsidRPr="006C3244">
        <w:rPr>
          <w:rFonts w:ascii="Times New Roman" w:eastAsia="Arial" w:hAnsi="Times New Roman" w:cs="Times New Roman"/>
          <w:sz w:val="24"/>
          <w:szCs w:val="24"/>
          <w:lang w:val="en-US"/>
        </w:rPr>
        <w:t>honlap</w:t>
      </w:r>
      <w:proofErr w:type="spellEnd"/>
      <w:r w:rsidRPr="006C3244">
        <w:rPr>
          <w:rFonts w:ascii="Times New Roman" w:eastAsia="Arial" w:hAnsi="Times New Roman" w:cs="Times New Roman"/>
          <w:sz w:val="24"/>
          <w:szCs w:val="24"/>
          <w:lang w:val="en-US"/>
        </w:rPr>
        <w:t xml:space="preserve">:  </w:t>
      </w:r>
      <w:hyperlink r:id="rId7" w:history="1">
        <w:r w:rsidRPr="006C3244">
          <w:rPr>
            <w:rFonts w:ascii="Times New Roman" w:eastAsia="Arial" w:hAnsi="Times New Roman" w:cs="Times New Roman"/>
            <w:color w:val="0000FF" w:themeColor="hyperlink"/>
            <w:sz w:val="24"/>
            <w:szCs w:val="24"/>
            <w:u w:val="single"/>
            <w:lang w:val="en-US"/>
          </w:rPr>
          <w:t>http://naih.hu</w:t>
        </w:r>
      </w:hyperlink>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postacím</w:t>
      </w:r>
      <w:proofErr w:type="spellEnd"/>
      <w:r w:rsidRPr="006C3244">
        <w:rPr>
          <w:rFonts w:ascii="Times New Roman" w:eastAsia="Arial" w:hAnsi="Times New Roman" w:cs="Times New Roman"/>
          <w:sz w:val="24"/>
          <w:szCs w:val="24"/>
          <w:lang w:val="en-US"/>
        </w:rPr>
        <w:t xml:space="preserve">: 1363 Budapest, Pf.: 9.; </w:t>
      </w:r>
      <w:proofErr w:type="spellStart"/>
      <w:r w:rsidRPr="006C3244">
        <w:rPr>
          <w:rFonts w:ascii="Times New Roman" w:eastAsia="Arial" w:hAnsi="Times New Roman" w:cs="Times New Roman"/>
          <w:sz w:val="24"/>
          <w:szCs w:val="24"/>
          <w:lang w:val="en-US"/>
        </w:rPr>
        <w:t>telefon</w:t>
      </w:r>
      <w:proofErr w:type="spellEnd"/>
      <w:r w:rsidRPr="006C3244">
        <w:rPr>
          <w:rFonts w:ascii="Times New Roman" w:eastAsia="Arial" w:hAnsi="Times New Roman" w:cs="Times New Roman"/>
          <w:sz w:val="24"/>
          <w:szCs w:val="24"/>
          <w:lang w:val="en-US"/>
        </w:rPr>
        <w:t xml:space="preserve">: +36-1-391-1400; fax: +36-1-391-1410; e mail: </w:t>
      </w:r>
      <w:hyperlink r:id="rId8" w:history="1">
        <w:r w:rsidRPr="006C3244">
          <w:rPr>
            <w:rFonts w:ascii="Times New Roman" w:eastAsia="Arial" w:hAnsi="Times New Roman" w:cs="Times New Roman"/>
            <w:sz w:val="24"/>
            <w:szCs w:val="24"/>
            <w:u w:val="single"/>
            <w:lang w:val="en-US"/>
          </w:rPr>
          <w:t>ugyfelszolgalat@naih.hu</w:t>
        </w:r>
      </w:hyperlink>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jogainak</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érvényesítése</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érdekében</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vizsgálatot</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illetve</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hatósági</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eljárás</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lefolytatását</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kezdeményezhet</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arra</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hivatkozással</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hogy</w:t>
      </w:r>
      <w:proofErr w:type="spellEnd"/>
      <w:r w:rsidRPr="006C3244">
        <w:rPr>
          <w:rFonts w:ascii="Times New Roman" w:eastAsia="Arial" w:hAnsi="Times New Roman" w:cs="Times New Roman"/>
          <w:sz w:val="24"/>
          <w:szCs w:val="24"/>
          <w:lang w:val="en-US"/>
        </w:rPr>
        <w:t xml:space="preserve"> a </w:t>
      </w:r>
      <w:proofErr w:type="spellStart"/>
      <w:r w:rsidRPr="006C3244">
        <w:rPr>
          <w:rFonts w:ascii="Times New Roman" w:eastAsia="Arial" w:hAnsi="Times New Roman" w:cs="Times New Roman"/>
          <w:sz w:val="24"/>
          <w:szCs w:val="24"/>
          <w:lang w:val="en-US"/>
        </w:rPr>
        <w:t>személyes</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adatai</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kezelésével</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kapcsolatban</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jogsérelem</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következett</w:t>
      </w:r>
      <w:proofErr w:type="spellEnd"/>
      <w:r w:rsidRPr="006C3244">
        <w:rPr>
          <w:rFonts w:ascii="Times New Roman" w:eastAsia="Arial" w:hAnsi="Times New Roman" w:cs="Times New Roman"/>
          <w:sz w:val="24"/>
          <w:szCs w:val="24"/>
          <w:lang w:val="en-US"/>
        </w:rPr>
        <w:t xml:space="preserve"> be, </w:t>
      </w:r>
      <w:proofErr w:type="spellStart"/>
      <w:r w:rsidRPr="006C3244">
        <w:rPr>
          <w:rFonts w:ascii="Times New Roman" w:eastAsia="Arial" w:hAnsi="Times New Roman" w:cs="Times New Roman"/>
          <w:sz w:val="24"/>
          <w:szCs w:val="24"/>
          <w:lang w:val="en-US"/>
        </w:rPr>
        <w:t>vagy</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annak</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közvetlen</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veszélye</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fennáll</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így</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különösen</w:t>
      </w:r>
      <w:proofErr w:type="spellEnd"/>
      <w:r w:rsidRPr="006C3244">
        <w:rPr>
          <w:rFonts w:ascii="Times New Roman" w:eastAsia="Arial" w:hAnsi="Times New Roman" w:cs="Times New Roman"/>
          <w:sz w:val="24"/>
          <w:szCs w:val="24"/>
          <w:lang w:val="en-US"/>
        </w:rPr>
        <w:t>,</w:t>
      </w:r>
    </w:p>
    <w:p w:rsidR="006C3244" w:rsidRPr="006C3244" w:rsidRDefault="006C3244" w:rsidP="006C3244">
      <w:pPr>
        <w:numPr>
          <w:ilvl w:val="0"/>
          <w:numId w:val="7"/>
        </w:numPr>
        <w:spacing w:before="100" w:line="292" w:lineRule="auto"/>
        <w:ind w:right="758"/>
        <w:contextualSpacing/>
        <w:jc w:val="both"/>
        <w:rPr>
          <w:rFonts w:ascii="Times New Roman" w:eastAsia="Arial" w:hAnsi="Times New Roman" w:cs="Times New Roman"/>
          <w:sz w:val="24"/>
          <w:szCs w:val="24"/>
          <w:lang w:val="en-US"/>
        </w:rPr>
      </w:pPr>
      <w:r w:rsidRPr="006C3244">
        <w:rPr>
          <w:rFonts w:ascii="Times New Roman" w:eastAsia="Arial" w:hAnsi="Times New Roman" w:cs="Times New Roman"/>
          <w:sz w:val="24"/>
          <w:szCs w:val="24"/>
          <w:lang w:val="en-US"/>
        </w:rPr>
        <w:t xml:space="preserve">ha </w:t>
      </w:r>
      <w:proofErr w:type="spellStart"/>
      <w:r w:rsidRPr="006C3244">
        <w:rPr>
          <w:rFonts w:ascii="Times New Roman" w:eastAsia="Arial" w:hAnsi="Times New Roman" w:cs="Times New Roman"/>
          <w:sz w:val="24"/>
          <w:szCs w:val="24"/>
          <w:lang w:val="en-US"/>
        </w:rPr>
        <w:t>véleménye</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Arial" w:hAnsi="Times New Roman" w:cs="Times New Roman"/>
          <w:sz w:val="24"/>
          <w:szCs w:val="24"/>
          <w:lang w:val="en-US"/>
        </w:rPr>
        <w:t>szerint</w:t>
      </w:r>
      <w:proofErr w:type="spellEnd"/>
      <w:r w:rsidRPr="006C3244">
        <w:rPr>
          <w:rFonts w:ascii="Times New Roman" w:eastAsia="Arial"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Adatkezelő</w:t>
      </w:r>
      <w:proofErr w:type="spellEnd"/>
      <w:r w:rsidRPr="006C3244">
        <w:rPr>
          <w:rFonts w:ascii="Times New Roman" w:eastAsia="Times New Roman" w:hAnsi="Times New Roman" w:cs="Times New Roman"/>
          <w:sz w:val="24"/>
          <w:szCs w:val="24"/>
          <w:lang w:val="en-US"/>
        </w:rPr>
        <w:t xml:space="preserve"> a 7.1. </w:t>
      </w:r>
      <w:proofErr w:type="spellStart"/>
      <w:r w:rsidRPr="006C3244">
        <w:rPr>
          <w:rFonts w:ascii="Times New Roman" w:eastAsia="Times New Roman" w:hAnsi="Times New Roman" w:cs="Times New Roman"/>
          <w:sz w:val="24"/>
          <w:szCs w:val="24"/>
          <w:lang w:val="en-US"/>
        </w:rPr>
        <w:t>pontban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meghatározott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Érintetti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jogainak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érvényesítését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korlátozza</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ezen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jogainak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érvényesítésére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irányuló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kérelmét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elutasítja</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vizsgálat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kezdeményezése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valamint</w:t>
      </w:r>
      <w:proofErr w:type="spellEnd"/>
    </w:p>
    <w:p w:rsidR="006C3244" w:rsidRPr="006C3244" w:rsidRDefault="006C3244" w:rsidP="006C3244">
      <w:pPr>
        <w:numPr>
          <w:ilvl w:val="0"/>
          <w:numId w:val="7"/>
        </w:numPr>
        <w:spacing w:before="100" w:line="292" w:lineRule="auto"/>
        <w:ind w:right="758"/>
        <w:contextualSpacing/>
        <w:jc w:val="both"/>
        <w:rPr>
          <w:rFonts w:ascii="Times New Roman" w:eastAsia="Times New Roman" w:hAnsi="Times New Roman" w:cs="Times New Roman"/>
          <w:sz w:val="24"/>
          <w:szCs w:val="24"/>
          <w:lang w:val="en-US"/>
        </w:rPr>
      </w:pPr>
      <w:r w:rsidRPr="006C3244">
        <w:rPr>
          <w:rFonts w:ascii="Times New Roman" w:eastAsia="Times New Roman" w:hAnsi="Times New Roman" w:cs="Times New Roman"/>
          <w:sz w:val="24"/>
          <w:szCs w:val="24"/>
          <w:lang w:val="en-US"/>
        </w:rPr>
        <w:t xml:space="preserve">ha </w:t>
      </w:r>
      <w:proofErr w:type="spellStart"/>
      <w:r w:rsidRPr="006C3244">
        <w:rPr>
          <w:rFonts w:ascii="Times New Roman" w:eastAsia="Times New Roman" w:hAnsi="Times New Roman" w:cs="Times New Roman"/>
          <w:sz w:val="24"/>
          <w:szCs w:val="24"/>
          <w:lang w:val="en-US"/>
        </w:rPr>
        <w:t>megítélése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szerint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adatainak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kezelése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során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Adatkezelő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illetve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általa</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megbízott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rendelkezése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alapján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eljáró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adatfeldolgozó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megsérti</w:t>
      </w:r>
      <w:proofErr w:type="spellEnd"/>
      <w:r w:rsidRPr="006C3244">
        <w:rPr>
          <w:rFonts w:ascii="Times New Roman" w:eastAsia="Times New Roman" w:hAnsi="Times New Roman" w:cs="Times New Roman"/>
          <w:sz w:val="24"/>
          <w:szCs w:val="24"/>
          <w:lang w:val="en-US"/>
        </w:rPr>
        <w:t xml:space="preserve"> a </w:t>
      </w:r>
      <w:proofErr w:type="spellStart"/>
      <w:r w:rsidRPr="006C3244">
        <w:rPr>
          <w:rFonts w:ascii="Times New Roman" w:eastAsia="Times New Roman" w:hAnsi="Times New Roman" w:cs="Times New Roman"/>
          <w:sz w:val="24"/>
          <w:szCs w:val="24"/>
          <w:lang w:val="en-US"/>
        </w:rPr>
        <w:t>személyes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adatok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kezelésére</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vonatkozó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jogszabályban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vagy</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az</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Európai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Unió</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kötelező</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jogi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aktusában</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meghatározott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előírásokat</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hatósági</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eljárás</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lefolytatásának</w:t>
      </w:r>
      <w:proofErr w:type="spellEnd"/>
      <w:r w:rsidRPr="006C3244">
        <w:rPr>
          <w:rFonts w:ascii="Times New Roman" w:eastAsia="Times New Roman" w:hAnsi="Times New Roman" w:cs="Times New Roman"/>
          <w:sz w:val="24"/>
          <w:szCs w:val="24"/>
          <w:lang w:val="en-US"/>
        </w:rPr>
        <w:t xml:space="preserve"> </w:t>
      </w:r>
      <w:proofErr w:type="spellStart"/>
      <w:r w:rsidRPr="006C3244">
        <w:rPr>
          <w:rFonts w:ascii="Times New Roman" w:eastAsia="Times New Roman" w:hAnsi="Times New Roman" w:cs="Times New Roman"/>
          <w:sz w:val="24"/>
          <w:szCs w:val="24"/>
          <w:lang w:val="en-US"/>
        </w:rPr>
        <w:t>kérelmezése</w:t>
      </w:r>
      <w:proofErr w:type="spellEnd"/>
      <w:r w:rsidRPr="006C3244">
        <w:rPr>
          <w:rFonts w:ascii="Times New Roman" w:eastAsia="Times New Roman" w:hAnsi="Times New Roman" w:cs="Times New Roman"/>
          <w:sz w:val="24"/>
          <w:szCs w:val="24"/>
          <w:lang w:val="en-US"/>
        </w:rPr>
        <w:t>).</w:t>
      </w:r>
    </w:p>
    <w:p w:rsidR="006C3244" w:rsidRPr="006C3244" w:rsidRDefault="006C3244" w:rsidP="006C3244">
      <w:pPr>
        <w:keepLines/>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B8CCE4" w:themeFill="accent1" w:themeFillTint="66"/>
        <w:tabs>
          <w:tab w:val="left" w:pos="284"/>
        </w:tabs>
        <w:spacing w:before="100" w:after="120"/>
        <w:ind w:left="567" w:hanging="567"/>
        <w:outlineLvl w:val="1"/>
        <w:rPr>
          <w:rFonts w:ascii="Times New Roman" w:eastAsia="Times New Roman" w:hAnsi="Times New Roman" w:cs="Times New Roman"/>
          <w:i/>
          <w:iCs/>
          <w:caps/>
          <w:spacing w:val="15"/>
          <w:sz w:val="24"/>
          <w:szCs w:val="26"/>
          <w:lang w:eastAsia="hu-HU"/>
        </w:rPr>
      </w:pPr>
      <w:r w:rsidRPr="006C3244">
        <w:rPr>
          <w:rFonts w:ascii="Times New Roman" w:eastAsia="Times New Roman" w:hAnsi="Times New Roman" w:cs="Times New Roman"/>
          <w:caps/>
          <w:spacing w:val="15"/>
          <w:sz w:val="24"/>
          <w:szCs w:val="26"/>
          <w:lang w:eastAsia="hu-HU"/>
        </w:rPr>
        <w:t>8. Az adatkezelés(ek) részletes leírása</w:t>
      </w:r>
    </w:p>
    <w:tbl>
      <w:tblPr>
        <w:tblW w:w="14640"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268"/>
        <w:gridCol w:w="2127"/>
        <w:gridCol w:w="1701"/>
        <w:gridCol w:w="1275"/>
        <w:gridCol w:w="2435"/>
        <w:gridCol w:w="2175"/>
      </w:tblGrid>
      <w:tr w:rsidR="006C3244" w:rsidRPr="006C3244" w:rsidTr="006C3244">
        <w:trPr>
          <w:trHeight w:val="1001"/>
          <w:tblHeader/>
        </w:trPr>
        <w:tc>
          <w:tcPr>
            <w:tcW w:w="26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C3244" w:rsidRPr="006C3244" w:rsidRDefault="006C3244" w:rsidP="006C3244">
            <w:pPr>
              <w:spacing w:before="100"/>
              <w:jc w:val="center"/>
              <w:outlineLvl w:val="1"/>
              <w:rPr>
                <w:rFonts w:ascii="Times New Roman" w:eastAsia="Times New Roman" w:hAnsi="Times New Roman" w:cs="Times New Roman"/>
                <w:b/>
                <w:sz w:val="24"/>
                <w:szCs w:val="24"/>
              </w:rPr>
            </w:pPr>
            <w:bookmarkStart w:id="5" w:name="_GoBack"/>
            <w:bookmarkEnd w:id="5"/>
            <w:r w:rsidRPr="006C3244">
              <w:rPr>
                <w:rFonts w:ascii="Times New Roman" w:eastAsia="Times New Roman" w:hAnsi="Times New Roman" w:cs="Times New Roman"/>
                <w:b/>
                <w:sz w:val="24"/>
                <w:szCs w:val="24"/>
              </w:rPr>
              <w:t xml:space="preserve">Adatkezelés célja </w:t>
            </w:r>
          </w:p>
        </w:tc>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C3244" w:rsidRPr="006C3244" w:rsidRDefault="006C3244" w:rsidP="006C3244">
            <w:pPr>
              <w:spacing w:before="100"/>
              <w:jc w:val="center"/>
              <w:outlineLvl w:val="1"/>
              <w:rPr>
                <w:rFonts w:ascii="Times New Roman" w:eastAsia="Times New Roman" w:hAnsi="Times New Roman" w:cs="Times New Roman"/>
                <w:b/>
                <w:sz w:val="24"/>
                <w:szCs w:val="24"/>
              </w:rPr>
            </w:pPr>
            <w:r w:rsidRPr="006C3244">
              <w:rPr>
                <w:rFonts w:ascii="Times New Roman" w:eastAsia="Times New Roman" w:hAnsi="Times New Roman" w:cs="Times New Roman"/>
                <w:b/>
                <w:sz w:val="24"/>
                <w:szCs w:val="24"/>
              </w:rPr>
              <w:t xml:space="preserve">Kezelt adatok kategóriái </w:t>
            </w:r>
          </w:p>
        </w:tc>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C3244" w:rsidRPr="006C3244" w:rsidRDefault="006C3244" w:rsidP="006C3244">
            <w:pPr>
              <w:spacing w:before="100"/>
              <w:jc w:val="center"/>
              <w:outlineLvl w:val="1"/>
              <w:rPr>
                <w:rFonts w:ascii="Times New Roman" w:eastAsia="Times New Roman" w:hAnsi="Times New Roman" w:cs="Times New Roman"/>
                <w:b/>
                <w:sz w:val="24"/>
                <w:szCs w:val="24"/>
              </w:rPr>
            </w:pPr>
            <w:r w:rsidRPr="006C3244">
              <w:rPr>
                <w:rFonts w:ascii="Times New Roman" w:eastAsia="Times New Roman" w:hAnsi="Times New Roman" w:cs="Times New Roman"/>
                <w:b/>
                <w:sz w:val="24"/>
                <w:szCs w:val="24"/>
              </w:rPr>
              <w:t xml:space="preserve">Adatkezelés időtartama </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C3244" w:rsidRPr="006C3244" w:rsidRDefault="006C3244" w:rsidP="006C3244">
            <w:pPr>
              <w:spacing w:before="100"/>
              <w:jc w:val="center"/>
              <w:outlineLvl w:val="1"/>
              <w:rPr>
                <w:rFonts w:ascii="Times New Roman" w:eastAsia="Times New Roman" w:hAnsi="Times New Roman" w:cs="Times New Roman"/>
                <w:b/>
                <w:sz w:val="24"/>
                <w:szCs w:val="24"/>
              </w:rPr>
            </w:pPr>
            <w:r w:rsidRPr="006C3244">
              <w:rPr>
                <w:rFonts w:ascii="Times New Roman" w:eastAsia="Times New Roman" w:hAnsi="Times New Roman" w:cs="Times New Roman"/>
                <w:b/>
                <w:sz w:val="24"/>
                <w:szCs w:val="24"/>
              </w:rPr>
              <w:t>Adatkezelés jogalapja</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C3244" w:rsidRPr="006C3244" w:rsidRDefault="006C3244" w:rsidP="006C3244">
            <w:pPr>
              <w:spacing w:before="100"/>
              <w:jc w:val="center"/>
              <w:outlineLvl w:val="1"/>
              <w:rPr>
                <w:rFonts w:ascii="Times New Roman" w:eastAsia="Times New Roman" w:hAnsi="Times New Roman" w:cs="Times New Roman"/>
                <w:b/>
                <w:sz w:val="24"/>
                <w:szCs w:val="24"/>
              </w:rPr>
            </w:pPr>
            <w:r w:rsidRPr="006C3244">
              <w:rPr>
                <w:rFonts w:ascii="Times New Roman" w:eastAsia="Times New Roman" w:hAnsi="Times New Roman" w:cs="Times New Roman"/>
                <w:b/>
                <w:sz w:val="24"/>
                <w:szCs w:val="24"/>
              </w:rPr>
              <w:t>Adatok forrása</w:t>
            </w:r>
          </w:p>
        </w:tc>
        <w:tc>
          <w:tcPr>
            <w:tcW w:w="24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C3244" w:rsidRPr="006C3244" w:rsidRDefault="006C3244" w:rsidP="006C3244">
            <w:pPr>
              <w:spacing w:before="100"/>
              <w:jc w:val="center"/>
              <w:outlineLvl w:val="1"/>
              <w:rPr>
                <w:rFonts w:ascii="Times New Roman" w:eastAsia="Times New Roman" w:hAnsi="Times New Roman" w:cs="Times New Roman"/>
                <w:b/>
                <w:sz w:val="24"/>
                <w:szCs w:val="24"/>
              </w:rPr>
            </w:pPr>
            <w:r w:rsidRPr="006C3244">
              <w:rPr>
                <w:rFonts w:ascii="Times New Roman" w:eastAsia="Times New Roman" w:hAnsi="Times New Roman" w:cs="Times New Roman"/>
                <w:b/>
                <w:sz w:val="24"/>
                <w:szCs w:val="24"/>
              </w:rPr>
              <w:t>Címzett (ha van)</w:t>
            </w:r>
          </w:p>
        </w:tc>
        <w:tc>
          <w:tcPr>
            <w:tcW w:w="2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C3244" w:rsidRPr="006C3244" w:rsidRDefault="006C3244" w:rsidP="006C3244">
            <w:pPr>
              <w:spacing w:before="100"/>
              <w:jc w:val="center"/>
              <w:outlineLvl w:val="1"/>
              <w:rPr>
                <w:rFonts w:ascii="Times New Roman" w:eastAsia="Times New Roman" w:hAnsi="Times New Roman" w:cs="Times New Roman"/>
                <w:b/>
                <w:sz w:val="24"/>
                <w:szCs w:val="24"/>
              </w:rPr>
            </w:pPr>
            <w:r w:rsidRPr="006C3244">
              <w:rPr>
                <w:rFonts w:ascii="Times New Roman" w:eastAsia="Times New Roman" w:hAnsi="Times New Roman" w:cs="Times New Roman"/>
                <w:b/>
                <w:sz w:val="24"/>
                <w:szCs w:val="24"/>
              </w:rPr>
              <w:t>Közlés célja (ha van címzett)</w:t>
            </w:r>
          </w:p>
        </w:tc>
      </w:tr>
      <w:tr w:rsidR="006C3244" w:rsidRPr="006C3244" w:rsidTr="006C3244">
        <w:trPr>
          <w:trHeight w:val="2452"/>
        </w:trPr>
        <w:tc>
          <w:tcPr>
            <w:tcW w:w="2659" w:type="dxa"/>
            <w:tcBorders>
              <w:top w:val="single" w:sz="4" w:space="0" w:color="auto"/>
              <w:left w:val="single" w:sz="4" w:space="0" w:color="auto"/>
              <w:bottom w:val="single" w:sz="4" w:space="0" w:color="auto"/>
              <w:right w:val="single" w:sz="4" w:space="0" w:color="auto"/>
            </w:tcBorders>
            <w:hideMark/>
          </w:tcPr>
          <w:p w:rsidR="006C3244" w:rsidRPr="006C3244" w:rsidRDefault="006C3244" w:rsidP="006C3244">
            <w:pPr>
              <w:spacing w:before="100"/>
              <w:outlineLvl w:val="1"/>
              <w:rPr>
                <w:rFonts w:ascii="Times New Roman" w:eastAsia="Times New Roman" w:hAnsi="Times New Roman" w:cs="Times New Roman"/>
                <w:lang w:eastAsia="hu-HU"/>
              </w:rPr>
            </w:pPr>
            <w:r w:rsidRPr="006C3244">
              <w:rPr>
                <w:rFonts w:ascii="Times New Roman" w:eastAsia="Times New Roman" w:hAnsi="Times New Roman" w:cs="Times New Roman"/>
                <w:lang w:eastAsia="hu-HU"/>
              </w:rPr>
              <w:t>az otthonteremtési támogatás folyósítása</w:t>
            </w:r>
          </w:p>
        </w:tc>
        <w:tc>
          <w:tcPr>
            <w:tcW w:w="2268" w:type="dxa"/>
            <w:tcBorders>
              <w:top w:val="single" w:sz="4" w:space="0" w:color="auto"/>
              <w:left w:val="single" w:sz="4" w:space="0" w:color="auto"/>
              <w:bottom w:val="single" w:sz="4" w:space="0" w:color="auto"/>
              <w:right w:val="single" w:sz="4" w:space="0" w:color="auto"/>
            </w:tcBorders>
            <w:hideMark/>
          </w:tcPr>
          <w:p w:rsidR="006C3244" w:rsidRPr="006C3244" w:rsidRDefault="006C3244" w:rsidP="006C3244">
            <w:pPr>
              <w:spacing w:before="100"/>
              <w:outlineLvl w:val="1"/>
              <w:rPr>
                <w:rFonts w:ascii="Times New Roman" w:eastAsia="Times New Roman" w:hAnsi="Times New Roman" w:cs="Times New Roman"/>
                <w:lang w:eastAsia="hu-HU"/>
              </w:rPr>
            </w:pPr>
            <w:r w:rsidRPr="006C3244">
              <w:rPr>
                <w:rFonts w:ascii="Times New Roman" w:eastAsia="Times New Roman" w:hAnsi="Times New Roman" w:cs="Times New Roman"/>
                <w:lang w:eastAsia="hu-HU"/>
              </w:rPr>
              <w:t>az Otthontámogatásról szóló 361/2025. (XI. 25.) kormányrendelet 1. mellékletében foglalt adatok</w:t>
            </w:r>
          </w:p>
        </w:tc>
        <w:tc>
          <w:tcPr>
            <w:tcW w:w="2127" w:type="dxa"/>
            <w:tcBorders>
              <w:top w:val="single" w:sz="4" w:space="0" w:color="auto"/>
              <w:left w:val="single" w:sz="4" w:space="0" w:color="auto"/>
              <w:bottom w:val="single" w:sz="4" w:space="0" w:color="auto"/>
              <w:right w:val="single" w:sz="4" w:space="0" w:color="auto"/>
            </w:tcBorders>
            <w:hideMark/>
          </w:tcPr>
          <w:p w:rsidR="006C3244" w:rsidRPr="006C3244" w:rsidRDefault="006C3244" w:rsidP="006C3244">
            <w:pPr>
              <w:spacing w:after="0" w:line="240" w:lineRule="auto"/>
              <w:rPr>
                <w:rFonts w:ascii="Times New Roman" w:eastAsia="Times New Roman" w:hAnsi="Times New Roman" w:cs="Times New Roman"/>
                <w:sz w:val="20"/>
                <w:szCs w:val="20"/>
                <w:lang w:eastAsia="hu-HU"/>
              </w:rPr>
            </w:pPr>
            <w:r w:rsidRPr="006C3244">
              <w:rPr>
                <w:rFonts w:ascii="Times New Roman" w:eastAsia="Times New Roman" w:hAnsi="Times New Roman" w:cs="Times New Roman"/>
                <w:sz w:val="20"/>
                <w:szCs w:val="20"/>
                <w:lang w:val="en-US"/>
              </w:rPr>
              <w:t xml:space="preserve">A </w:t>
            </w:r>
            <w:proofErr w:type="spellStart"/>
            <w:r w:rsidRPr="006C3244">
              <w:rPr>
                <w:rFonts w:ascii="Times New Roman" w:eastAsia="Times New Roman" w:hAnsi="Times New Roman" w:cs="Times New Roman"/>
                <w:sz w:val="20"/>
                <w:szCs w:val="20"/>
                <w:lang w:val="en-US"/>
              </w:rPr>
              <w:t>köziratokról</w:t>
            </w:r>
            <w:proofErr w:type="spellEnd"/>
            <w:r w:rsidRPr="006C3244">
              <w:rPr>
                <w:rFonts w:ascii="Times New Roman" w:eastAsia="Times New Roman" w:hAnsi="Times New Roman" w:cs="Times New Roman"/>
                <w:sz w:val="20"/>
                <w:szCs w:val="20"/>
                <w:lang w:val="en-US"/>
              </w:rPr>
              <w:t xml:space="preserve">, a </w:t>
            </w:r>
            <w:proofErr w:type="spellStart"/>
            <w:r w:rsidRPr="006C3244">
              <w:rPr>
                <w:rFonts w:ascii="Times New Roman" w:eastAsia="Times New Roman" w:hAnsi="Times New Roman" w:cs="Times New Roman"/>
                <w:sz w:val="20"/>
                <w:szCs w:val="20"/>
                <w:lang w:val="en-US"/>
              </w:rPr>
              <w:t>közlevéltárakról</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és</w:t>
            </w:r>
            <w:proofErr w:type="spellEnd"/>
            <w:r w:rsidRPr="006C3244">
              <w:rPr>
                <w:rFonts w:ascii="Times New Roman" w:eastAsia="Times New Roman" w:hAnsi="Times New Roman" w:cs="Times New Roman"/>
                <w:sz w:val="20"/>
                <w:szCs w:val="20"/>
                <w:lang w:val="en-US"/>
              </w:rPr>
              <w:t xml:space="preserve"> a </w:t>
            </w:r>
            <w:proofErr w:type="spellStart"/>
            <w:r w:rsidRPr="006C3244">
              <w:rPr>
                <w:rFonts w:ascii="Times New Roman" w:eastAsia="Times New Roman" w:hAnsi="Times New Roman" w:cs="Times New Roman"/>
                <w:sz w:val="20"/>
                <w:szCs w:val="20"/>
                <w:lang w:val="en-US"/>
              </w:rPr>
              <w:t>magánlevéltári</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anyag</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védelméről</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szóló</w:t>
            </w:r>
            <w:proofErr w:type="spellEnd"/>
            <w:r w:rsidRPr="006C3244">
              <w:rPr>
                <w:rFonts w:ascii="Times New Roman" w:eastAsia="Times New Roman" w:hAnsi="Times New Roman" w:cs="Times New Roman"/>
                <w:sz w:val="20"/>
                <w:szCs w:val="20"/>
                <w:lang w:val="en-US"/>
              </w:rPr>
              <w:t xml:space="preserve"> 1995. </w:t>
            </w:r>
            <w:proofErr w:type="spellStart"/>
            <w:r w:rsidRPr="006C3244">
              <w:rPr>
                <w:rFonts w:ascii="Times New Roman" w:eastAsia="Times New Roman" w:hAnsi="Times New Roman" w:cs="Times New Roman"/>
                <w:sz w:val="20"/>
                <w:szCs w:val="20"/>
                <w:lang w:val="en-US"/>
              </w:rPr>
              <w:t>évi</w:t>
            </w:r>
            <w:proofErr w:type="spellEnd"/>
            <w:r w:rsidRPr="006C3244">
              <w:rPr>
                <w:rFonts w:ascii="Times New Roman" w:eastAsia="Times New Roman" w:hAnsi="Times New Roman" w:cs="Times New Roman"/>
                <w:sz w:val="20"/>
                <w:szCs w:val="20"/>
                <w:lang w:val="en-US"/>
              </w:rPr>
              <w:t xml:space="preserve"> LXVI. </w:t>
            </w:r>
            <w:proofErr w:type="spellStart"/>
            <w:r w:rsidRPr="006C3244">
              <w:rPr>
                <w:rFonts w:ascii="Times New Roman" w:eastAsia="Times New Roman" w:hAnsi="Times New Roman" w:cs="Times New Roman"/>
                <w:sz w:val="20"/>
                <w:szCs w:val="20"/>
                <w:lang w:val="en-US"/>
              </w:rPr>
              <w:t>törvény</w:t>
            </w:r>
            <w:proofErr w:type="spellEnd"/>
            <w:r w:rsidRPr="006C3244">
              <w:rPr>
                <w:rFonts w:ascii="Times New Roman" w:eastAsia="Times New Roman" w:hAnsi="Times New Roman" w:cs="Times New Roman"/>
                <w:sz w:val="20"/>
                <w:szCs w:val="20"/>
                <w:lang w:val="en-US"/>
              </w:rPr>
              <w:t xml:space="preserve"> 9. §-</w:t>
            </w:r>
            <w:proofErr w:type="spellStart"/>
            <w:r w:rsidRPr="006C3244">
              <w:rPr>
                <w:rFonts w:ascii="Times New Roman" w:eastAsia="Times New Roman" w:hAnsi="Times New Roman" w:cs="Times New Roman"/>
                <w:sz w:val="20"/>
                <w:szCs w:val="20"/>
                <w:lang w:val="en-US"/>
              </w:rPr>
              <w:t>ában</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foglaltak</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alapján</w:t>
            </w:r>
            <w:proofErr w:type="spellEnd"/>
            <w:r w:rsidRPr="006C3244">
              <w:rPr>
                <w:rFonts w:ascii="Times New Roman" w:eastAsia="Times New Roman" w:hAnsi="Times New Roman" w:cs="Times New Roman"/>
                <w:sz w:val="20"/>
                <w:szCs w:val="20"/>
                <w:lang w:val="en-US"/>
              </w:rPr>
              <w:t xml:space="preserve">, a </w:t>
            </w:r>
            <w:proofErr w:type="spellStart"/>
            <w:r w:rsidRPr="006C3244">
              <w:rPr>
                <w:rFonts w:ascii="Times New Roman" w:eastAsia="Times New Roman" w:hAnsi="Times New Roman" w:cs="Times New Roman"/>
                <w:sz w:val="20"/>
                <w:szCs w:val="20"/>
                <w:lang w:val="en-US"/>
              </w:rPr>
              <w:t>büntetés-végrehajtási</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szervezet</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Egységes</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Iratkezelési</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Szabályzatáról</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szóló</w:t>
            </w:r>
            <w:proofErr w:type="spellEnd"/>
            <w:r w:rsidRPr="006C3244">
              <w:rPr>
                <w:rFonts w:ascii="Times New Roman" w:eastAsia="Times New Roman" w:hAnsi="Times New Roman" w:cs="Times New Roman"/>
                <w:sz w:val="20"/>
                <w:szCs w:val="20"/>
                <w:lang w:val="en-US"/>
              </w:rPr>
              <w:t xml:space="preserve">  15/2023. (II. 15.) BVOP </w:t>
            </w:r>
            <w:proofErr w:type="spellStart"/>
            <w:r w:rsidRPr="006C3244">
              <w:rPr>
                <w:rFonts w:ascii="Times New Roman" w:eastAsia="Times New Roman" w:hAnsi="Times New Roman" w:cs="Times New Roman"/>
                <w:sz w:val="20"/>
                <w:szCs w:val="20"/>
                <w:lang w:val="en-US"/>
              </w:rPr>
              <w:t>utasítás</w:t>
            </w:r>
            <w:proofErr w:type="spellEnd"/>
            <w:r w:rsidRPr="006C3244">
              <w:rPr>
                <w:rFonts w:ascii="Times New Roman" w:eastAsia="Times New Roman" w:hAnsi="Times New Roman" w:cs="Times New Roman"/>
                <w:sz w:val="20"/>
                <w:szCs w:val="20"/>
                <w:lang w:val="en-US"/>
              </w:rPr>
              <w:t xml:space="preserve"> 1. </w:t>
            </w:r>
            <w:proofErr w:type="spellStart"/>
            <w:r w:rsidRPr="006C3244">
              <w:rPr>
                <w:rFonts w:ascii="Times New Roman" w:eastAsia="Times New Roman" w:hAnsi="Times New Roman" w:cs="Times New Roman"/>
                <w:sz w:val="20"/>
                <w:szCs w:val="20"/>
                <w:lang w:val="en-US"/>
              </w:rPr>
              <w:t>mellékletében</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foglalt</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megőrzési</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idő</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letelte</w:t>
            </w:r>
            <w:proofErr w:type="spellEnd"/>
          </w:p>
        </w:tc>
        <w:tc>
          <w:tcPr>
            <w:tcW w:w="1701" w:type="dxa"/>
            <w:tcBorders>
              <w:top w:val="single" w:sz="4" w:space="0" w:color="auto"/>
              <w:left w:val="single" w:sz="4" w:space="0" w:color="auto"/>
              <w:bottom w:val="single" w:sz="4" w:space="0" w:color="auto"/>
              <w:right w:val="single" w:sz="4" w:space="0" w:color="auto"/>
            </w:tcBorders>
          </w:tcPr>
          <w:p w:rsidR="006C3244" w:rsidRPr="006C3244" w:rsidRDefault="006C3244" w:rsidP="006C3244">
            <w:pPr>
              <w:spacing w:before="100"/>
              <w:outlineLvl w:val="1"/>
              <w:rPr>
                <w:rFonts w:ascii="Times New Roman" w:eastAsia="Times New Roman" w:hAnsi="Times New Roman" w:cs="Times New Roman"/>
                <w:sz w:val="20"/>
                <w:szCs w:val="20"/>
                <w:lang w:val="en-US"/>
              </w:rPr>
            </w:pPr>
            <w:proofErr w:type="spellStart"/>
            <w:r w:rsidRPr="006C3244">
              <w:rPr>
                <w:rFonts w:ascii="Times New Roman" w:eastAsia="Times New Roman" w:hAnsi="Times New Roman" w:cs="Times New Roman"/>
                <w:sz w:val="20"/>
                <w:szCs w:val="20"/>
                <w:lang w:val="en-US"/>
              </w:rPr>
              <w:t>az</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érintett</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kifejezett</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és</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önkéntes</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hozzájárulása</w:t>
            </w:r>
            <w:proofErr w:type="spellEnd"/>
            <w:r w:rsidRPr="006C3244">
              <w:rPr>
                <w:rFonts w:ascii="Times New Roman" w:eastAsia="Times New Roman" w:hAnsi="Times New Roman" w:cs="Times New Roman"/>
                <w:sz w:val="20"/>
                <w:szCs w:val="20"/>
                <w:lang w:val="en-US"/>
              </w:rPr>
              <w:t>,</w:t>
            </w:r>
          </w:p>
          <w:p w:rsidR="006C3244" w:rsidRPr="006C3244" w:rsidRDefault="006C3244" w:rsidP="006C3244">
            <w:pPr>
              <w:spacing w:before="100"/>
              <w:outlineLvl w:val="1"/>
              <w:rPr>
                <w:rFonts w:ascii="Times New Roman" w:eastAsia="Times New Roman" w:hAnsi="Times New Roman" w:cs="Times New Roman"/>
                <w:sz w:val="20"/>
                <w:szCs w:val="20"/>
                <w:lang w:val="en-US"/>
              </w:rPr>
            </w:pPr>
            <w:proofErr w:type="spellStart"/>
            <w:r w:rsidRPr="006C3244">
              <w:rPr>
                <w:rFonts w:ascii="Times New Roman" w:eastAsia="Times New Roman" w:hAnsi="Times New Roman" w:cs="Times New Roman"/>
                <w:sz w:val="20"/>
                <w:szCs w:val="20"/>
                <w:lang w:val="en-US"/>
              </w:rPr>
              <w:t>az</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adatkezelő</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közérdekű</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feladata</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végrehajtása</w:t>
            </w:r>
            <w:proofErr w:type="spellEnd"/>
          </w:p>
          <w:p w:rsidR="006C3244" w:rsidRPr="006C3244" w:rsidRDefault="006C3244" w:rsidP="006C3244">
            <w:pPr>
              <w:spacing w:before="100"/>
              <w:outlineLvl w:val="1"/>
              <w:rPr>
                <w:rFonts w:ascii="Times New Roman" w:eastAsia="Times New Roman" w:hAnsi="Times New Roman" w:cs="Times New Roman"/>
                <w:lang w:val="en-US" w:eastAsia="hu-HU"/>
              </w:rPr>
            </w:pPr>
          </w:p>
        </w:tc>
        <w:tc>
          <w:tcPr>
            <w:tcW w:w="1275" w:type="dxa"/>
            <w:tcBorders>
              <w:top w:val="single" w:sz="4" w:space="0" w:color="auto"/>
              <w:left w:val="single" w:sz="4" w:space="0" w:color="auto"/>
              <w:bottom w:val="single" w:sz="4" w:space="0" w:color="auto"/>
              <w:right w:val="single" w:sz="4" w:space="0" w:color="auto"/>
            </w:tcBorders>
            <w:hideMark/>
          </w:tcPr>
          <w:p w:rsidR="006C3244" w:rsidRPr="006C3244" w:rsidRDefault="006C3244" w:rsidP="006C3244">
            <w:pPr>
              <w:spacing w:before="100"/>
              <w:outlineLvl w:val="1"/>
              <w:rPr>
                <w:rFonts w:ascii="Times New Roman" w:eastAsia="Times New Roman" w:hAnsi="Times New Roman" w:cs="Times New Roman"/>
                <w:sz w:val="20"/>
                <w:szCs w:val="20"/>
                <w:lang w:val="en-US"/>
              </w:rPr>
            </w:pPr>
            <w:proofErr w:type="spellStart"/>
            <w:r w:rsidRPr="006C3244">
              <w:rPr>
                <w:rFonts w:ascii="Times New Roman" w:eastAsia="Times New Roman" w:hAnsi="Times New Roman" w:cs="Times New Roman"/>
                <w:sz w:val="20"/>
                <w:szCs w:val="20"/>
                <w:lang w:val="en-US"/>
              </w:rPr>
              <w:t>az</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érintett</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nyilatkozata</w:t>
            </w:r>
            <w:proofErr w:type="spellEnd"/>
          </w:p>
        </w:tc>
        <w:tc>
          <w:tcPr>
            <w:tcW w:w="2435" w:type="dxa"/>
            <w:tcBorders>
              <w:top w:val="single" w:sz="4" w:space="0" w:color="auto"/>
              <w:left w:val="single" w:sz="4" w:space="0" w:color="auto"/>
              <w:bottom w:val="single" w:sz="4" w:space="0" w:color="auto"/>
              <w:right w:val="single" w:sz="4" w:space="0" w:color="auto"/>
            </w:tcBorders>
          </w:tcPr>
          <w:p w:rsidR="006C3244" w:rsidRPr="006C3244" w:rsidRDefault="006C3244" w:rsidP="006C3244">
            <w:pPr>
              <w:spacing w:before="100"/>
              <w:outlineLvl w:val="1"/>
              <w:rPr>
                <w:rFonts w:ascii="Times New Roman" w:eastAsia="Times New Roman" w:hAnsi="Times New Roman" w:cs="Times New Roman"/>
                <w:sz w:val="20"/>
                <w:szCs w:val="20"/>
                <w:lang w:val="en-US"/>
              </w:rPr>
            </w:pPr>
            <w:r w:rsidRPr="006C3244">
              <w:rPr>
                <w:rFonts w:ascii="Times New Roman" w:eastAsia="Times New Roman" w:hAnsi="Times New Roman" w:cs="Times New Roman"/>
                <w:sz w:val="20"/>
                <w:szCs w:val="20"/>
                <w:lang w:val="en-US"/>
              </w:rPr>
              <w:t xml:space="preserve">Magyar </w:t>
            </w:r>
            <w:proofErr w:type="spellStart"/>
            <w:r w:rsidRPr="006C3244">
              <w:rPr>
                <w:rFonts w:ascii="Times New Roman" w:eastAsia="Times New Roman" w:hAnsi="Times New Roman" w:cs="Times New Roman"/>
                <w:sz w:val="20"/>
                <w:szCs w:val="20"/>
                <w:lang w:val="en-US"/>
              </w:rPr>
              <w:t>Államkincstár</w:t>
            </w:r>
            <w:proofErr w:type="spellEnd"/>
            <w:r w:rsidRPr="006C3244">
              <w:rPr>
                <w:rFonts w:ascii="Times New Roman" w:eastAsia="Times New Roman" w:hAnsi="Times New Roman" w:cs="Times New Roman"/>
                <w:sz w:val="20"/>
                <w:szCs w:val="20"/>
                <w:lang w:val="en-US"/>
              </w:rPr>
              <w:t>,</w:t>
            </w:r>
          </w:p>
          <w:p w:rsidR="006C3244" w:rsidRPr="006C3244" w:rsidRDefault="006C3244" w:rsidP="006C3244">
            <w:pPr>
              <w:spacing w:before="100"/>
              <w:outlineLvl w:val="1"/>
              <w:rPr>
                <w:rFonts w:ascii="Times New Roman" w:eastAsia="Times New Roman" w:hAnsi="Times New Roman" w:cs="Times New Roman"/>
                <w:sz w:val="20"/>
                <w:szCs w:val="20"/>
                <w:lang w:val="en-US"/>
              </w:rPr>
            </w:pPr>
            <w:proofErr w:type="spellStart"/>
            <w:r w:rsidRPr="006C3244">
              <w:rPr>
                <w:rFonts w:ascii="Times New Roman" w:eastAsia="Times New Roman" w:hAnsi="Times New Roman" w:cs="Times New Roman"/>
                <w:sz w:val="20"/>
                <w:szCs w:val="20"/>
                <w:lang w:val="en-US"/>
              </w:rPr>
              <w:t>ellenőrzést</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végző</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szerv</w:t>
            </w:r>
            <w:proofErr w:type="spellEnd"/>
          </w:p>
          <w:p w:rsidR="006C3244" w:rsidRPr="006C3244" w:rsidRDefault="006C3244" w:rsidP="006C3244">
            <w:pPr>
              <w:spacing w:before="100"/>
              <w:outlineLvl w:val="1"/>
              <w:rPr>
                <w:rFonts w:ascii="Times New Roman" w:eastAsia="Times New Roman" w:hAnsi="Times New Roman" w:cs="Times New Roman"/>
                <w:sz w:val="20"/>
                <w:szCs w:val="20"/>
                <w:lang w:val="en-US"/>
              </w:rPr>
            </w:pPr>
          </w:p>
        </w:tc>
        <w:tc>
          <w:tcPr>
            <w:tcW w:w="2175" w:type="dxa"/>
            <w:tcBorders>
              <w:top w:val="single" w:sz="4" w:space="0" w:color="auto"/>
              <w:left w:val="single" w:sz="4" w:space="0" w:color="auto"/>
              <w:bottom w:val="single" w:sz="4" w:space="0" w:color="auto"/>
              <w:right w:val="single" w:sz="4" w:space="0" w:color="auto"/>
            </w:tcBorders>
            <w:hideMark/>
          </w:tcPr>
          <w:p w:rsidR="006C3244" w:rsidRPr="006C3244" w:rsidRDefault="006C3244" w:rsidP="006C3244">
            <w:pPr>
              <w:spacing w:before="100"/>
              <w:outlineLvl w:val="1"/>
              <w:rPr>
                <w:rFonts w:ascii="Times New Roman" w:eastAsia="Times New Roman" w:hAnsi="Times New Roman" w:cs="Times New Roman"/>
                <w:sz w:val="20"/>
                <w:szCs w:val="20"/>
                <w:lang w:val="en-US"/>
              </w:rPr>
            </w:pPr>
            <w:proofErr w:type="spellStart"/>
            <w:r w:rsidRPr="006C3244">
              <w:rPr>
                <w:rFonts w:ascii="Times New Roman" w:eastAsia="Times New Roman" w:hAnsi="Times New Roman" w:cs="Times New Roman"/>
                <w:sz w:val="20"/>
                <w:szCs w:val="20"/>
                <w:lang w:val="en-US"/>
              </w:rPr>
              <w:t>otthontámogatás</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folyósítása</w:t>
            </w:r>
            <w:proofErr w:type="spellEnd"/>
            <w:r w:rsidRPr="006C3244">
              <w:rPr>
                <w:rFonts w:ascii="Times New Roman" w:eastAsia="Times New Roman" w:hAnsi="Times New Roman" w:cs="Times New Roman"/>
                <w:sz w:val="20"/>
                <w:szCs w:val="20"/>
                <w:lang w:val="en-US"/>
              </w:rPr>
              <w:t>,</w:t>
            </w:r>
          </w:p>
          <w:p w:rsidR="006C3244" w:rsidRPr="006C3244" w:rsidRDefault="006C3244" w:rsidP="006C3244">
            <w:pPr>
              <w:spacing w:before="100"/>
              <w:outlineLvl w:val="1"/>
              <w:rPr>
                <w:rFonts w:ascii="Times New Roman" w:eastAsia="Times New Roman" w:hAnsi="Times New Roman" w:cs="Times New Roman"/>
                <w:sz w:val="20"/>
                <w:szCs w:val="20"/>
                <w:lang w:val="en-US"/>
              </w:rPr>
            </w:pPr>
            <w:proofErr w:type="spellStart"/>
            <w:r w:rsidRPr="006C3244">
              <w:rPr>
                <w:rFonts w:ascii="Times New Roman" w:eastAsia="Times New Roman" w:hAnsi="Times New Roman" w:cs="Times New Roman"/>
                <w:sz w:val="20"/>
                <w:szCs w:val="20"/>
                <w:lang w:val="en-US"/>
              </w:rPr>
              <w:t>folyósítás</w:t>
            </w:r>
            <w:proofErr w:type="spellEnd"/>
            <w:r w:rsidRPr="006C3244">
              <w:rPr>
                <w:rFonts w:ascii="Times New Roman" w:eastAsia="Times New Roman" w:hAnsi="Times New Roman" w:cs="Times New Roman"/>
                <w:sz w:val="20"/>
                <w:szCs w:val="20"/>
                <w:lang w:val="en-US"/>
              </w:rPr>
              <w:t xml:space="preserve"> </w:t>
            </w:r>
            <w:proofErr w:type="spellStart"/>
            <w:r w:rsidRPr="006C3244">
              <w:rPr>
                <w:rFonts w:ascii="Times New Roman" w:eastAsia="Times New Roman" w:hAnsi="Times New Roman" w:cs="Times New Roman"/>
                <w:sz w:val="20"/>
                <w:szCs w:val="20"/>
                <w:lang w:val="en-US"/>
              </w:rPr>
              <w:t>ellenőrzése</w:t>
            </w:r>
            <w:proofErr w:type="spellEnd"/>
          </w:p>
        </w:tc>
      </w:tr>
    </w:tbl>
    <w:p w:rsidR="006C3244" w:rsidRPr="006C3244" w:rsidRDefault="006C3244" w:rsidP="006C3244">
      <w:pPr>
        <w:tabs>
          <w:tab w:val="left" w:pos="0"/>
        </w:tabs>
        <w:spacing w:before="100"/>
        <w:ind w:right="649"/>
        <w:jc w:val="both"/>
        <w:rPr>
          <w:rFonts w:ascii="Times New Roman" w:eastAsia="Arial" w:hAnsi="Times New Roman" w:cs="Times New Roman"/>
          <w:sz w:val="24"/>
          <w:szCs w:val="24"/>
          <w:lang w:val="en-US"/>
        </w:rPr>
      </w:pPr>
    </w:p>
    <w:p w:rsidR="006C3244" w:rsidRPr="006C3244" w:rsidRDefault="006C3244" w:rsidP="006C3244">
      <w:pPr>
        <w:spacing w:before="100"/>
        <w:rPr>
          <w:rFonts w:ascii="Calibri" w:eastAsia="Times New Roman" w:hAnsi="Calibri" w:cs="Times New Roman"/>
          <w:sz w:val="20"/>
          <w:szCs w:val="20"/>
          <w:lang w:val="en-US"/>
        </w:rPr>
      </w:pPr>
    </w:p>
    <w:p w:rsidR="000F0F3D" w:rsidRDefault="000F0F3D"/>
    <w:sectPr w:rsidR="000F0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pPr>
        <w:ind w:left="0" w:firstLine="0"/>
      </w:pPr>
      <w:rPr>
        <w:b/>
        <w:i/>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44"/>
    <w:rsid w:val="000F0F3D"/>
    <w:rsid w:val="006C32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qFormat/>
    <w:rsid w:val="006C324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6C32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qFormat/>
    <w:rsid w:val="006C324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6C32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0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 TargetMode="External"/><Relationship Id="rId3" Type="http://schemas.microsoft.com/office/2007/relationships/stylesWithEffects" Target="stylesWithEffects.xml"/><Relationship Id="rId7" Type="http://schemas.openxmlformats.org/officeDocument/2006/relationships/hyperlink" Target="http://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v.gov.hu/intezetek/kaposv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1777</Words>
  <Characters>12266</Characters>
  <Application>Microsoft Office Word</Application>
  <DocSecurity>0</DocSecurity>
  <Lines>102</Lines>
  <Paragraphs>28</Paragraphs>
  <ScaleCrop>false</ScaleCrop>
  <Company>BV</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apati.veronika</dc:creator>
  <cp:lastModifiedBy>apati.veronika</cp:lastModifiedBy>
  <cp:revision>1</cp:revision>
  <dcterms:created xsi:type="dcterms:W3CDTF">2026-01-15T10:37:00Z</dcterms:created>
  <dcterms:modified xsi:type="dcterms:W3CDTF">2026-01-15T10:40:00Z</dcterms:modified>
</cp:coreProperties>
</file>