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12024D">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12024D" w:rsidP="0012024D">
            <w:pPr>
              <w:jc w:val="both"/>
              <w:rPr>
                <w:rFonts w:ascii="Times New Roman" w:hAnsi="Times New Roman" w:cs="Times New Roman"/>
                <w:sz w:val="20"/>
                <w:szCs w:val="20"/>
              </w:rPr>
            </w:pPr>
            <w:r>
              <w:rPr>
                <w:rFonts w:ascii="Times New Roman" w:hAnsi="Times New Roman" w:cs="Times New Roman"/>
                <w:sz w:val="21"/>
                <w:szCs w:val="21"/>
              </w:rPr>
              <w:t xml:space="preserve">Személyi állomány </w:t>
            </w:r>
            <w:r w:rsidR="00033972">
              <w:rPr>
                <w:rFonts w:ascii="Times New Roman" w:hAnsi="Times New Roman" w:cs="Times New Roman"/>
                <w:sz w:val="21"/>
                <w:szCs w:val="21"/>
              </w:rPr>
              <w:t>egészségügyi dokumentáció</w:t>
            </w:r>
            <w:r>
              <w:rPr>
                <w:rFonts w:ascii="Times New Roman" w:hAnsi="Times New Roman" w:cs="Times New Roman"/>
                <w:sz w:val="21"/>
                <w:szCs w:val="21"/>
              </w:rPr>
              <w:t>ja</w:t>
            </w:r>
          </w:p>
        </w:tc>
      </w:tr>
      <w:tr w:rsidR="008F0216" w:rsidTr="00A515FE">
        <w:trPr>
          <w:trHeight w:val="454"/>
        </w:trPr>
        <w:tc>
          <w:tcPr>
            <w:tcW w:w="4606" w:type="dxa"/>
          </w:tcPr>
          <w:p w:rsidR="008F0216" w:rsidRPr="008F0216" w:rsidRDefault="00C319A3" w:rsidP="0012024D">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12024D" w:rsidRDefault="0012024D" w:rsidP="00A17745">
            <w:pPr>
              <w:jc w:val="both"/>
              <w:rPr>
                <w:rFonts w:ascii="Times New Roman" w:hAnsi="Times New Roman" w:cs="Times New Roman"/>
                <w:sz w:val="21"/>
                <w:szCs w:val="21"/>
              </w:rPr>
            </w:pPr>
          </w:p>
          <w:p w:rsidR="008F0216" w:rsidRPr="008F0216" w:rsidRDefault="008F0216" w:rsidP="0012024D">
            <w:pPr>
              <w:jc w:val="both"/>
              <w:rPr>
                <w:rFonts w:ascii="Times New Roman" w:hAnsi="Times New Roman" w:cs="Times New Roman"/>
                <w:sz w:val="20"/>
                <w:szCs w:val="20"/>
              </w:rPr>
            </w:pPr>
          </w:p>
        </w:tc>
      </w:tr>
      <w:tr w:rsidR="008F0216" w:rsidTr="00A515FE">
        <w:trPr>
          <w:trHeight w:val="454"/>
        </w:trPr>
        <w:tc>
          <w:tcPr>
            <w:tcW w:w="4606" w:type="dxa"/>
          </w:tcPr>
          <w:p w:rsidR="008F0216" w:rsidRPr="008F0216" w:rsidRDefault="00C319A3" w:rsidP="0012024D">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12024D" w:rsidRDefault="0012024D" w:rsidP="0012024D">
            <w:pPr>
              <w:jc w:val="both"/>
              <w:rPr>
                <w:rFonts w:ascii="Times New Roman" w:hAnsi="Times New Roman" w:cs="Times New Roman"/>
                <w:sz w:val="21"/>
                <w:szCs w:val="21"/>
              </w:rPr>
            </w:pPr>
            <w:r>
              <w:rPr>
                <w:rFonts w:ascii="Times New Roman" w:hAnsi="Times New Roman" w:cs="Times New Roman"/>
                <w:sz w:val="21"/>
                <w:szCs w:val="21"/>
              </w:rPr>
              <w:t xml:space="preserve">GDPR 6. cikk (1) </w:t>
            </w:r>
            <w:proofErr w:type="spellStart"/>
            <w:r>
              <w:rPr>
                <w:rFonts w:ascii="Times New Roman" w:hAnsi="Times New Roman" w:cs="Times New Roman"/>
                <w:sz w:val="21"/>
                <w:szCs w:val="21"/>
              </w:rPr>
              <w:t>bek</w:t>
            </w:r>
            <w:proofErr w:type="spellEnd"/>
            <w:r>
              <w:rPr>
                <w:rFonts w:ascii="Times New Roman" w:hAnsi="Times New Roman" w:cs="Times New Roman"/>
                <w:sz w:val="21"/>
                <w:szCs w:val="21"/>
              </w:rPr>
              <w:t xml:space="preserve">. c) pont, 9. cikk (2) </w:t>
            </w:r>
            <w:proofErr w:type="spellStart"/>
            <w:r>
              <w:rPr>
                <w:rFonts w:ascii="Times New Roman" w:hAnsi="Times New Roman" w:cs="Times New Roman"/>
                <w:sz w:val="21"/>
                <w:szCs w:val="21"/>
              </w:rPr>
              <w:t>bek</w:t>
            </w:r>
            <w:proofErr w:type="spellEnd"/>
            <w:r>
              <w:rPr>
                <w:rFonts w:ascii="Times New Roman" w:hAnsi="Times New Roman" w:cs="Times New Roman"/>
                <w:sz w:val="21"/>
                <w:szCs w:val="21"/>
              </w:rPr>
              <w:t xml:space="preserve">. h) pont; </w:t>
            </w:r>
            <w:r w:rsidRPr="00FD1900">
              <w:rPr>
                <w:rFonts w:ascii="Times New Roman" w:hAnsi="Times New Roman" w:cs="Times New Roman"/>
                <w:sz w:val="21"/>
                <w:szCs w:val="21"/>
              </w:rPr>
              <w:t>2013. évi CCXL. törvény</w:t>
            </w:r>
            <w:r>
              <w:rPr>
                <w:rFonts w:ascii="Times New Roman" w:hAnsi="Times New Roman" w:cs="Times New Roman"/>
                <w:sz w:val="21"/>
                <w:szCs w:val="21"/>
              </w:rPr>
              <w:t xml:space="preserve"> 76. § (1)-(2) </w:t>
            </w:r>
            <w:proofErr w:type="spellStart"/>
            <w:r>
              <w:rPr>
                <w:rFonts w:ascii="Times New Roman" w:hAnsi="Times New Roman" w:cs="Times New Roman"/>
                <w:sz w:val="21"/>
                <w:szCs w:val="21"/>
              </w:rPr>
              <w:t>bek</w:t>
            </w:r>
            <w:proofErr w:type="spellEnd"/>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sidRPr="00D07EE9">
              <w:rPr>
                <w:rFonts w:ascii="Times New Roman" w:hAnsi="Times New Roman" w:cs="Times New Roman"/>
                <w:sz w:val="21"/>
                <w:szCs w:val="21"/>
              </w:rPr>
              <w:t>57/2009. (X. 30.) IRM-ÖM-PTNM együttes rendelet</w:t>
            </w:r>
            <w:r>
              <w:rPr>
                <w:rFonts w:ascii="Times New Roman" w:hAnsi="Times New Roman" w:cs="Times New Roman"/>
                <w:sz w:val="21"/>
                <w:szCs w:val="21"/>
              </w:rPr>
              <w:t xml:space="preserve">e; </w:t>
            </w:r>
            <w:r w:rsidRPr="00D915DC">
              <w:rPr>
                <w:rFonts w:ascii="Times New Roman" w:hAnsi="Times New Roman" w:cs="Times New Roman"/>
                <w:sz w:val="21"/>
                <w:szCs w:val="21"/>
              </w:rPr>
              <w:t xml:space="preserve">2015. évi XLII. </w:t>
            </w:r>
            <w:r>
              <w:rPr>
                <w:rFonts w:ascii="Times New Roman" w:hAnsi="Times New Roman" w:cs="Times New Roman"/>
                <w:sz w:val="21"/>
                <w:szCs w:val="21"/>
              </w:rPr>
              <w:t xml:space="preserve">törvény X. Fejezete; </w:t>
            </w:r>
            <w:r w:rsidRPr="00D915DC">
              <w:rPr>
                <w:rFonts w:ascii="Times New Roman" w:hAnsi="Times New Roman" w:cs="Times New Roman"/>
                <w:sz w:val="21"/>
                <w:szCs w:val="21"/>
              </w:rPr>
              <w:t>1997. évi XLVII. törvény</w:t>
            </w:r>
            <w:r>
              <w:rPr>
                <w:rFonts w:ascii="Times New Roman" w:hAnsi="Times New Roman" w:cs="Times New Roman"/>
                <w:sz w:val="21"/>
                <w:szCs w:val="21"/>
              </w:rPr>
              <w:t xml:space="preserve"> II. Fejezete; </w:t>
            </w:r>
            <w:r w:rsidRPr="009B480C">
              <w:rPr>
                <w:rFonts w:ascii="Times New Roman" w:hAnsi="Times New Roman" w:cs="Times New Roman"/>
                <w:sz w:val="21"/>
                <w:szCs w:val="21"/>
              </w:rPr>
              <w:t>1997. évi CLIV. törvény</w:t>
            </w:r>
            <w:r>
              <w:rPr>
                <w:rFonts w:ascii="Times New Roman" w:hAnsi="Times New Roman" w:cs="Times New Roman"/>
                <w:sz w:val="21"/>
                <w:szCs w:val="21"/>
              </w:rPr>
              <w:t xml:space="preserve"> II. Fejezete; </w:t>
            </w:r>
            <w:r w:rsidRPr="00A94752">
              <w:rPr>
                <w:rFonts w:ascii="Times New Roman" w:hAnsi="Times New Roman" w:cs="Times New Roman"/>
                <w:sz w:val="21"/>
                <w:szCs w:val="21"/>
              </w:rPr>
              <w:t>70/2011. (XII. 30.) BM rendelet</w:t>
            </w:r>
          </w:p>
          <w:p w:rsidR="008F0216" w:rsidRPr="008F0216" w:rsidRDefault="008F0216" w:rsidP="0012024D">
            <w:pPr>
              <w:jc w:val="both"/>
              <w:rPr>
                <w:rFonts w:ascii="Times New Roman" w:hAnsi="Times New Roman" w:cs="Times New Roman"/>
                <w:sz w:val="20"/>
                <w:szCs w:val="20"/>
              </w:rPr>
            </w:pPr>
          </w:p>
        </w:tc>
      </w:tr>
      <w:tr w:rsidR="008F0216" w:rsidTr="00A515FE">
        <w:trPr>
          <w:trHeight w:val="454"/>
        </w:trPr>
        <w:tc>
          <w:tcPr>
            <w:tcW w:w="4606" w:type="dxa"/>
          </w:tcPr>
          <w:p w:rsidR="008F0216" w:rsidRPr="008F0216" w:rsidRDefault="00C319A3" w:rsidP="0012024D">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A17745" w:rsidRPr="000073A6" w:rsidRDefault="00A17745" w:rsidP="00A17745">
            <w:pPr>
              <w:jc w:val="both"/>
              <w:rPr>
                <w:rFonts w:ascii="Times New Roman" w:hAnsi="Times New Roman" w:cs="Times New Roman"/>
                <w:sz w:val="21"/>
                <w:szCs w:val="21"/>
              </w:rPr>
            </w:pPr>
            <w:r w:rsidRPr="000073A6">
              <w:rPr>
                <w:rFonts w:ascii="Times New Roman" w:hAnsi="Times New Roman" w:cs="Times New Roman"/>
                <w:b/>
                <w:sz w:val="21"/>
                <w:szCs w:val="21"/>
              </w:rPr>
              <w:t>személyes adatok:</w:t>
            </w:r>
            <w:r>
              <w:rPr>
                <w:rFonts w:ascii="Times New Roman" w:hAnsi="Times New Roman" w:cs="Times New Roman"/>
                <w:sz w:val="21"/>
                <w:szCs w:val="21"/>
              </w:rPr>
              <w:t xml:space="preserve"> az érintett</w:t>
            </w:r>
            <w:r w:rsidRPr="000073A6">
              <w:rPr>
                <w:rFonts w:ascii="Times New Roman" w:hAnsi="Times New Roman" w:cs="Times New Roman"/>
                <w:sz w:val="21"/>
                <w:szCs w:val="21"/>
              </w:rPr>
              <w:t xml:space="preserve">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p w:rsidR="008F0216" w:rsidRPr="008F0216" w:rsidRDefault="00A17745" w:rsidP="00A17745">
            <w:pPr>
              <w:jc w:val="both"/>
              <w:rPr>
                <w:rFonts w:ascii="Times New Roman" w:hAnsi="Times New Roman" w:cs="Times New Roman"/>
                <w:sz w:val="20"/>
                <w:szCs w:val="20"/>
              </w:rPr>
            </w:pPr>
            <w:r w:rsidRPr="000073A6">
              <w:rPr>
                <w:rFonts w:ascii="Times New Roman" w:hAnsi="Times New Roman" w:cs="Times New Roman"/>
                <w:b/>
                <w:sz w:val="21"/>
                <w:szCs w:val="21"/>
              </w:rPr>
              <w:t>egészségügyi adatok:</w:t>
            </w:r>
            <w:r w:rsidRPr="000073A6">
              <w:rPr>
                <w:rFonts w:ascii="Times New Roman" w:hAnsi="Times New Roman" w:cs="Times New Roman"/>
                <w:sz w:val="21"/>
                <w:szCs w:val="21"/>
              </w:rPr>
              <w:t xml:space="preserve"> az érintett testi vagy szellemi egészségi állapotára vonatkozó személyes adat, ideértve az érintett számára nyújtott egészségügyi szolgáltatásokra vonatkozó olyan adatot is, amely információt hordoz az érintett egészségi állapotáról</w:t>
            </w:r>
          </w:p>
        </w:tc>
      </w:tr>
      <w:tr w:rsidR="008F0216" w:rsidTr="00A515FE">
        <w:trPr>
          <w:trHeight w:val="454"/>
        </w:trPr>
        <w:tc>
          <w:tcPr>
            <w:tcW w:w="4606" w:type="dxa"/>
          </w:tcPr>
          <w:p w:rsidR="008F0216" w:rsidRPr="008F0216" w:rsidRDefault="00981C22" w:rsidP="0012024D">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12024D" w:rsidP="008F0216">
            <w:pPr>
              <w:jc w:val="both"/>
              <w:rPr>
                <w:rFonts w:ascii="Times New Roman" w:hAnsi="Times New Roman" w:cs="Times New Roman"/>
                <w:sz w:val="20"/>
                <w:szCs w:val="20"/>
              </w:rPr>
            </w:pPr>
            <w:r>
              <w:rPr>
                <w:rFonts w:ascii="Times New Roman" w:hAnsi="Times New Roman" w:cs="Times New Roman"/>
                <w:sz w:val="21"/>
                <w:szCs w:val="21"/>
              </w:rPr>
              <w:t>személyi állomány tagjai</w:t>
            </w:r>
          </w:p>
        </w:tc>
      </w:tr>
      <w:tr w:rsidR="008F0216" w:rsidTr="00A515FE">
        <w:trPr>
          <w:trHeight w:val="454"/>
        </w:trPr>
        <w:tc>
          <w:tcPr>
            <w:tcW w:w="4606" w:type="dxa"/>
          </w:tcPr>
          <w:p w:rsidR="008F0216" w:rsidRPr="008F0216" w:rsidRDefault="00981C22" w:rsidP="0012024D">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12024D" w:rsidP="008F0216">
            <w:pPr>
              <w:jc w:val="both"/>
              <w:rPr>
                <w:rFonts w:ascii="Times New Roman" w:hAnsi="Times New Roman" w:cs="Times New Roman"/>
                <w:sz w:val="20"/>
                <w:szCs w:val="20"/>
              </w:rPr>
            </w:pPr>
            <w:r>
              <w:rPr>
                <w:rFonts w:ascii="Times New Roman" w:hAnsi="Times New Roman" w:cs="Times New Roman"/>
                <w:sz w:val="21"/>
                <w:szCs w:val="21"/>
              </w:rPr>
              <w:t xml:space="preserve">személyazonosító okmány, egészségügyi dokumentáció </w:t>
            </w:r>
          </w:p>
        </w:tc>
      </w:tr>
      <w:tr w:rsidR="008F0216" w:rsidTr="00A515FE">
        <w:trPr>
          <w:trHeight w:val="454"/>
        </w:trPr>
        <w:tc>
          <w:tcPr>
            <w:tcW w:w="4606" w:type="dxa"/>
          </w:tcPr>
          <w:p w:rsidR="008F0216" w:rsidRPr="008F0216" w:rsidRDefault="00981C22" w:rsidP="0012024D">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12024D"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8F0216" w:rsidTr="00A515FE">
        <w:trPr>
          <w:trHeight w:val="454"/>
        </w:trPr>
        <w:tc>
          <w:tcPr>
            <w:tcW w:w="4606" w:type="dxa"/>
          </w:tcPr>
          <w:p w:rsidR="008F0216" w:rsidRPr="008F0216" w:rsidRDefault="00981C22" w:rsidP="0012024D">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12024D"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2024D">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12024D"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81C22" w:rsidTr="00A515FE">
        <w:trPr>
          <w:trHeight w:val="454"/>
        </w:trPr>
        <w:tc>
          <w:tcPr>
            <w:tcW w:w="4606" w:type="dxa"/>
          </w:tcPr>
          <w:p w:rsidR="00981C22" w:rsidRPr="008F0216" w:rsidRDefault="00BF1696" w:rsidP="0012024D">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12024D" w:rsidP="00A17745">
            <w:pPr>
              <w:jc w:val="both"/>
              <w:rPr>
                <w:rFonts w:ascii="Times New Roman" w:hAnsi="Times New Roman" w:cs="Times New Roman"/>
                <w:sz w:val="20"/>
                <w:szCs w:val="20"/>
              </w:rPr>
            </w:pPr>
            <w:r>
              <w:rPr>
                <w:rFonts w:ascii="Times New Roman" w:hAnsi="Times New Roman" w:cs="Times New Roman"/>
                <w:sz w:val="20"/>
                <w:szCs w:val="20"/>
              </w:rPr>
              <w:t>1995. évi CVII. törvény 32. §; 2013. évi CCXL. törvény 79-80. §</w:t>
            </w:r>
          </w:p>
        </w:tc>
      </w:tr>
      <w:tr w:rsidR="00981C22" w:rsidTr="00A515FE">
        <w:trPr>
          <w:trHeight w:val="454"/>
        </w:trPr>
        <w:tc>
          <w:tcPr>
            <w:tcW w:w="4606" w:type="dxa"/>
          </w:tcPr>
          <w:p w:rsidR="00981C22" w:rsidRPr="008F0216" w:rsidRDefault="00BF1696" w:rsidP="0012024D">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DE64C8" w:rsidRPr="00DE64C8" w:rsidRDefault="00DE64C8" w:rsidP="00DE64C8">
            <w:pPr>
              <w:jc w:val="both"/>
              <w:rPr>
                <w:rFonts w:ascii="Times New Roman" w:hAnsi="Times New Roman" w:cs="Times New Roman"/>
                <w:sz w:val="20"/>
                <w:szCs w:val="20"/>
              </w:rPr>
            </w:pPr>
            <w:r w:rsidRPr="00DE64C8">
              <w:rPr>
                <w:rFonts w:ascii="Times New Roman" w:hAnsi="Times New Roman" w:cs="Times New Roman"/>
                <w:sz w:val="20"/>
                <w:szCs w:val="20"/>
              </w:rPr>
              <w:t>Szombathelyi Országos Büntetés-végrehajtási Intézet</w:t>
            </w:r>
          </w:p>
          <w:p w:rsidR="00DE64C8" w:rsidRPr="00DE64C8" w:rsidRDefault="00DE64C8" w:rsidP="00DE64C8">
            <w:pPr>
              <w:jc w:val="both"/>
              <w:rPr>
                <w:rFonts w:ascii="Times New Roman" w:hAnsi="Times New Roman" w:cs="Times New Roman"/>
                <w:sz w:val="20"/>
                <w:szCs w:val="20"/>
              </w:rPr>
            </w:pPr>
            <w:r w:rsidRPr="00DE64C8">
              <w:rPr>
                <w:rFonts w:ascii="Times New Roman" w:hAnsi="Times New Roman" w:cs="Times New Roman"/>
                <w:sz w:val="20"/>
                <w:szCs w:val="20"/>
              </w:rPr>
              <w:t>9700 Szombathely, Külső Söptei út 9.</w:t>
            </w:r>
          </w:p>
          <w:p w:rsidR="00DE64C8" w:rsidRPr="00DE64C8" w:rsidRDefault="00DE64C8" w:rsidP="00DE64C8">
            <w:pPr>
              <w:jc w:val="both"/>
              <w:rPr>
                <w:rFonts w:ascii="Times New Roman" w:hAnsi="Times New Roman" w:cs="Times New Roman"/>
                <w:sz w:val="20"/>
                <w:szCs w:val="20"/>
              </w:rPr>
            </w:pPr>
            <w:r w:rsidRPr="00DE64C8">
              <w:rPr>
                <w:rFonts w:ascii="Times New Roman" w:hAnsi="Times New Roman" w:cs="Times New Roman"/>
                <w:sz w:val="20"/>
                <w:szCs w:val="20"/>
              </w:rPr>
              <w:t xml:space="preserve">Török János bv. alezredes </w:t>
            </w:r>
          </w:p>
          <w:p w:rsidR="00981C22" w:rsidRPr="008F0216" w:rsidRDefault="00DE64C8" w:rsidP="00DE64C8">
            <w:pPr>
              <w:jc w:val="both"/>
              <w:rPr>
                <w:rFonts w:ascii="Times New Roman" w:hAnsi="Times New Roman" w:cs="Times New Roman"/>
                <w:sz w:val="20"/>
                <w:szCs w:val="20"/>
              </w:rPr>
            </w:pPr>
            <w:r w:rsidRPr="00DE64C8">
              <w:rPr>
                <w:rFonts w:ascii="Times New Roman" w:hAnsi="Times New Roman" w:cs="Times New Roman"/>
                <w:sz w:val="20"/>
                <w:szCs w:val="20"/>
              </w:rPr>
              <w:t xml:space="preserve">(+36/94/516-715; </w:t>
            </w:r>
            <w:proofErr w:type="spellStart"/>
            <w:r w:rsidRPr="00DE64C8">
              <w:rPr>
                <w:rFonts w:ascii="Times New Roman" w:hAnsi="Times New Roman" w:cs="Times New Roman"/>
                <w:sz w:val="20"/>
                <w:szCs w:val="20"/>
              </w:rPr>
              <w:t>torok.janos</w:t>
            </w:r>
            <w:proofErr w:type="spellEnd"/>
            <w:r w:rsidRPr="00DE64C8">
              <w:rPr>
                <w:rFonts w:ascii="Times New Roman" w:hAnsi="Times New Roman" w:cs="Times New Roman"/>
                <w:sz w:val="20"/>
                <w:szCs w:val="20"/>
              </w:rPr>
              <w:t>@bv.gov.hu)</w:t>
            </w:r>
            <w:bookmarkStart w:id="0" w:name="_GoBack"/>
            <w:bookmarkEnd w:id="0"/>
          </w:p>
        </w:tc>
      </w:tr>
      <w:tr w:rsidR="00BF1696" w:rsidTr="008F0216">
        <w:trPr>
          <w:trHeight w:val="567"/>
        </w:trPr>
        <w:tc>
          <w:tcPr>
            <w:tcW w:w="4606" w:type="dxa"/>
          </w:tcPr>
          <w:p w:rsidR="00BF1696" w:rsidRDefault="00BF1696" w:rsidP="0012024D">
            <w:pPr>
              <w:rPr>
                <w:rFonts w:ascii="Times New Roman" w:hAnsi="Times New Roman" w:cs="Times New Roman"/>
                <w:sz w:val="20"/>
                <w:szCs w:val="20"/>
              </w:rPr>
            </w:pPr>
            <w:r>
              <w:rPr>
                <w:rFonts w:ascii="Times New Roman" w:hAnsi="Times New Roman" w:cs="Times New Roman"/>
                <w:sz w:val="20"/>
                <w:szCs w:val="20"/>
              </w:rPr>
              <w:t xml:space="preserve">A tényleges adatkezelés helye, </w:t>
            </w:r>
            <w:r w:rsidR="0012024D">
              <w:rPr>
                <w:rFonts w:ascii="Times New Roman" w:hAnsi="Times New Roman" w:cs="Times New Roman"/>
                <w:sz w:val="20"/>
                <w:szCs w:val="20"/>
              </w:rPr>
              <w:t>illetve az adatfeldolgozás hely</w:t>
            </w:r>
          </w:p>
        </w:tc>
        <w:tc>
          <w:tcPr>
            <w:tcW w:w="4606" w:type="dxa"/>
          </w:tcPr>
          <w:p w:rsidR="00BF1696" w:rsidRPr="008F0216" w:rsidRDefault="0012024D"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12024D">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12024D" w:rsidP="008F0216">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E901F1" w:rsidRDefault="00E901F1" w:rsidP="00E901F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E901F1" w:rsidRDefault="00E901F1" w:rsidP="00E901F1">
      <w:pPr>
        <w:spacing w:after="0" w:line="240" w:lineRule="auto"/>
        <w:jc w:val="both"/>
        <w:rPr>
          <w:rFonts w:ascii="Times New Roman" w:hAnsi="Times New Roman" w:cs="Times New Roman"/>
          <w:sz w:val="20"/>
          <w:szCs w:val="24"/>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GDPR 15-18. cikkében foglaltaknak megfelelően az adatkezeléssel összefüggésben az adatkezelő adatvédelmi tisztviselőjén keresztül jogosult:</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E901F1" w:rsidRDefault="00E901F1" w:rsidP="00E901F1">
      <w:pPr>
        <w:spacing w:after="0" w:line="240" w:lineRule="auto"/>
        <w:ind w:left="360"/>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E901F1" w:rsidRDefault="00E901F1" w:rsidP="00E901F1">
      <w:pPr>
        <w:pStyle w:val="Listaszerbekezds"/>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adatkezelőnek már nincs szüksége a személyes adatokra adatkezelés céljából, de az érintett igényli azokat jogi igények előterjesztéséhez, érvényesítéséhez vagy védelméhez,</w:t>
      </w:r>
    </w:p>
    <w:p w:rsidR="00E901F1" w:rsidRDefault="00E901F1" w:rsidP="00E901F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E901F1" w:rsidRDefault="00E901F1" w:rsidP="00E901F1">
      <w:pPr>
        <w:spacing w:after="0" w:line="240" w:lineRule="auto"/>
        <w:ind w:left="360"/>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901F1" w:rsidRDefault="00E901F1" w:rsidP="00E901F1">
      <w:pPr>
        <w:spacing w:after="0" w:line="240" w:lineRule="auto"/>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E901F1" w:rsidRDefault="00E901F1" w:rsidP="00E901F1">
      <w:pPr>
        <w:spacing w:after="0" w:line="240" w:lineRule="auto"/>
        <w:ind w:left="720"/>
        <w:jc w:val="both"/>
        <w:rPr>
          <w:rFonts w:ascii="Times New Roman" w:hAnsi="Times New Roman" w:cs="Times New Roman"/>
          <w:sz w:val="20"/>
          <w:szCs w:val="20"/>
        </w:rPr>
      </w:pPr>
    </w:p>
    <w:p w:rsidR="00E901F1" w:rsidRDefault="00E901F1" w:rsidP="00E901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E901F1" w:rsidRDefault="00E901F1" w:rsidP="00E901F1">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C8" w:rsidRDefault="00425FC8" w:rsidP="008F1075">
      <w:pPr>
        <w:spacing w:after="0" w:line="240" w:lineRule="auto"/>
      </w:pPr>
      <w:r>
        <w:separator/>
      </w:r>
    </w:p>
  </w:endnote>
  <w:endnote w:type="continuationSeparator" w:id="0">
    <w:p w:rsidR="00425FC8" w:rsidRDefault="00425FC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C8" w:rsidRDefault="00425FC8" w:rsidP="008F1075">
      <w:pPr>
        <w:spacing w:after="0" w:line="240" w:lineRule="auto"/>
      </w:pPr>
      <w:r>
        <w:separator/>
      </w:r>
    </w:p>
  </w:footnote>
  <w:footnote w:type="continuationSeparator" w:id="0">
    <w:p w:rsidR="00425FC8" w:rsidRDefault="00425FC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C8" w:rsidRDefault="00425FC8" w:rsidP="008F1075">
    <w:pPr>
      <w:pStyle w:val="lfej"/>
      <w:jc w:val="center"/>
      <w:rPr>
        <w:rFonts w:ascii="Times New Roman" w:hAnsi="Times New Roman" w:cs="Times New Roman"/>
        <w:sz w:val="24"/>
      </w:rPr>
    </w:pPr>
  </w:p>
  <w:p w:rsidR="00425FC8" w:rsidRDefault="00425FC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E64C8" w:rsidRPr="00FC770B" w:rsidRDefault="00DE64C8" w:rsidP="00DE64C8">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425FC8" w:rsidRDefault="00425FC8"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3972"/>
    <w:rsid w:val="00035E58"/>
    <w:rsid w:val="0006427A"/>
    <w:rsid w:val="00072087"/>
    <w:rsid w:val="000729EF"/>
    <w:rsid w:val="000B6148"/>
    <w:rsid w:val="000D0C05"/>
    <w:rsid w:val="000E4251"/>
    <w:rsid w:val="000E6E92"/>
    <w:rsid w:val="000F7DC5"/>
    <w:rsid w:val="00104E20"/>
    <w:rsid w:val="0012024D"/>
    <w:rsid w:val="00136E4F"/>
    <w:rsid w:val="0015429E"/>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25FC8"/>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A5D4C"/>
    <w:rsid w:val="006B598A"/>
    <w:rsid w:val="006C3EF7"/>
    <w:rsid w:val="006F4A7A"/>
    <w:rsid w:val="00705CAB"/>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34DC5"/>
    <w:rsid w:val="00951A78"/>
    <w:rsid w:val="00951D7B"/>
    <w:rsid w:val="00971103"/>
    <w:rsid w:val="00981C22"/>
    <w:rsid w:val="009B1738"/>
    <w:rsid w:val="009B3287"/>
    <w:rsid w:val="009D3424"/>
    <w:rsid w:val="009D5E64"/>
    <w:rsid w:val="009E55A6"/>
    <w:rsid w:val="00A17745"/>
    <w:rsid w:val="00A515FE"/>
    <w:rsid w:val="00A6214C"/>
    <w:rsid w:val="00A6512E"/>
    <w:rsid w:val="00A76CB9"/>
    <w:rsid w:val="00A9339B"/>
    <w:rsid w:val="00AF3C93"/>
    <w:rsid w:val="00B46E77"/>
    <w:rsid w:val="00B844AA"/>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DE64C8"/>
    <w:rsid w:val="00E02105"/>
    <w:rsid w:val="00E10E14"/>
    <w:rsid w:val="00E1650A"/>
    <w:rsid w:val="00E259C3"/>
    <w:rsid w:val="00E41872"/>
    <w:rsid w:val="00E72455"/>
    <w:rsid w:val="00E901F1"/>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78527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37D8-75CC-43E9-8194-64699ABB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7644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2</cp:revision>
  <cp:lastPrinted>2019-03-13T10:13:00Z</cp:lastPrinted>
  <dcterms:created xsi:type="dcterms:W3CDTF">2024-12-12T11:45:00Z</dcterms:created>
  <dcterms:modified xsi:type="dcterms:W3CDTF">2024-12-12T11:45:00Z</dcterms:modified>
</cp:coreProperties>
</file>