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83D" w:rsidRDefault="0058483D" w:rsidP="008F0216">
      <w:pPr>
        <w:spacing w:after="0" w:line="240" w:lineRule="auto"/>
        <w:jc w:val="center"/>
        <w:rPr>
          <w:rFonts w:ascii="Times New Roman" w:hAnsi="Times New Roman" w:cs="Times New Roman"/>
          <w:b/>
          <w:sz w:val="28"/>
          <w:szCs w:val="28"/>
        </w:rPr>
      </w:pPr>
    </w:p>
    <w:p w:rsidR="008F0216" w:rsidRPr="004436D2" w:rsidRDefault="004436D2" w:rsidP="008F0216">
      <w:pPr>
        <w:spacing w:after="0" w:line="240" w:lineRule="auto"/>
        <w:jc w:val="center"/>
        <w:rPr>
          <w:rFonts w:ascii="Times New Roman" w:hAnsi="Times New Roman" w:cs="Times New Roman"/>
          <w:b/>
          <w:sz w:val="24"/>
          <w:szCs w:val="24"/>
        </w:rPr>
      </w:pPr>
      <w:proofErr w:type="spellStart"/>
      <w:r w:rsidRPr="004436D2">
        <w:rPr>
          <w:rFonts w:ascii="Times New Roman" w:hAnsi="Times New Roman" w:cs="Times New Roman"/>
          <w:b/>
          <w:sz w:val="24"/>
          <w:szCs w:val="24"/>
        </w:rPr>
        <w:t>Érintetti</w:t>
      </w:r>
      <w:proofErr w:type="spellEnd"/>
      <w:r w:rsidRPr="004436D2">
        <w:rPr>
          <w:rFonts w:ascii="Times New Roman" w:hAnsi="Times New Roman" w:cs="Times New Roman"/>
          <w:b/>
          <w:sz w:val="24"/>
          <w:szCs w:val="24"/>
        </w:rPr>
        <w:t xml:space="preserve"> tájékoz</w:t>
      </w:r>
      <w:bookmarkStart w:id="0" w:name="_GoBack"/>
      <w:bookmarkEnd w:id="0"/>
      <w:r w:rsidRPr="004436D2">
        <w:rPr>
          <w:rFonts w:ascii="Times New Roman" w:hAnsi="Times New Roman" w:cs="Times New Roman"/>
          <w:b/>
          <w:sz w:val="24"/>
          <w:szCs w:val="24"/>
        </w:rPr>
        <w:t>tató</w:t>
      </w:r>
    </w:p>
    <w:p w:rsidR="004436D2" w:rsidRPr="00A515FE" w:rsidRDefault="004436D2" w:rsidP="008F0216">
      <w:pPr>
        <w:spacing w:after="0" w:line="240" w:lineRule="auto"/>
        <w:jc w:val="center"/>
        <w:rPr>
          <w:rFonts w:ascii="Times New Roman" w:hAnsi="Times New Roman" w:cs="Times New Roman"/>
          <w:b/>
          <w:sz w:val="20"/>
          <w:szCs w:val="20"/>
        </w:rPr>
      </w:pPr>
    </w:p>
    <w:tbl>
      <w:tblPr>
        <w:tblStyle w:val="Rcsostblzat"/>
        <w:tblW w:w="9322" w:type="dxa"/>
        <w:tblLook w:val="04A0" w:firstRow="1" w:lastRow="0" w:firstColumn="1" w:lastColumn="0" w:noHBand="0" w:noVBand="1"/>
      </w:tblPr>
      <w:tblGrid>
        <w:gridCol w:w="4606"/>
        <w:gridCol w:w="4716"/>
      </w:tblGrid>
      <w:tr w:rsidR="004436D2" w:rsidTr="00B7355C">
        <w:trPr>
          <w:trHeight w:val="454"/>
        </w:trPr>
        <w:tc>
          <w:tcPr>
            <w:tcW w:w="4606" w:type="dxa"/>
          </w:tcPr>
          <w:p w:rsidR="004436D2" w:rsidRDefault="004436D2" w:rsidP="004436D2">
            <w:pPr>
              <w:rPr>
                <w:rFonts w:ascii="Times New Roman" w:hAnsi="Times New Roman" w:cs="Times New Roman"/>
                <w:sz w:val="20"/>
                <w:szCs w:val="20"/>
              </w:rPr>
            </w:pPr>
            <w:r>
              <w:rPr>
                <w:rFonts w:ascii="Times New Roman" w:hAnsi="Times New Roman" w:cs="Times New Roman"/>
                <w:sz w:val="20"/>
                <w:szCs w:val="20"/>
              </w:rPr>
              <w:t>Nyilvántartási szám:</w:t>
            </w:r>
          </w:p>
        </w:tc>
        <w:tc>
          <w:tcPr>
            <w:tcW w:w="4716" w:type="dxa"/>
          </w:tcPr>
          <w:p w:rsidR="004436D2" w:rsidRPr="00B7355C" w:rsidRDefault="00F601EF" w:rsidP="00A00359">
            <w:pPr>
              <w:jc w:val="both"/>
              <w:rPr>
                <w:rFonts w:ascii="Times New Roman" w:hAnsi="Times New Roman" w:cs="Times New Roman"/>
                <w:sz w:val="20"/>
                <w:szCs w:val="20"/>
              </w:rPr>
            </w:pPr>
            <w:r>
              <w:rPr>
                <w:rFonts w:ascii="Times New Roman" w:hAnsi="Times New Roman" w:cs="Times New Roman"/>
                <w:sz w:val="20"/>
                <w:szCs w:val="20"/>
              </w:rPr>
              <w:t>30533-13/</w:t>
            </w:r>
            <w:r w:rsidR="004943D8">
              <w:rPr>
                <w:rFonts w:ascii="Times New Roman" w:hAnsi="Times New Roman" w:cs="Times New Roman"/>
                <w:sz w:val="20"/>
                <w:szCs w:val="20"/>
              </w:rPr>
              <w:t xml:space="preserve">22/2025. </w:t>
            </w:r>
            <w:proofErr w:type="spellStart"/>
            <w:r w:rsidR="004943D8">
              <w:rPr>
                <w:rFonts w:ascii="Times New Roman" w:hAnsi="Times New Roman" w:cs="Times New Roman"/>
                <w:sz w:val="20"/>
                <w:szCs w:val="20"/>
              </w:rPr>
              <w:t>Anyvt</w:t>
            </w:r>
            <w:proofErr w:type="spellEnd"/>
            <w:r w:rsidR="004943D8">
              <w:rPr>
                <w:rFonts w:ascii="Times New Roman" w:hAnsi="Times New Roman" w:cs="Times New Roman"/>
                <w:sz w:val="20"/>
                <w:szCs w:val="20"/>
              </w:rPr>
              <w:t>.</w:t>
            </w:r>
          </w:p>
        </w:tc>
      </w:tr>
      <w:tr w:rsidR="008F0216" w:rsidTr="00B7355C">
        <w:trPr>
          <w:trHeight w:val="454"/>
        </w:trPr>
        <w:tc>
          <w:tcPr>
            <w:tcW w:w="4606" w:type="dxa"/>
          </w:tcPr>
          <w:p w:rsidR="008F0216" w:rsidRPr="008F0216" w:rsidRDefault="00C319A3" w:rsidP="004436D2">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716" w:type="dxa"/>
          </w:tcPr>
          <w:p w:rsidR="004403F2" w:rsidRPr="00B7355C" w:rsidRDefault="00B7355C" w:rsidP="00A00359">
            <w:pPr>
              <w:jc w:val="both"/>
              <w:rPr>
                <w:rFonts w:ascii="Times New Roman" w:hAnsi="Times New Roman" w:cs="Times New Roman"/>
                <w:sz w:val="20"/>
                <w:szCs w:val="20"/>
              </w:rPr>
            </w:pPr>
            <w:r w:rsidRPr="00B7355C">
              <w:rPr>
                <w:rFonts w:ascii="Times New Roman" w:hAnsi="Times New Roman" w:cs="Times New Roman"/>
                <w:sz w:val="20"/>
                <w:szCs w:val="20"/>
              </w:rPr>
              <w:t>Nemzetbiztonsági ellenőrzés alá vontak nyilvántartása.</w:t>
            </w:r>
          </w:p>
        </w:tc>
      </w:tr>
      <w:tr w:rsidR="008F0216" w:rsidTr="00B7355C">
        <w:trPr>
          <w:trHeight w:val="454"/>
        </w:trPr>
        <w:tc>
          <w:tcPr>
            <w:tcW w:w="4606" w:type="dxa"/>
          </w:tcPr>
          <w:p w:rsidR="008F0216" w:rsidRPr="008F0216" w:rsidRDefault="00C319A3" w:rsidP="004436D2">
            <w:pPr>
              <w:rPr>
                <w:rFonts w:ascii="Times New Roman" w:hAnsi="Times New Roman" w:cs="Times New Roman"/>
                <w:sz w:val="20"/>
                <w:szCs w:val="20"/>
              </w:rPr>
            </w:pPr>
            <w:r>
              <w:rPr>
                <w:rFonts w:ascii="Times New Roman" w:hAnsi="Times New Roman" w:cs="Times New Roman"/>
                <w:sz w:val="20"/>
                <w:szCs w:val="20"/>
              </w:rPr>
              <w:t>Az adatkezelés célja</w:t>
            </w:r>
          </w:p>
        </w:tc>
        <w:tc>
          <w:tcPr>
            <w:tcW w:w="4716" w:type="dxa"/>
          </w:tcPr>
          <w:p w:rsidR="008F0216" w:rsidRPr="008F0216" w:rsidRDefault="00B7355C" w:rsidP="00D16CA4">
            <w:pPr>
              <w:jc w:val="both"/>
              <w:rPr>
                <w:rFonts w:ascii="Times New Roman" w:hAnsi="Times New Roman" w:cs="Times New Roman"/>
                <w:sz w:val="20"/>
                <w:szCs w:val="20"/>
              </w:rPr>
            </w:pPr>
            <w:r w:rsidRPr="00B7355C">
              <w:rPr>
                <w:rFonts w:ascii="Times New Roman" w:hAnsi="Times New Roman" w:cs="Times New Roman"/>
                <w:sz w:val="20"/>
                <w:szCs w:val="20"/>
              </w:rPr>
              <w:t>A nemzetbiztonsági ellenőrzés alá vont személyek adatainak nyilvántartása.</w:t>
            </w:r>
          </w:p>
        </w:tc>
      </w:tr>
      <w:tr w:rsidR="008F0216" w:rsidTr="00B7355C">
        <w:trPr>
          <w:trHeight w:val="454"/>
        </w:trPr>
        <w:tc>
          <w:tcPr>
            <w:tcW w:w="4606" w:type="dxa"/>
          </w:tcPr>
          <w:p w:rsidR="008F0216" w:rsidRPr="008F0216" w:rsidRDefault="00C319A3" w:rsidP="004436D2">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716" w:type="dxa"/>
          </w:tcPr>
          <w:p w:rsidR="004943D8" w:rsidRPr="00033446" w:rsidRDefault="0028332E" w:rsidP="004943D8">
            <w:pPr>
              <w:jc w:val="both"/>
              <w:rPr>
                <w:rFonts w:ascii="Times New Roman" w:hAnsi="Times New Roman" w:cs="Times New Roman"/>
                <w:bCs/>
                <w:sz w:val="20"/>
                <w:szCs w:val="20"/>
              </w:rPr>
            </w:pPr>
            <w:r>
              <w:rPr>
                <w:rFonts w:ascii="Times New Roman" w:hAnsi="Times New Roman" w:cs="Times New Roman"/>
                <w:sz w:val="20"/>
                <w:szCs w:val="20"/>
              </w:rPr>
              <w:t xml:space="preserve">GDPR 6. cikk </w:t>
            </w:r>
            <w:r w:rsidR="00B9150C">
              <w:rPr>
                <w:rFonts w:ascii="Times New Roman" w:hAnsi="Times New Roman" w:cs="Times New Roman"/>
                <w:sz w:val="20"/>
                <w:szCs w:val="20"/>
              </w:rPr>
              <w:t xml:space="preserve">(1) bekezdés </w:t>
            </w:r>
            <w:r w:rsidR="00250C0E">
              <w:rPr>
                <w:rFonts w:ascii="Times New Roman" w:hAnsi="Times New Roman" w:cs="Times New Roman"/>
                <w:sz w:val="20"/>
                <w:szCs w:val="20"/>
              </w:rPr>
              <w:t>c) pont</w:t>
            </w:r>
            <w:r w:rsidR="004943D8">
              <w:rPr>
                <w:rFonts w:ascii="Times New Roman" w:hAnsi="Times New Roman" w:cs="Times New Roman"/>
                <w:sz w:val="20"/>
                <w:szCs w:val="20"/>
              </w:rPr>
              <w:t xml:space="preserve">; </w:t>
            </w:r>
            <w:r w:rsidR="004943D8" w:rsidRPr="00033446">
              <w:rPr>
                <w:rFonts w:ascii="Times New Roman" w:hAnsi="Times New Roman" w:cs="Times New Roman"/>
                <w:bCs/>
                <w:sz w:val="20"/>
                <w:szCs w:val="20"/>
              </w:rPr>
              <w:t xml:space="preserve"> </w:t>
            </w:r>
            <w:r w:rsidR="004943D8" w:rsidRPr="00033446">
              <w:rPr>
                <w:rFonts w:ascii="Times New Roman" w:hAnsi="Times New Roman" w:cs="Times New Roman"/>
                <w:bCs/>
                <w:sz w:val="20"/>
                <w:szCs w:val="20"/>
              </w:rPr>
              <w:t xml:space="preserve">a belügyminiszter feladat- és hatáskörét érintően a nemzetbiztonsági ellenőrzés alá eső személyek meghatározásáról szóló </w:t>
            </w:r>
          </w:p>
          <w:p w:rsidR="004943D8" w:rsidRPr="00033446" w:rsidRDefault="004943D8" w:rsidP="004943D8">
            <w:pPr>
              <w:jc w:val="both"/>
              <w:rPr>
                <w:rFonts w:ascii="Times New Roman" w:hAnsi="Times New Roman" w:cs="Times New Roman"/>
                <w:bCs/>
                <w:sz w:val="20"/>
                <w:szCs w:val="20"/>
              </w:rPr>
            </w:pPr>
            <w:r w:rsidRPr="00033446">
              <w:rPr>
                <w:rFonts w:ascii="Times New Roman" w:hAnsi="Times New Roman" w:cs="Times New Roman"/>
                <w:bCs/>
                <w:sz w:val="20"/>
                <w:szCs w:val="20"/>
              </w:rPr>
              <w:t>15/2015. (IV. 10.) BM rendelet</w:t>
            </w:r>
          </w:p>
          <w:p w:rsidR="008F0216" w:rsidRPr="008F0216" w:rsidRDefault="008F0216" w:rsidP="00D16CA4">
            <w:pPr>
              <w:jc w:val="both"/>
              <w:rPr>
                <w:rFonts w:ascii="Times New Roman" w:hAnsi="Times New Roman" w:cs="Times New Roman"/>
                <w:sz w:val="20"/>
                <w:szCs w:val="20"/>
              </w:rPr>
            </w:pPr>
          </w:p>
        </w:tc>
      </w:tr>
      <w:tr w:rsidR="008F0216" w:rsidTr="00B7355C">
        <w:trPr>
          <w:trHeight w:val="454"/>
        </w:trPr>
        <w:tc>
          <w:tcPr>
            <w:tcW w:w="4606" w:type="dxa"/>
          </w:tcPr>
          <w:p w:rsidR="008F0216" w:rsidRPr="008F0216" w:rsidRDefault="00C319A3" w:rsidP="004436D2">
            <w:pPr>
              <w:rPr>
                <w:rFonts w:ascii="Times New Roman" w:hAnsi="Times New Roman" w:cs="Times New Roman"/>
                <w:sz w:val="20"/>
                <w:szCs w:val="20"/>
              </w:rPr>
            </w:pPr>
            <w:r>
              <w:rPr>
                <w:rFonts w:ascii="Times New Roman" w:hAnsi="Times New Roman" w:cs="Times New Roman"/>
                <w:sz w:val="20"/>
                <w:szCs w:val="20"/>
              </w:rPr>
              <w:t>Az adatok fajtája</w:t>
            </w:r>
          </w:p>
        </w:tc>
        <w:tc>
          <w:tcPr>
            <w:tcW w:w="4716" w:type="dxa"/>
          </w:tcPr>
          <w:p w:rsidR="008F0216" w:rsidRPr="008F0216" w:rsidRDefault="00B7355C" w:rsidP="00185699">
            <w:pPr>
              <w:jc w:val="both"/>
              <w:rPr>
                <w:rFonts w:ascii="Times New Roman" w:hAnsi="Times New Roman" w:cs="Times New Roman"/>
                <w:sz w:val="20"/>
                <w:szCs w:val="20"/>
              </w:rPr>
            </w:pPr>
            <w:r w:rsidRPr="00B7355C">
              <w:rPr>
                <w:rFonts w:ascii="Times New Roman" w:hAnsi="Times New Roman" w:cs="Times New Roman"/>
                <w:sz w:val="20"/>
                <w:szCs w:val="20"/>
              </w:rPr>
              <w:t>Vizsgálatra kötelezettek természetes személyazonosító adatai.</w:t>
            </w:r>
          </w:p>
        </w:tc>
      </w:tr>
      <w:tr w:rsidR="008F0216" w:rsidTr="00B7355C">
        <w:trPr>
          <w:trHeight w:val="454"/>
        </w:trPr>
        <w:tc>
          <w:tcPr>
            <w:tcW w:w="4606" w:type="dxa"/>
          </w:tcPr>
          <w:p w:rsidR="008F0216" w:rsidRPr="008F0216" w:rsidRDefault="00981C22" w:rsidP="004436D2">
            <w:pPr>
              <w:rPr>
                <w:rFonts w:ascii="Times New Roman" w:hAnsi="Times New Roman" w:cs="Times New Roman"/>
                <w:sz w:val="20"/>
                <w:szCs w:val="20"/>
              </w:rPr>
            </w:pPr>
            <w:r>
              <w:rPr>
                <w:rFonts w:ascii="Times New Roman" w:hAnsi="Times New Roman" w:cs="Times New Roman"/>
                <w:sz w:val="20"/>
                <w:szCs w:val="20"/>
              </w:rPr>
              <w:t>Az érintettek köre</w:t>
            </w:r>
          </w:p>
        </w:tc>
        <w:tc>
          <w:tcPr>
            <w:tcW w:w="4716" w:type="dxa"/>
          </w:tcPr>
          <w:p w:rsidR="004943D8" w:rsidRPr="00033446" w:rsidRDefault="004943D8" w:rsidP="004943D8">
            <w:pPr>
              <w:jc w:val="both"/>
              <w:rPr>
                <w:rFonts w:ascii="Times New Roman" w:hAnsi="Times New Roman" w:cs="Times New Roman"/>
                <w:bCs/>
                <w:sz w:val="20"/>
                <w:szCs w:val="20"/>
              </w:rPr>
            </w:pPr>
            <w:r w:rsidRPr="00033446">
              <w:rPr>
                <w:rFonts w:ascii="Times New Roman" w:hAnsi="Times New Roman" w:cs="Times New Roman"/>
                <w:bCs/>
                <w:sz w:val="20"/>
                <w:szCs w:val="20"/>
              </w:rPr>
              <w:t>a 15/2015. (IV. 10.) BM rendelet</w:t>
            </w:r>
            <w:r>
              <w:rPr>
                <w:rFonts w:ascii="Times New Roman" w:hAnsi="Times New Roman" w:cs="Times New Roman"/>
                <w:bCs/>
                <w:sz w:val="20"/>
                <w:szCs w:val="20"/>
              </w:rPr>
              <w:t xml:space="preserve"> alapján kötelezettek</w:t>
            </w:r>
          </w:p>
          <w:p w:rsidR="008F0216" w:rsidRPr="008F0216" w:rsidRDefault="008F0216" w:rsidP="00A00359">
            <w:pPr>
              <w:jc w:val="both"/>
              <w:rPr>
                <w:rFonts w:ascii="Times New Roman" w:hAnsi="Times New Roman" w:cs="Times New Roman"/>
                <w:sz w:val="20"/>
                <w:szCs w:val="20"/>
              </w:rPr>
            </w:pPr>
          </w:p>
        </w:tc>
      </w:tr>
      <w:tr w:rsidR="008F0216" w:rsidTr="00B7355C">
        <w:trPr>
          <w:trHeight w:val="454"/>
        </w:trPr>
        <w:tc>
          <w:tcPr>
            <w:tcW w:w="4606" w:type="dxa"/>
          </w:tcPr>
          <w:p w:rsidR="008F0216" w:rsidRPr="008F0216" w:rsidRDefault="00981C22" w:rsidP="004436D2">
            <w:pPr>
              <w:rPr>
                <w:rFonts w:ascii="Times New Roman" w:hAnsi="Times New Roman" w:cs="Times New Roman"/>
                <w:sz w:val="20"/>
                <w:szCs w:val="20"/>
              </w:rPr>
            </w:pPr>
            <w:r>
              <w:rPr>
                <w:rFonts w:ascii="Times New Roman" w:hAnsi="Times New Roman" w:cs="Times New Roman"/>
                <w:sz w:val="20"/>
                <w:szCs w:val="20"/>
              </w:rPr>
              <w:t>Az adatok forrása</w:t>
            </w:r>
          </w:p>
        </w:tc>
        <w:tc>
          <w:tcPr>
            <w:tcW w:w="4716" w:type="dxa"/>
          </w:tcPr>
          <w:p w:rsidR="008F0216" w:rsidRPr="008F0216" w:rsidRDefault="00D16CA4" w:rsidP="002F50FC">
            <w:pPr>
              <w:jc w:val="both"/>
              <w:rPr>
                <w:rFonts w:ascii="Times New Roman" w:hAnsi="Times New Roman" w:cs="Times New Roman"/>
                <w:sz w:val="20"/>
                <w:szCs w:val="20"/>
              </w:rPr>
            </w:pPr>
            <w:r>
              <w:rPr>
                <w:rFonts w:ascii="Times New Roman" w:hAnsi="Times New Roman" w:cs="Times New Roman"/>
                <w:sz w:val="20"/>
                <w:szCs w:val="20"/>
              </w:rPr>
              <w:t>Érintettek</w:t>
            </w:r>
          </w:p>
        </w:tc>
      </w:tr>
      <w:tr w:rsidR="008F0216" w:rsidTr="00B7355C">
        <w:trPr>
          <w:trHeight w:val="454"/>
        </w:trPr>
        <w:tc>
          <w:tcPr>
            <w:tcW w:w="4606" w:type="dxa"/>
          </w:tcPr>
          <w:p w:rsidR="008F0216" w:rsidRPr="008F0216" w:rsidRDefault="00981C22" w:rsidP="004436D2">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716" w:type="dxa"/>
          </w:tcPr>
          <w:p w:rsidR="008F0216" w:rsidRPr="008F0216" w:rsidRDefault="00A146B2" w:rsidP="00E94F8B">
            <w:pPr>
              <w:jc w:val="both"/>
              <w:rPr>
                <w:rFonts w:ascii="Times New Roman" w:hAnsi="Times New Roman" w:cs="Times New Roman"/>
                <w:sz w:val="20"/>
                <w:szCs w:val="20"/>
              </w:rPr>
            </w:pPr>
            <w:r>
              <w:rPr>
                <w:rFonts w:ascii="Times New Roman" w:hAnsi="Times New Roman" w:cs="Times New Roman"/>
                <w:sz w:val="20"/>
                <w:szCs w:val="20"/>
              </w:rPr>
              <w:t>_</w:t>
            </w:r>
          </w:p>
        </w:tc>
      </w:tr>
      <w:tr w:rsidR="008F0216" w:rsidTr="00B7355C">
        <w:trPr>
          <w:trHeight w:val="454"/>
        </w:trPr>
        <w:tc>
          <w:tcPr>
            <w:tcW w:w="4606" w:type="dxa"/>
          </w:tcPr>
          <w:p w:rsidR="008F0216" w:rsidRPr="008F0216" w:rsidRDefault="00981C22" w:rsidP="004436D2">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716" w:type="dxa"/>
          </w:tcPr>
          <w:p w:rsidR="008F0216" w:rsidRPr="008F0216" w:rsidRDefault="00A146B2"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B7355C">
        <w:trPr>
          <w:trHeight w:val="454"/>
        </w:trPr>
        <w:tc>
          <w:tcPr>
            <w:tcW w:w="4606" w:type="dxa"/>
          </w:tcPr>
          <w:p w:rsidR="00981C22" w:rsidRPr="008F0216" w:rsidRDefault="00BF1696" w:rsidP="004436D2">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716" w:type="dxa"/>
          </w:tcPr>
          <w:p w:rsidR="00981C22" w:rsidRPr="008F0216" w:rsidRDefault="00A146B2" w:rsidP="008F0216">
            <w:pPr>
              <w:jc w:val="both"/>
              <w:rPr>
                <w:rFonts w:ascii="Times New Roman" w:hAnsi="Times New Roman" w:cs="Times New Roman"/>
                <w:sz w:val="20"/>
                <w:szCs w:val="20"/>
              </w:rPr>
            </w:pPr>
            <w:r>
              <w:rPr>
                <w:rFonts w:ascii="Times New Roman" w:hAnsi="Times New Roman" w:cs="Times New Roman"/>
                <w:sz w:val="20"/>
                <w:szCs w:val="20"/>
              </w:rPr>
              <w:t>_</w:t>
            </w:r>
          </w:p>
        </w:tc>
      </w:tr>
      <w:tr w:rsidR="00981C22" w:rsidTr="00B7355C">
        <w:trPr>
          <w:trHeight w:val="454"/>
        </w:trPr>
        <w:tc>
          <w:tcPr>
            <w:tcW w:w="4606" w:type="dxa"/>
          </w:tcPr>
          <w:p w:rsidR="00981C22" w:rsidRPr="008F0216" w:rsidRDefault="00BF1696" w:rsidP="004436D2">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716" w:type="dxa"/>
          </w:tcPr>
          <w:p w:rsidR="00981C22" w:rsidRPr="008F0216" w:rsidRDefault="00185699" w:rsidP="008F0216">
            <w:pPr>
              <w:jc w:val="both"/>
              <w:rPr>
                <w:rFonts w:ascii="Times New Roman" w:hAnsi="Times New Roman" w:cs="Times New Roman"/>
                <w:sz w:val="20"/>
                <w:szCs w:val="20"/>
              </w:rPr>
            </w:pPr>
            <w:r>
              <w:rPr>
                <w:rFonts w:ascii="Times New Roman" w:hAnsi="Times New Roman" w:cs="Times New Roman"/>
                <w:sz w:val="20"/>
                <w:szCs w:val="20"/>
              </w:rPr>
              <w:t xml:space="preserve">A </w:t>
            </w:r>
            <w:r w:rsidR="00D16CA4">
              <w:rPr>
                <w:rFonts w:ascii="Times New Roman" w:hAnsi="Times New Roman" w:cs="Times New Roman"/>
                <w:sz w:val="20"/>
                <w:szCs w:val="20"/>
              </w:rPr>
              <w:t xml:space="preserve">közokiratokról, a </w:t>
            </w:r>
            <w:r>
              <w:rPr>
                <w:rFonts w:ascii="Times New Roman" w:hAnsi="Times New Roman" w:cs="Times New Roman"/>
                <w:sz w:val="20"/>
                <w:szCs w:val="20"/>
              </w:rPr>
              <w:t xml:space="preserve">közlevéltárakról és </w:t>
            </w:r>
            <w:r w:rsidR="006719F8">
              <w:rPr>
                <w:rFonts w:ascii="Times New Roman" w:hAnsi="Times New Roman" w:cs="Times New Roman"/>
                <w:sz w:val="20"/>
                <w:szCs w:val="20"/>
              </w:rPr>
              <w:t>a magánlevéltári anyag védelméről szóló 1995. évi LXVI. törvény 9. §</w:t>
            </w:r>
            <w:proofErr w:type="spellStart"/>
            <w:r w:rsidR="006719F8">
              <w:rPr>
                <w:rFonts w:ascii="Times New Roman" w:hAnsi="Times New Roman" w:cs="Times New Roman"/>
                <w:sz w:val="20"/>
                <w:szCs w:val="20"/>
              </w:rPr>
              <w:t>-ában</w:t>
            </w:r>
            <w:proofErr w:type="spellEnd"/>
            <w:r w:rsidR="006719F8">
              <w:rPr>
                <w:rFonts w:ascii="Times New Roman" w:hAnsi="Times New Roman" w:cs="Times New Roman"/>
                <w:sz w:val="20"/>
                <w:szCs w:val="20"/>
              </w:rPr>
              <w:t xml:space="preserve"> foglaltak alapján a büntetés-végrehajtási szervezet Egységes iratkezelési Szabályzatában foglalt megőrzési idő letelte</w:t>
            </w:r>
          </w:p>
        </w:tc>
      </w:tr>
      <w:tr w:rsidR="007D4D35" w:rsidTr="00B7355C">
        <w:trPr>
          <w:trHeight w:val="454"/>
        </w:trPr>
        <w:tc>
          <w:tcPr>
            <w:tcW w:w="4606" w:type="dxa"/>
          </w:tcPr>
          <w:p w:rsidR="007D4D35" w:rsidRPr="008F0216" w:rsidRDefault="007D4D35" w:rsidP="004436D2">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716" w:type="dxa"/>
          </w:tcPr>
          <w:p w:rsidR="00E0399E" w:rsidRDefault="00E0399E" w:rsidP="00E0399E">
            <w:pPr>
              <w:jc w:val="both"/>
              <w:rPr>
                <w:rFonts w:ascii="Times New Roman" w:hAnsi="Times New Roman" w:cs="Times New Roman"/>
                <w:color w:val="FF0000"/>
                <w:sz w:val="20"/>
                <w:szCs w:val="20"/>
              </w:rPr>
            </w:pPr>
            <w:r>
              <w:rPr>
                <w:rFonts w:ascii="Times New Roman" w:hAnsi="Times New Roman" w:cs="Times New Roman"/>
                <w:sz w:val="20"/>
                <w:szCs w:val="20"/>
              </w:rPr>
              <w:t xml:space="preserve">Csengeri Országos Büntetés-végrehajtási Intézet, 4765 Csenger, Jánosi utca 3. </w:t>
            </w:r>
          </w:p>
          <w:p w:rsidR="007D4D35" w:rsidRPr="008F0216" w:rsidRDefault="00E0399E" w:rsidP="00E0399E">
            <w:pPr>
              <w:rPr>
                <w:rFonts w:ascii="Times New Roman" w:hAnsi="Times New Roman" w:cs="Times New Roman"/>
                <w:sz w:val="20"/>
                <w:szCs w:val="20"/>
              </w:rPr>
            </w:pPr>
            <w:r>
              <w:rPr>
                <w:rFonts w:ascii="Times New Roman" w:hAnsi="Times New Roman" w:cs="Times New Roman"/>
                <w:sz w:val="20"/>
                <w:szCs w:val="20"/>
              </w:rPr>
              <w:t xml:space="preserve">Dr. Izsó Krisztián </w:t>
            </w:r>
            <w:proofErr w:type="spellStart"/>
            <w:r>
              <w:rPr>
                <w:rFonts w:ascii="Times New Roman" w:hAnsi="Times New Roman" w:cs="Times New Roman"/>
                <w:sz w:val="20"/>
                <w:szCs w:val="20"/>
              </w:rPr>
              <w:t>bv</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szds</w:t>
            </w:r>
            <w:proofErr w:type="spellEnd"/>
            <w:r>
              <w:rPr>
                <w:rFonts w:ascii="Times New Roman" w:hAnsi="Times New Roman" w:cs="Times New Roman"/>
                <w:sz w:val="20"/>
                <w:szCs w:val="20"/>
              </w:rPr>
              <w:t xml:space="preserve">. Elérhetőség: 4765 Csenger, Pf. 5., </w:t>
            </w:r>
            <w:hyperlink r:id="rId9" w:history="1">
              <w:r>
                <w:rPr>
                  <w:rStyle w:val="Hiperhivatkozs"/>
                  <w:rFonts w:ascii="Times New Roman" w:hAnsi="Times New Roman" w:cs="Times New Roman"/>
                  <w:sz w:val="20"/>
                  <w:szCs w:val="20"/>
                </w:rPr>
                <w:t>csenger.uk@bv.gov.hu</w:t>
              </w:r>
            </w:hyperlink>
          </w:p>
        </w:tc>
      </w:tr>
      <w:tr w:rsidR="007D4D35" w:rsidTr="00B7355C">
        <w:trPr>
          <w:trHeight w:val="567"/>
        </w:trPr>
        <w:tc>
          <w:tcPr>
            <w:tcW w:w="4606" w:type="dxa"/>
          </w:tcPr>
          <w:p w:rsidR="007D4D35" w:rsidRDefault="007D4D35" w:rsidP="004436D2">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716" w:type="dxa"/>
          </w:tcPr>
          <w:p w:rsidR="007D4D35" w:rsidRPr="008F0216" w:rsidRDefault="007D4D35" w:rsidP="00B54734">
            <w:pPr>
              <w:rPr>
                <w:rFonts w:ascii="Times New Roman" w:hAnsi="Times New Roman" w:cs="Times New Roman"/>
                <w:sz w:val="20"/>
                <w:szCs w:val="20"/>
              </w:rPr>
            </w:pPr>
            <w:r>
              <w:rPr>
                <w:rFonts w:ascii="Times New Roman" w:hAnsi="Times New Roman" w:cs="Times New Roman"/>
                <w:sz w:val="20"/>
                <w:szCs w:val="20"/>
              </w:rPr>
              <w:t>-</w:t>
            </w:r>
          </w:p>
        </w:tc>
      </w:tr>
      <w:tr w:rsidR="007D4D35" w:rsidTr="00B7355C">
        <w:trPr>
          <w:trHeight w:val="567"/>
        </w:trPr>
        <w:tc>
          <w:tcPr>
            <w:tcW w:w="4606" w:type="dxa"/>
          </w:tcPr>
          <w:p w:rsidR="007D4D35" w:rsidRDefault="007D4D35" w:rsidP="004436D2">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716" w:type="dxa"/>
          </w:tcPr>
          <w:p w:rsidR="00063BA1" w:rsidRDefault="00063BA1" w:rsidP="00063BA1">
            <w:pPr>
              <w:rPr>
                <w:rFonts w:ascii="Times New Roman" w:hAnsi="Times New Roman" w:cs="Times New Roman"/>
                <w:sz w:val="20"/>
                <w:szCs w:val="20"/>
              </w:rPr>
            </w:pPr>
            <w:r>
              <w:rPr>
                <w:rFonts w:ascii="Times New Roman" w:hAnsi="Times New Roman" w:cs="Times New Roman"/>
                <w:sz w:val="20"/>
                <w:szCs w:val="20"/>
              </w:rPr>
              <w:t xml:space="preserve">A büntetés-végrehajtási szervezet Adatvédelmi és </w:t>
            </w:r>
          </w:p>
          <w:p w:rsidR="00063BA1" w:rsidRDefault="00063BA1" w:rsidP="00063BA1">
            <w:pPr>
              <w:jc w:val="both"/>
              <w:rPr>
                <w:rFonts w:ascii="Times New Roman" w:hAnsi="Times New Roman" w:cs="Times New Roman"/>
                <w:sz w:val="20"/>
                <w:szCs w:val="20"/>
              </w:rPr>
            </w:pPr>
            <w:r>
              <w:rPr>
                <w:rFonts w:ascii="Times New Roman" w:hAnsi="Times New Roman" w:cs="Times New Roman"/>
                <w:sz w:val="20"/>
                <w:szCs w:val="20"/>
              </w:rPr>
              <w:t xml:space="preserve">Adatbiztonsági Szabályzatában, Egységes Iratkezelési </w:t>
            </w:r>
          </w:p>
          <w:p w:rsidR="00063BA1" w:rsidRDefault="00063BA1" w:rsidP="00063BA1">
            <w:pPr>
              <w:jc w:val="both"/>
              <w:rPr>
                <w:rFonts w:ascii="Times New Roman" w:hAnsi="Times New Roman" w:cs="Times New Roman"/>
                <w:sz w:val="20"/>
                <w:szCs w:val="20"/>
              </w:rPr>
            </w:pPr>
            <w:r>
              <w:rPr>
                <w:rFonts w:ascii="Times New Roman" w:hAnsi="Times New Roman" w:cs="Times New Roman"/>
                <w:sz w:val="20"/>
                <w:szCs w:val="20"/>
              </w:rPr>
              <w:t xml:space="preserve">Szabályzatában, valamint Informatikai Biztonsági </w:t>
            </w:r>
          </w:p>
          <w:p w:rsidR="007D4D35" w:rsidRPr="008F0216" w:rsidRDefault="00063BA1" w:rsidP="00063BA1">
            <w:pPr>
              <w:jc w:val="both"/>
              <w:rPr>
                <w:rFonts w:ascii="Times New Roman" w:hAnsi="Times New Roman" w:cs="Times New Roman"/>
                <w:sz w:val="20"/>
                <w:szCs w:val="20"/>
              </w:rPr>
            </w:pPr>
            <w:r>
              <w:rPr>
                <w:rFonts w:ascii="Times New Roman" w:hAnsi="Times New Roman" w:cs="Times New Roman"/>
                <w:sz w:val="20"/>
                <w:szCs w:val="20"/>
              </w:rPr>
              <w:t>Szabályzatában foglalt intézkedések</w:t>
            </w:r>
          </w:p>
        </w:tc>
      </w:tr>
    </w:tbl>
    <w:p w:rsidR="004436D2" w:rsidRDefault="004436D2" w:rsidP="004436D2">
      <w:pPr>
        <w:spacing w:after="0" w:line="240" w:lineRule="auto"/>
        <w:jc w:val="both"/>
        <w:rPr>
          <w:rFonts w:ascii="Times New Roman" w:hAnsi="Times New Roman" w:cs="Times New Roman"/>
          <w:sz w:val="20"/>
          <w:szCs w:val="20"/>
        </w:rPr>
      </w:pPr>
    </w:p>
    <w:p w:rsidR="004436D2" w:rsidRPr="004436D2" w:rsidRDefault="004436D2" w:rsidP="004436D2">
      <w:p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Az adatkezelő az érintett személyek személyes adatait eltérő célra nem használja fel.</w:t>
      </w:r>
    </w:p>
    <w:p w:rsidR="004436D2" w:rsidRPr="004436D2" w:rsidRDefault="004436D2" w:rsidP="004436D2">
      <w:pPr>
        <w:spacing w:after="0" w:line="240" w:lineRule="auto"/>
        <w:jc w:val="both"/>
        <w:rPr>
          <w:rFonts w:ascii="Times New Roman" w:hAnsi="Times New Roman" w:cs="Times New Roman"/>
          <w:sz w:val="20"/>
          <w:szCs w:val="20"/>
        </w:rPr>
      </w:pPr>
    </w:p>
    <w:p w:rsidR="004436D2" w:rsidRPr="004436D2" w:rsidRDefault="004436D2" w:rsidP="004436D2">
      <w:p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Az adatkezeléssel kapcsolatos jogok és jogorvoslati lehetőségek</w:t>
      </w:r>
    </w:p>
    <w:p w:rsidR="004436D2" w:rsidRPr="004436D2" w:rsidRDefault="004436D2" w:rsidP="004436D2">
      <w:pPr>
        <w:spacing w:after="0" w:line="240" w:lineRule="auto"/>
        <w:jc w:val="both"/>
        <w:rPr>
          <w:rFonts w:ascii="Times New Roman" w:hAnsi="Times New Roman" w:cs="Times New Roman"/>
          <w:sz w:val="20"/>
          <w:szCs w:val="20"/>
        </w:rPr>
      </w:pPr>
    </w:p>
    <w:p w:rsidR="004436D2" w:rsidRPr="004436D2" w:rsidRDefault="004436D2" w:rsidP="004436D2">
      <w:p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 GDPR 15-18. cikkében foglaltaknak megfelelően az adatkezeléssel összefüggésben az adatkezelő adatvédelmi tisztviselőjén keresztül jogosult:</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 helyesbítéshez való jog érvényesülése érdekében pontatlan adatok esetén helyesbítést vagy a hiányos adatok kiegészítését kérni,</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 törléshez (elfeledtetéshez) való jog érvényesülése érdekében kérni a kezelt adatok törlését,</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lastRenderedPageBreak/>
        <w:t>az adatkezelés korlátozásához való jog érvényesülése érdekében kérni az adatkezelés korlátozását.</w:t>
      </w:r>
    </w:p>
    <w:p w:rsidR="004436D2" w:rsidRPr="004436D2" w:rsidRDefault="004436D2" w:rsidP="004436D2">
      <w:pPr>
        <w:spacing w:after="0" w:line="240" w:lineRule="auto"/>
        <w:jc w:val="both"/>
        <w:rPr>
          <w:rFonts w:ascii="Times New Roman" w:hAnsi="Times New Roman" w:cs="Times New Roman"/>
          <w:sz w:val="20"/>
          <w:szCs w:val="20"/>
        </w:rPr>
      </w:pPr>
    </w:p>
    <w:p w:rsidR="004436D2" w:rsidRPr="004436D2" w:rsidRDefault="004436D2" w:rsidP="004436D2">
      <w:p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4436D2" w:rsidRPr="004436D2" w:rsidRDefault="004436D2" w:rsidP="004436D2">
      <w:pPr>
        <w:spacing w:after="0" w:line="240" w:lineRule="auto"/>
        <w:jc w:val="both"/>
        <w:rPr>
          <w:rFonts w:ascii="Times New Roman" w:hAnsi="Times New Roman" w:cs="Times New Roman"/>
          <w:sz w:val="20"/>
          <w:szCs w:val="20"/>
        </w:rPr>
      </w:pPr>
    </w:p>
    <w:p w:rsidR="004436D2" w:rsidRPr="004436D2" w:rsidRDefault="004436D2" w:rsidP="004436D2">
      <w:p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 xml:space="preserve">Tájékoztatás kérése alapján megismerheti, hogy személyes adatainak kezelése folyamatban van-e az adatkezelőnél, és jogosult arra, hogy a rá vonatkozóan kezelt adatok kapcsán tájékoztatást kapjon </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az adatkezelés céljáról,</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 xml:space="preserve">az adatkezelés jogalapjáról, </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az adatkezelés időtartamáról,</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 kezelt adatok köréről, amelyek másolatát kérelemre az érintett rendelkezésére bocsátja,</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 személyes adatok címzettjeiről, illetve a címzettek kategóriáiról,</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harmadik országba vagy nemzetközi szervezet részére történő továbbításról,</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 xml:space="preserve">az adatok forrásáról, amennyiben azokat nem az érintettől gyűjtötte, </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az automatizált döntéshozatal jellemzőiről, ha ilyet alkalmaz az adatkezelő,</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 xml:space="preserve">az adatkezeléssel kapcsolatos </w:t>
      </w:r>
      <w:proofErr w:type="spellStart"/>
      <w:r w:rsidRPr="004436D2">
        <w:rPr>
          <w:rFonts w:ascii="Times New Roman" w:hAnsi="Times New Roman" w:cs="Times New Roman"/>
          <w:sz w:val="20"/>
          <w:szCs w:val="20"/>
        </w:rPr>
        <w:t>érintetti</w:t>
      </w:r>
      <w:proofErr w:type="spellEnd"/>
      <w:r w:rsidRPr="004436D2">
        <w:rPr>
          <w:rFonts w:ascii="Times New Roman" w:hAnsi="Times New Roman" w:cs="Times New Roman"/>
          <w:sz w:val="20"/>
          <w:szCs w:val="20"/>
        </w:rPr>
        <w:t xml:space="preserve"> jogairól,</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jogorvoslati lehetőségeiről.</w:t>
      </w:r>
    </w:p>
    <w:p w:rsidR="004436D2" w:rsidRPr="004436D2" w:rsidRDefault="004436D2" w:rsidP="004436D2">
      <w:pPr>
        <w:spacing w:after="0" w:line="240" w:lineRule="auto"/>
        <w:ind w:left="360"/>
        <w:jc w:val="both"/>
        <w:rPr>
          <w:rFonts w:ascii="Times New Roman" w:hAnsi="Times New Roman" w:cs="Times New Roman"/>
          <w:sz w:val="20"/>
          <w:szCs w:val="20"/>
        </w:rPr>
      </w:pPr>
    </w:p>
    <w:p w:rsidR="004436D2" w:rsidRPr="004436D2" w:rsidRDefault="004436D2" w:rsidP="004436D2">
      <w:p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4436D2">
        <w:rPr>
          <w:rFonts w:ascii="Times New Roman" w:hAnsi="Times New Roman" w:cs="Times New Roman"/>
          <w:sz w:val="20"/>
          <w:szCs w:val="20"/>
        </w:rPr>
        <w:t>észszerű</w:t>
      </w:r>
      <w:proofErr w:type="spellEnd"/>
      <w:r w:rsidRPr="004436D2">
        <w:rPr>
          <w:rFonts w:ascii="Times New Roman" w:hAnsi="Times New Roman" w:cs="Times New Roman"/>
          <w:sz w:val="20"/>
          <w:szCs w:val="20"/>
        </w:rPr>
        <w:t xml:space="preserve"> összegű díj számítható fel vagy a kérelem alapján történő intézkedés megtagadható.</w:t>
      </w:r>
    </w:p>
    <w:p w:rsidR="004436D2" w:rsidRPr="004436D2" w:rsidRDefault="004436D2" w:rsidP="004436D2">
      <w:pPr>
        <w:spacing w:after="0" w:line="240" w:lineRule="auto"/>
        <w:jc w:val="both"/>
        <w:rPr>
          <w:rFonts w:ascii="Times New Roman" w:hAnsi="Times New Roman" w:cs="Times New Roman"/>
          <w:sz w:val="20"/>
          <w:szCs w:val="20"/>
        </w:rPr>
      </w:pPr>
    </w:p>
    <w:p w:rsidR="004436D2" w:rsidRPr="004436D2" w:rsidRDefault="004436D2" w:rsidP="004436D2">
      <w:p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4436D2" w:rsidRPr="004436D2" w:rsidRDefault="004436D2" w:rsidP="004436D2">
      <w:pPr>
        <w:spacing w:after="0" w:line="240" w:lineRule="auto"/>
        <w:jc w:val="both"/>
        <w:rPr>
          <w:rFonts w:ascii="Times New Roman" w:hAnsi="Times New Roman" w:cs="Times New Roman"/>
          <w:sz w:val="20"/>
          <w:szCs w:val="20"/>
        </w:rPr>
      </w:pPr>
    </w:p>
    <w:p w:rsidR="004436D2" w:rsidRPr="004436D2" w:rsidRDefault="004436D2" w:rsidP="004436D2">
      <w:p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4436D2" w:rsidRPr="004436D2" w:rsidRDefault="004436D2" w:rsidP="004436D2">
      <w:pPr>
        <w:spacing w:after="0" w:line="240" w:lineRule="auto"/>
        <w:jc w:val="both"/>
        <w:rPr>
          <w:rFonts w:ascii="Times New Roman" w:hAnsi="Times New Roman" w:cs="Times New Roman"/>
          <w:sz w:val="20"/>
          <w:szCs w:val="20"/>
        </w:rPr>
      </w:pPr>
    </w:p>
    <w:p w:rsidR="004436D2" w:rsidRPr="004436D2" w:rsidRDefault="004436D2" w:rsidP="004436D2">
      <w:p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 xml:space="preserve">Az adat törlésének kérése esetén az adatkezelő köteles arra, hogy az érintettre vonatkozó adatokat indokolatlan késedelem nélkül törölje, ha: </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 xml:space="preserve">a személyes adatokra már nincs szükség abból a célból, amiért kezelték, </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az érintett hozzájárulásán alapult az adatok kezelése és azt visszavonta, és más jogalap az adatok további kezelését nem teszi jogszerűvé,</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az érintett tiltakozik az adatkezelés ellen,</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 személyes adatokat jogellenesen kezelték,</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 személyes adatokat az adatkezelőre alkalmazandó jogszabályban előírt jogi kötelezettség teljesítéséhez törölni kell,</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 személyes adatok gyűjtésére információs társadalommal összefüggő szolgáltatások kínálásával kapcsolatosan került sor.</w:t>
      </w:r>
    </w:p>
    <w:p w:rsidR="004436D2" w:rsidRPr="004436D2" w:rsidRDefault="004436D2" w:rsidP="004436D2">
      <w:pPr>
        <w:spacing w:after="0" w:line="240" w:lineRule="auto"/>
        <w:jc w:val="both"/>
        <w:rPr>
          <w:rFonts w:ascii="Times New Roman" w:hAnsi="Times New Roman" w:cs="Times New Roman"/>
          <w:sz w:val="20"/>
          <w:szCs w:val="20"/>
        </w:rPr>
      </w:pPr>
    </w:p>
    <w:p w:rsidR="004436D2" w:rsidRPr="004436D2" w:rsidRDefault="004436D2" w:rsidP="004436D2">
      <w:p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 xml:space="preserve">Ha az adatkezelő nyilvánosságra hozta a személyes adatot, és azt törölni köteles, az elérhető technológia és a megvalósítás költségeinek figyelembevételével megteszi az </w:t>
      </w:r>
      <w:proofErr w:type="spellStart"/>
      <w:r w:rsidRPr="004436D2">
        <w:rPr>
          <w:rFonts w:ascii="Times New Roman" w:hAnsi="Times New Roman" w:cs="Times New Roman"/>
          <w:sz w:val="20"/>
          <w:szCs w:val="20"/>
        </w:rPr>
        <w:t>észszerűen</w:t>
      </w:r>
      <w:proofErr w:type="spellEnd"/>
      <w:r w:rsidRPr="004436D2">
        <w:rPr>
          <w:rFonts w:ascii="Times New Roman" w:hAnsi="Times New Roman" w:cs="Times New Roman"/>
          <w:sz w:val="20"/>
          <w:szCs w:val="20"/>
        </w:rPr>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4436D2" w:rsidRPr="004436D2" w:rsidRDefault="004436D2" w:rsidP="004436D2">
      <w:pPr>
        <w:spacing w:after="0" w:line="240" w:lineRule="auto"/>
        <w:jc w:val="both"/>
        <w:rPr>
          <w:rFonts w:ascii="Times New Roman" w:hAnsi="Times New Roman" w:cs="Times New Roman"/>
          <w:sz w:val="20"/>
          <w:szCs w:val="20"/>
        </w:rPr>
      </w:pPr>
    </w:p>
    <w:p w:rsidR="004436D2" w:rsidRPr="004436D2" w:rsidRDefault="004436D2" w:rsidP="004436D2">
      <w:p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 xml:space="preserve">Olyan adatnak a törlését az adatkezelő nem végezheti el, amelynek a kezelésére a véleménynyilvánítás szabadságához és a tájékozódáshoz való jog gyakorlása céljából, közhatalom gyakorlása, jogi kötelezettsége teljesítése keretében, a népegészségügy területét érintő közérdek alapján, közérdekű archiválás céljából, tudományos és történelmi kutatási célból vagy statisztikai célból szükség van, vagy amelyet jogi igények előterjesztéséhez, érvényesítéséhez, illetve védelméhez kezel. </w:t>
      </w:r>
    </w:p>
    <w:p w:rsidR="004436D2" w:rsidRPr="004436D2" w:rsidRDefault="004436D2" w:rsidP="004436D2">
      <w:pPr>
        <w:spacing w:after="0" w:line="240" w:lineRule="auto"/>
        <w:jc w:val="both"/>
        <w:rPr>
          <w:rFonts w:ascii="Times New Roman" w:hAnsi="Times New Roman" w:cs="Times New Roman"/>
          <w:sz w:val="20"/>
          <w:szCs w:val="20"/>
        </w:rPr>
      </w:pPr>
    </w:p>
    <w:p w:rsidR="004436D2" w:rsidRPr="004436D2" w:rsidRDefault="004436D2" w:rsidP="004436D2">
      <w:p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Az adatkezelés korlátozására abban az esetben van lehetőség, amennyiben</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az adatkezelés jogellenes, és az érintett ellenzi az adatok törlését, és ehelyett kéri azok felhasználásának korlátozását,</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4436D2" w:rsidRPr="004436D2" w:rsidRDefault="004436D2" w:rsidP="004436D2">
      <w:pPr>
        <w:pStyle w:val="Listaszerbekezds"/>
        <w:numPr>
          <w:ilvl w:val="0"/>
          <w:numId w:val="7"/>
        </w:num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lastRenderedPageBreak/>
        <w:t>az érintett a tiltakozott az adatkezelés ellen; ez esetben a korlátozás arra az időtartamra vonatkozik, amíg megállapításra nem kerül, hogy az adatkezelő jogos indokai elsőbbséget élveznek-e az érintett jogos indokaival szemben.</w:t>
      </w:r>
    </w:p>
    <w:p w:rsidR="004436D2" w:rsidRPr="004436D2" w:rsidRDefault="004436D2" w:rsidP="004436D2">
      <w:pPr>
        <w:spacing w:after="0" w:line="240" w:lineRule="auto"/>
        <w:ind w:left="360"/>
        <w:jc w:val="both"/>
        <w:rPr>
          <w:rFonts w:ascii="Times New Roman" w:hAnsi="Times New Roman" w:cs="Times New Roman"/>
          <w:sz w:val="20"/>
          <w:szCs w:val="20"/>
        </w:rPr>
      </w:pPr>
    </w:p>
    <w:p w:rsidR="004436D2" w:rsidRPr="004436D2" w:rsidRDefault="004436D2" w:rsidP="004436D2">
      <w:p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4436D2" w:rsidRPr="004436D2" w:rsidRDefault="004436D2" w:rsidP="004436D2">
      <w:pPr>
        <w:spacing w:after="0" w:line="240" w:lineRule="auto"/>
        <w:jc w:val="both"/>
        <w:rPr>
          <w:rFonts w:ascii="Times New Roman" w:hAnsi="Times New Roman" w:cs="Times New Roman"/>
          <w:sz w:val="20"/>
          <w:szCs w:val="20"/>
        </w:rPr>
      </w:pPr>
    </w:p>
    <w:p w:rsidR="004436D2" w:rsidRPr="004436D2" w:rsidRDefault="004436D2" w:rsidP="004436D2">
      <w:p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4436D2" w:rsidRPr="004436D2" w:rsidRDefault="004436D2" w:rsidP="004436D2">
      <w:pPr>
        <w:spacing w:after="0" w:line="240" w:lineRule="auto"/>
        <w:jc w:val="both"/>
        <w:rPr>
          <w:rFonts w:ascii="Times New Roman" w:hAnsi="Times New Roman" w:cs="Times New Roman"/>
          <w:sz w:val="20"/>
          <w:szCs w:val="20"/>
        </w:rPr>
      </w:pPr>
    </w:p>
    <w:p w:rsidR="004436D2" w:rsidRPr="004436D2" w:rsidRDefault="004436D2" w:rsidP="004436D2">
      <w:p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telefon: +36 (30) 683-5969, +36 (30) 549-6838, +36 (1) 391 1400, levelezési cím: 1363 Budapest, Pf.: 9., e-mail: </w:t>
      </w:r>
      <w:hyperlink r:id="rId10" w:history="1">
        <w:r w:rsidRPr="004436D2">
          <w:rPr>
            <w:rStyle w:val="Hiperhivatkozs"/>
            <w:rFonts w:ascii="Times New Roman" w:hAnsi="Times New Roman" w:cs="Times New Roman"/>
            <w:sz w:val="20"/>
            <w:szCs w:val="20"/>
          </w:rPr>
          <w:t>ugyfelszolgalat@naih.hu</w:t>
        </w:r>
      </w:hyperlink>
      <w:r w:rsidRPr="004436D2">
        <w:rPr>
          <w:rFonts w:ascii="Times New Roman" w:hAnsi="Times New Roman" w:cs="Times New Roman"/>
          <w:sz w:val="20"/>
          <w:szCs w:val="20"/>
        </w:rPr>
        <w:t>).</w:t>
      </w:r>
    </w:p>
    <w:p w:rsidR="004436D2" w:rsidRPr="004436D2" w:rsidRDefault="004436D2" w:rsidP="004436D2">
      <w:pPr>
        <w:spacing w:after="0" w:line="240" w:lineRule="auto"/>
        <w:ind w:left="720"/>
        <w:jc w:val="both"/>
        <w:rPr>
          <w:rFonts w:ascii="Times New Roman" w:hAnsi="Times New Roman" w:cs="Times New Roman"/>
          <w:sz w:val="20"/>
          <w:szCs w:val="20"/>
        </w:rPr>
      </w:pPr>
    </w:p>
    <w:p w:rsidR="004436D2" w:rsidRPr="004436D2" w:rsidRDefault="004436D2" w:rsidP="004436D2">
      <w:pPr>
        <w:spacing w:after="0" w:line="240" w:lineRule="auto"/>
        <w:jc w:val="both"/>
        <w:rPr>
          <w:rFonts w:ascii="Times New Roman" w:hAnsi="Times New Roman" w:cs="Times New Roman"/>
          <w:sz w:val="20"/>
          <w:szCs w:val="20"/>
        </w:rPr>
      </w:pPr>
      <w:r w:rsidRPr="004436D2">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1" w:history="1">
        <w:r w:rsidRPr="004436D2">
          <w:rPr>
            <w:rStyle w:val="Hiperhivatkozs"/>
            <w:rFonts w:ascii="Times New Roman" w:hAnsi="Times New Roman" w:cs="Times New Roman"/>
            <w:sz w:val="20"/>
            <w:szCs w:val="20"/>
          </w:rPr>
          <w:t>http://birosag.hu/torvenyszekek</w:t>
        </w:r>
      </w:hyperlink>
      <w:r w:rsidRPr="004436D2">
        <w:rPr>
          <w:rFonts w:ascii="Times New Roman" w:hAnsi="Times New Roman" w:cs="Times New Roman"/>
          <w:sz w:val="20"/>
          <w:szCs w:val="20"/>
        </w:rPr>
        <w:t xml:space="preserve">. </w:t>
      </w:r>
    </w:p>
    <w:p w:rsidR="004436D2" w:rsidRPr="004436D2" w:rsidRDefault="004436D2" w:rsidP="004436D2">
      <w:pPr>
        <w:spacing w:after="0" w:line="240" w:lineRule="auto"/>
        <w:ind w:left="4950" w:hanging="4950"/>
        <w:rPr>
          <w:rFonts w:ascii="Times New Roman" w:eastAsia="Calibri" w:hAnsi="Times New Roman" w:cs="Times New Roman"/>
          <w:b/>
          <w:bCs/>
          <w:iCs/>
          <w:sz w:val="20"/>
          <w:szCs w:val="20"/>
        </w:rPr>
      </w:pPr>
    </w:p>
    <w:p w:rsidR="004436D2" w:rsidRPr="004436D2" w:rsidRDefault="004436D2" w:rsidP="004436D2">
      <w:pPr>
        <w:rPr>
          <w:rFonts w:ascii="Times New Roman" w:hAnsi="Times New Roman" w:cs="Times New Roman"/>
          <w:sz w:val="20"/>
          <w:szCs w:val="20"/>
        </w:rPr>
      </w:pPr>
    </w:p>
    <w:p w:rsidR="004436D2" w:rsidRPr="004436D2" w:rsidRDefault="004436D2" w:rsidP="001B14BA">
      <w:pPr>
        <w:tabs>
          <w:tab w:val="left" w:pos="960"/>
        </w:tabs>
        <w:rPr>
          <w:rFonts w:ascii="Times New Roman" w:hAnsi="Times New Roman" w:cs="Times New Roman"/>
          <w:sz w:val="20"/>
          <w:szCs w:val="20"/>
        </w:rPr>
      </w:pPr>
    </w:p>
    <w:sectPr w:rsidR="004436D2" w:rsidRPr="004436D2" w:rsidSect="00F97273">
      <w:headerReference w:type="first" r:id="rId12"/>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DB4" w:rsidRDefault="00036DB4" w:rsidP="008F1075">
      <w:pPr>
        <w:spacing w:after="0" w:line="240" w:lineRule="auto"/>
      </w:pPr>
      <w:r>
        <w:separator/>
      </w:r>
    </w:p>
  </w:endnote>
  <w:endnote w:type="continuationSeparator" w:id="0">
    <w:p w:rsidR="00036DB4" w:rsidRDefault="00036DB4"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DB4" w:rsidRDefault="00036DB4" w:rsidP="008F1075">
      <w:pPr>
        <w:spacing w:after="0" w:line="240" w:lineRule="auto"/>
      </w:pPr>
      <w:r>
        <w:separator/>
      </w:r>
    </w:p>
  </w:footnote>
  <w:footnote w:type="continuationSeparator" w:id="0">
    <w:p w:rsidR="00036DB4" w:rsidRDefault="00036DB4"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35" w:rsidRDefault="007D4D35" w:rsidP="008F1075">
    <w:pPr>
      <w:pStyle w:val="lfej"/>
      <w:jc w:val="center"/>
      <w:rPr>
        <w:rFonts w:ascii="Times New Roman" w:hAnsi="Times New Roman" w:cs="Times New Roman"/>
        <w:sz w:val="24"/>
      </w:rPr>
    </w:pPr>
  </w:p>
  <w:p w:rsidR="007D4D35" w:rsidRDefault="007D4D35"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7D4D35" w:rsidRDefault="007D4D35" w:rsidP="008A5F0B">
    <w:pPr>
      <w:pStyle w:val="lfej"/>
      <w:jc w:val="center"/>
      <w:rPr>
        <w:rFonts w:ascii="Times New Roman" w:hAnsi="Times New Roman" w:cs="Times New Roman"/>
        <w:sz w:val="24"/>
      </w:rPr>
    </w:pPr>
  </w:p>
  <w:p w:rsidR="004D241F" w:rsidRDefault="004D241F" w:rsidP="008A5F0B">
    <w:pPr>
      <w:pStyle w:val="lfej"/>
      <w:jc w:val="center"/>
      <w:rPr>
        <w:rFonts w:ascii="Times New Roman" w:hAnsi="Times New Roman" w:cs="Times New Roman"/>
        <w:sz w:val="24"/>
      </w:rPr>
    </w:pPr>
    <w:r>
      <w:rPr>
        <w:rFonts w:ascii="Times New Roman" w:hAnsi="Times New Roman" w:cs="Times New Roman"/>
        <w:sz w:val="24"/>
      </w:rPr>
      <w:t>V. AGGLOMERÁCIÓS KÖZPONT</w:t>
    </w:r>
  </w:p>
  <w:p w:rsidR="007D4D35" w:rsidRDefault="00E0399E" w:rsidP="008A5F0B">
    <w:pPr>
      <w:pStyle w:val="lfej"/>
      <w:jc w:val="center"/>
      <w:rPr>
        <w:rFonts w:ascii="Times New Roman" w:hAnsi="Times New Roman" w:cs="Times New Roman"/>
      </w:rPr>
    </w:pPr>
    <w:r>
      <w:rPr>
        <w:rFonts w:ascii="Times New Roman" w:hAnsi="Times New Roman" w:cs="Times New Roman"/>
        <w:sz w:val="24"/>
      </w:rPr>
      <w:t>CSENGER</w:t>
    </w:r>
    <w:r w:rsidR="00521134">
      <w:rPr>
        <w:rFonts w:ascii="Times New Roman" w:hAnsi="Times New Roman" w:cs="Times New Roman"/>
        <w:sz w:val="24"/>
      </w:rPr>
      <w:t>I ORSZÁGOS BÜNTETÉS-</w:t>
    </w:r>
    <w:r w:rsidR="007D4D35">
      <w:rPr>
        <w:rFonts w:ascii="Times New Roman" w:hAnsi="Times New Roman" w:cs="Times New Roman"/>
        <w:sz w:val="24"/>
      </w:rPr>
      <w:t>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39B8"/>
    <w:rsid w:val="00017DA4"/>
    <w:rsid w:val="00022CEF"/>
    <w:rsid w:val="00035E58"/>
    <w:rsid w:val="00036DB4"/>
    <w:rsid w:val="00054500"/>
    <w:rsid w:val="00063BA1"/>
    <w:rsid w:val="0006427A"/>
    <w:rsid w:val="00072087"/>
    <w:rsid w:val="000729EF"/>
    <w:rsid w:val="000763FB"/>
    <w:rsid w:val="000B6148"/>
    <w:rsid w:val="000C2D81"/>
    <w:rsid w:val="000D0C05"/>
    <w:rsid w:val="000E4251"/>
    <w:rsid w:val="000E6BC5"/>
    <w:rsid w:val="000E6E92"/>
    <w:rsid w:val="000F7DC5"/>
    <w:rsid w:val="00104E20"/>
    <w:rsid w:val="00136E4F"/>
    <w:rsid w:val="001605E2"/>
    <w:rsid w:val="00177728"/>
    <w:rsid w:val="00185699"/>
    <w:rsid w:val="00187EEB"/>
    <w:rsid w:val="00196445"/>
    <w:rsid w:val="001B14BA"/>
    <w:rsid w:val="001D17D2"/>
    <w:rsid w:val="001E3240"/>
    <w:rsid w:val="00200494"/>
    <w:rsid w:val="002340E2"/>
    <w:rsid w:val="00236BAB"/>
    <w:rsid w:val="00250C0E"/>
    <w:rsid w:val="00254F85"/>
    <w:rsid w:val="00262B9C"/>
    <w:rsid w:val="00270603"/>
    <w:rsid w:val="002808D2"/>
    <w:rsid w:val="0028332E"/>
    <w:rsid w:val="002853BF"/>
    <w:rsid w:val="00286718"/>
    <w:rsid w:val="002D5555"/>
    <w:rsid w:val="002E12BE"/>
    <w:rsid w:val="002E3A07"/>
    <w:rsid w:val="002E5D07"/>
    <w:rsid w:val="002F50FC"/>
    <w:rsid w:val="00321465"/>
    <w:rsid w:val="0033053F"/>
    <w:rsid w:val="00335F15"/>
    <w:rsid w:val="00357BB2"/>
    <w:rsid w:val="00362841"/>
    <w:rsid w:val="003902C1"/>
    <w:rsid w:val="00394272"/>
    <w:rsid w:val="003942B6"/>
    <w:rsid w:val="003C5DF2"/>
    <w:rsid w:val="003C6E55"/>
    <w:rsid w:val="003C77CE"/>
    <w:rsid w:val="003C7ACD"/>
    <w:rsid w:val="003D19AC"/>
    <w:rsid w:val="003D4F17"/>
    <w:rsid w:val="003D5EBE"/>
    <w:rsid w:val="0041373B"/>
    <w:rsid w:val="004403F2"/>
    <w:rsid w:val="004436D2"/>
    <w:rsid w:val="004439C7"/>
    <w:rsid w:val="00490F28"/>
    <w:rsid w:val="004943D8"/>
    <w:rsid w:val="004B57C7"/>
    <w:rsid w:val="004D241F"/>
    <w:rsid w:val="004E301B"/>
    <w:rsid w:val="00521134"/>
    <w:rsid w:val="005234BB"/>
    <w:rsid w:val="0053417A"/>
    <w:rsid w:val="0053688B"/>
    <w:rsid w:val="0057409A"/>
    <w:rsid w:val="0058483D"/>
    <w:rsid w:val="005A09AB"/>
    <w:rsid w:val="005C1D6F"/>
    <w:rsid w:val="005C2D59"/>
    <w:rsid w:val="005E13FE"/>
    <w:rsid w:val="005E785C"/>
    <w:rsid w:val="005F551B"/>
    <w:rsid w:val="00605150"/>
    <w:rsid w:val="0061631D"/>
    <w:rsid w:val="0063577D"/>
    <w:rsid w:val="00640E09"/>
    <w:rsid w:val="00642641"/>
    <w:rsid w:val="00663747"/>
    <w:rsid w:val="006719F8"/>
    <w:rsid w:val="0069010A"/>
    <w:rsid w:val="00690AE3"/>
    <w:rsid w:val="006A11F0"/>
    <w:rsid w:val="006A20EA"/>
    <w:rsid w:val="006A220A"/>
    <w:rsid w:val="006B598A"/>
    <w:rsid w:val="006C3EF7"/>
    <w:rsid w:val="006F4A7A"/>
    <w:rsid w:val="00707308"/>
    <w:rsid w:val="00710BB4"/>
    <w:rsid w:val="0071238A"/>
    <w:rsid w:val="007141FD"/>
    <w:rsid w:val="007156D3"/>
    <w:rsid w:val="007162B9"/>
    <w:rsid w:val="0072388F"/>
    <w:rsid w:val="0075492F"/>
    <w:rsid w:val="00770F17"/>
    <w:rsid w:val="00787FC1"/>
    <w:rsid w:val="007928A4"/>
    <w:rsid w:val="007950D5"/>
    <w:rsid w:val="007D4D35"/>
    <w:rsid w:val="008127D0"/>
    <w:rsid w:val="00817D95"/>
    <w:rsid w:val="0086461C"/>
    <w:rsid w:val="00867B7E"/>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D62BA"/>
    <w:rsid w:val="009E55A6"/>
    <w:rsid w:val="00A00359"/>
    <w:rsid w:val="00A146B2"/>
    <w:rsid w:val="00A515FE"/>
    <w:rsid w:val="00A6214C"/>
    <w:rsid w:val="00A6512E"/>
    <w:rsid w:val="00A76CB9"/>
    <w:rsid w:val="00A9339B"/>
    <w:rsid w:val="00AF3C93"/>
    <w:rsid w:val="00B33B0D"/>
    <w:rsid w:val="00B54734"/>
    <w:rsid w:val="00B7355C"/>
    <w:rsid w:val="00B9150C"/>
    <w:rsid w:val="00BA58AA"/>
    <w:rsid w:val="00BB4206"/>
    <w:rsid w:val="00BC1C57"/>
    <w:rsid w:val="00BC2E19"/>
    <w:rsid w:val="00BE3C44"/>
    <w:rsid w:val="00BF1696"/>
    <w:rsid w:val="00C16BD3"/>
    <w:rsid w:val="00C23F1A"/>
    <w:rsid w:val="00C319A3"/>
    <w:rsid w:val="00C3610A"/>
    <w:rsid w:val="00C5395A"/>
    <w:rsid w:val="00C61CDA"/>
    <w:rsid w:val="00C62B71"/>
    <w:rsid w:val="00C62EA8"/>
    <w:rsid w:val="00C752C7"/>
    <w:rsid w:val="00CA029C"/>
    <w:rsid w:val="00CA1941"/>
    <w:rsid w:val="00CA612E"/>
    <w:rsid w:val="00CB1A96"/>
    <w:rsid w:val="00CB6A3F"/>
    <w:rsid w:val="00CC149B"/>
    <w:rsid w:val="00CE64A5"/>
    <w:rsid w:val="00D16CA4"/>
    <w:rsid w:val="00D542DC"/>
    <w:rsid w:val="00D549EC"/>
    <w:rsid w:val="00D81464"/>
    <w:rsid w:val="00D9290E"/>
    <w:rsid w:val="00D964CC"/>
    <w:rsid w:val="00DA56A5"/>
    <w:rsid w:val="00DA58C9"/>
    <w:rsid w:val="00DB0A6D"/>
    <w:rsid w:val="00DB2E1A"/>
    <w:rsid w:val="00DB3887"/>
    <w:rsid w:val="00DC28C4"/>
    <w:rsid w:val="00E02105"/>
    <w:rsid w:val="00E0399E"/>
    <w:rsid w:val="00E10E14"/>
    <w:rsid w:val="00E1650A"/>
    <w:rsid w:val="00E259C3"/>
    <w:rsid w:val="00E41872"/>
    <w:rsid w:val="00E72455"/>
    <w:rsid w:val="00E92B48"/>
    <w:rsid w:val="00E93538"/>
    <w:rsid w:val="00E94F8B"/>
    <w:rsid w:val="00EF646E"/>
    <w:rsid w:val="00F34E68"/>
    <w:rsid w:val="00F601EF"/>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712315168">
      <w:bodyDiv w:val="1"/>
      <w:marLeft w:val="0"/>
      <w:marRight w:val="0"/>
      <w:marTop w:val="0"/>
      <w:marBottom w:val="0"/>
      <w:divBdr>
        <w:top w:val="none" w:sz="0" w:space="0" w:color="auto"/>
        <w:left w:val="none" w:sz="0" w:space="0" w:color="auto"/>
        <w:bottom w:val="none" w:sz="0" w:space="0" w:color="auto"/>
        <w:right w:val="none" w:sz="0" w:space="0" w:color="auto"/>
      </w:divBdr>
    </w:div>
    <w:div w:id="785856337">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rosag.hu/torvenyszekek" TargetMode="External"/><Relationship Id="rId5" Type="http://schemas.openxmlformats.org/officeDocument/2006/relationships/settings" Target="settings.xml"/><Relationship Id="rId10" Type="http://schemas.openxmlformats.org/officeDocument/2006/relationships/hyperlink" Target="mailto:ugyfelszolgalat@naih.hu" TargetMode="External"/><Relationship Id="rId4" Type="http://schemas.microsoft.com/office/2007/relationships/stylesWithEffects" Target="stylesWithEffects.xml"/><Relationship Id="rId9" Type="http://schemas.openxmlformats.org/officeDocument/2006/relationships/hyperlink" Target="mailto:csenger.uk@bv.gov.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01A86-9B0E-4D33-AFD5-19E52E47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E82CB0DA</Template>
  <TotalTime>11</TotalTime>
  <Pages>3</Pages>
  <Words>1146</Words>
  <Characters>7915</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dr.izso.krisztian</cp:lastModifiedBy>
  <cp:revision>4</cp:revision>
  <cp:lastPrinted>2019-03-13T10:13:00Z</cp:lastPrinted>
  <dcterms:created xsi:type="dcterms:W3CDTF">2025-06-02T13:03:00Z</dcterms:created>
  <dcterms:modified xsi:type="dcterms:W3CDTF">2025-06-03T07:19:00Z</dcterms:modified>
</cp:coreProperties>
</file>