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210" w:rsidRDefault="000A5C99" w:rsidP="00AC0210">
      <w:pPr>
        <w:spacing w:after="0" w:line="240" w:lineRule="auto"/>
        <w:rPr>
          <w:rFonts w:ascii="Times New Roman" w:hAnsi="Times New Roman"/>
          <w:b/>
          <w:sz w:val="24"/>
          <w:szCs w:val="24"/>
        </w:rPr>
      </w:pPr>
      <w:r>
        <w:rPr>
          <w:rFonts w:ascii="Times New Roman" w:hAnsi="Times New Roman"/>
          <w:b/>
          <w:sz w:val="24"/>
          <w:szCs w:val="24"/>
        </w:rPr>
        <w:t>30509-13/8/2024</w:t>
      </w:r>
      <w:r w:rsidR="00AC0210">
        <w:rPr>
          <w:rFonts w:ascii="Times New Roman" w:hAnsi="Times New Roman"/>
          <w:b/>
          <w:sz w:val="24"/>
          <w:szCs w:val="24"/>
        </w:rPr>
        <w:t>.Anyt.</w:t>
      </w:r>
    </w:p>
    <w:p w:rsidR="00AC0210" w:rsidRDefault="00AC0210"/>
    <w:tbl>
      <w:tblPr>
        <w:tblStyle w:val="Rcsostblzat"/>
        <w:tblW w:w="10065" w:type="dxa"/>
        <w:tblInd w:w="-459" w:type="dxa"/>
        <w:tblLook w:val="04A0" w:firstRow="1" w:lastRow="0" w:firstColumn="1" w:lastColumn="0" w:noHBand="0" w:noVBand="1"/>
      </w:tblPr>
      <w:tblGrid>
        <w:gridCol w:w="3828"/>
        <w:gridCol w:w="6237"/>
      </w:tblGrid>
      <w:tr w:rsidR="00DB6D4F" w:rsidRPr="00062801" w:rsidTr="00743C37">
        <w:trPr>
          <w:trHeight w:val="555"/>
        </w:trPr>
        <w:tc>
          <w:tcPr>
            <w:tcW w:w="3828" w:type="dxa"/>
          </w:tcPr>
          <w:p w:rsidR="00DB6D4F" w:rsidRPr="00062801" w:rsidRDefault="00DB6D4F"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237" w:type="dxa"/>
          </w:tcPr>
          <w:p w:rsidR="00DB6D4F" w:rsidRPr="005D17F1" w:rsidRDefault="00DB6D4F"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Egységes Digitális Távközlő R</w:t>
            </w:r>
            <w:r w:rsidRPr="002B3D98">
              <w:rPr>
                <w:rFonts w:ascii="Times New Roman" w:eastAsia="Calibri" w:hAnsi="Times New Roman" w:cs="Times New Roman"/>
                <w:b/>
                <w:sz w:val="24"/>
                <w:szCs w:val="24"/>
              </w:rPr>
              <w:t>endszer</w:t>
            </w:r>
            <w:r>
              <w:rPr>
                <w:rFonts w:ascii="Times New Roman" w:eastAsia="Calibri" w:hAnsi="Times New Roman" w:cs="Times New Roman"/>
                <w:b/>
                <w:sz w:val="24"/>
                <w:szCs w:val="24"/>
              </w:rPr>
              <w:t xml:space="preserve"> (EDR) adatainak kezelése</w:t>
            </w:r>
            <w:r>
              <w:rPr>
                <w:rFonts w:ascii="Times New Roman" w:hAnsi="Times New Roman" w:cs="Times New Roman"/>
                <w:b/>
                <w:sz w:val="24"/>
                <w:szCs w:val="24"/>
              </w:rPr>
              <w:t>.</w:t>
            </w:r>
          </w:p>
        </w:tc>
      </w:tr>
      <w:bookmarkEnd w:id="0"/>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Az intézet rendjének biztosítása, a</w:t>
            </w:r>
            <w:r w:rsidRPr="002B3D98">
              <w:rPr>
                <w:rFonts w:ascii="Times New Roman" w:hAnsi="Times New Roman" w:cs="Times New Roman"/>
                <w:sz w:val="24"/>
                <w:szCs w:val="24"/>
              </w:rPr>
              <w:t xml:space="preserve"> </w:t>
            </w:r>
            <w:r>
              <w:rPr>
                <w:rFonts w:ascii="Times New Roman" w:hAnsi="Times New Roman" w:cs="Times New Roman"/>
                <w:sz w:val="24"/>
                <w:szCs w:val="24"/>
              </w:rPr>
              <w:t xml:space="preserve">hivatásos állomány tagja szolgálatteljesítésének </w:t>
            </w:r>
            <w:r w:rsidRPr="002B3D98">
              <w:rPr>
                <w:rFonts w:ascii="Times New Roman" w:hAnsi="Times New Roman" w:cs="Times New Roman"/>
                <w:sz w:val="24"/>
                <w:szCs w:val="24"/>
              </w:rPr>
              <w:t>ellenőrzése</w:t>
            </w:r>
            <w:r>
              <w:rPr>
                <w:rFonts w:ascii="Times New Roman" w:hAnsi="Times New Roman" w:cs="Times New Roman"/>
                <w:sz w:val="24"/>
                <w:szCs w:val="24"/>
              </w:rPr>
              <w: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DB6D4F" w:rsidRPr="00C87FD5" w:rsidRDefault="00DB6D4F" w:rsidP="00743C37">
            <w:pPr>
              <w:jc w:val="both"/>
              <w:rPr>
                <w:rFonts w:ascii="Times New Roman" w:hAnsi="Times New Roman" w:cs="Times New Roman"/>
                <w:sz w:val="24"/>
                <w:szCs w:val="24"/>
              </w:rPr>
            </w:pPr>
            <w:r>
              <w:rPr>
                <w:rFonts w:ascii="Times New Roman" w:hAnsi="Times New Roman" w:cs="Times New Roman"/>
                <w:sz w:val="24"/>
                <w:szCs w:val="24"/>
              </w:rPr>
              <w:t xml:space="preserve">2011. évi CXII. törvény 5. § (2) </w:t>
            </w:r>
            <w:r w:rsidRPr="00761A30">
              <w:rPr>
                <w:rFonts w:ascii="Times New Roman" w:hAnsi="Times New Roman" w:cs="Times New Roman"/>
                <w:sz w:val="24"/>
                <w:szCs w:val="24"/>
              </w:rPr>
              <w:t>bekezdés</w:t>
            </w:r>
            <w:r>
              <w:rPr>
                <w:rFonts w:ascii="Times New Roman" w:hAnsi="Times New Roman" w:cs="Times New Roman"/>
                <w:sz w:val="24"/>
                <w:szCs w:val="24"/>
              </w:rPr>
              <w:t xml:space="preserve">, </w:t>
            </w:r>
            <w:r w:rsidRPr="00C87FD5">
              <w:rPr>
                <w:rFonts w:ascii="Times New Roman" w:hAnsi="Times New Roman" w:cs="Times New Roman"/>
                <w:sz w:val="24"/>
                <w:szCs w:val="24"/>
              </w:rPr>
              <w:t xml:space="preserve">1995. évi CVII. </w:t>
            </w:r>
          </w:p>
          <w:p w:rsidR="00DB6D4F" w:rsidRPr="002B3D98" w:rsidRDefault="00DB6D4F" w:rsidP="00743C37">
            <w:pPr>
              <w:jc w:val="both"/>
              <w:rPr>
                <w:rFonts w:ascii="Times New Roman" w:hAnsi="Times New Roman" w:cs="Times New Roman"/>
                <w:sz w:val="24"/>
                <w:szCs w:val="24"/>
              </w:rPr>
            </w:pPr>
            <w:r>
              <w:rPr>
                <w:rFonts w:ascii="Times New Roman" w:hAnsi="Times New Roman" w:cs="Times New Roman"/>
                <w:sz w:val="24"/>
                <w:szCs w:val="24"/>
              </w:rPr>
              <w:t>törvény 6</w:t>
            </w:r>
            <w:r w:rsidRPr="00C87FD5">
              <w:rPr>
                <w:rFonts w:ascii="Times New Roman" w:hAnsi="Times New Roman" w:cs="Times New Roman"/>
                <w:sz w:val="24"/>
                <w:szCs w:val="24"/>
              </w:rPr>
              <w:t>. §</w:t>
            </w:r>
            <w:r>
              <w:rPr>
                <w:rFonts w:ascii="Times New Roman" w:hAnsi="Times New Roman" w:cs="Times New Roman"/>
                <w:sz w:val="24"/>
                <w:szCs w:val="24"/>
              </w:rPr>
              <w:t xml:space="preserve">, </w:t>
            </w:r>
            <w:r w:rsidRPr="00761A30">
              <w:rPr>
                <w:rFonts w:ascii="Times New Roman" w:hAnsi="Times New Roman" w:cs="Times New Roman"/>
                <w:sz w:val="24"/>
                <w:szCs w:val="24"/>
              </w:rPr>
              <w:t xml:space="preserve">2013. évi CCXL. </w:t>
            </w:r>
            <w:r>
              <w:rPr>
                <w:rFonts w:ascii="Times New Roman" w:hAnsi="Times New Roman" w:cs="Times New Roman"/>
                <w:sz w:val="24"/>
                <w:szCs w:val="24"/>
              </w:rPr>
              <w:t>törvény 150.</w:t>
            </w:r>
            <w:r w:rsidRPr="00761A30">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2B3D98">
              <w:rPr>
                <w:rFonts w:ascii="Times New Roman" w:hAnsi="Times New Roman" w:cs="Times New Roman"/>
                <w:sz w:val="24"/>
                <w:szCs w:val="24"/>
              </w:rPr>
              <w:t>GDPR  6</w:t>
            </w:r>
            <w:proofErr w:type="gramEnd"/>
            <w:r w:rsidRPr="002B3D98">
              <w:rPr>
                <w:rFonts w:ascii="Times New Roman" w:hAnsi="Times New Roman" w:cs="Times New Roman"/>
                <w:sz w:val="24"/>
                <w:szCs w:val="24"/>
              </w:rPr>
              <w:t xml:space="preserve">.  cikk  (1)  bekezdés  e)  pont;  2015.  évi  XLII. </w:t>
            </w:r>
          </w:p>
          <w:p w:rsidR="00DB6D4F" w:rsidRPr="005D17F1" w:rsidRDefault="00DB6D4F" w:rsidP="00743C37">
            <w:pPr>
              <w:jc w:val="both"/>
              <w:rPr>
                <w:rFonts w:ascii="Times New Roman" w:hAnsi="Times New Roman" w:cs="Times New Roman"/>
                <w:sz w:val="24"/>
                <w:szCs w:val="24"/>
              </w:rPr>
            </w:pPr>
            <w:r w:rsidRPr="002B3D98">
              <w:rPr>
                <w:rFonts w:ascii="Times New Roman" w:hAnsi="Times New Roman" w:cs="Times New Roman"/>
                <w:sz w:val="24"/>
                <w:szCs w:val="24"/>
              </w:rPr>
              <w:t>törvény 104.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Az EDR készüléket felvevő személy neve, rendfokozat, beosztás, hadrendi száma, az EDR készülék száma, hívónév.</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EDR készüléket felvevő személyi állomány.</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EDR nyilvántartás, érintett.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DB6D4F" w:rsidRPr="005D17F1" w:rsidRDefault="00DB6D4F"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DB6D4F" w:rsidRPr="00062801" w:rsidTr="00743C37">
        <w:trPr>
          <w:trHeight w:val="778"/>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DB6D4F" w:rsidRPr="005D17F1" w:rsidRDefault="00DB6D4F"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B6D4F" w:rsidRPr="00062801" w:rsidTr="00743C37">
        <w:trPr>
          <w:trHeight w:val="778"/>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655013" w:rsidRPr="00E60D41" w:rsidRDefault="00655013" w:rsidP="00655013">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655013" w:rsidRPr="00E60D41" w:rsidRDefault="00655013" w:rsidP="00655013">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655013" w:rsidRPr="00062801" w:rsidRDefault="00655013" w:rsidP="00655013">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DB6D4F" w:rsidRPr="00062801" w:rsidRDefault="00655013" w:rsidP="00655013">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DB6D4F" w:rsidRPr="00062801" w:rsidTr="00743C37">
        <w:trPr>
          <w:trHeight w:val="778"/>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DB6D4F" w:rsidRPr="00062801" w:rsidRDefault="00DB6D4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B6D4F" w:rsidRPr="00062801" w:rsidTr="00743C37">
        <w:trPr>
          <w:trHeight w:val="778"/>
        </w:trPr>
        <w:tc>
          <w:tcPr>
            <w:tcW w:w="3828" w:type="dxa"/>
            <w:tcBorders>
              <w:bottom w:val="single" w:sz="4" w:space="0" w:color="auto"/>
            </w:tcBorders>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DB6D4F" w:rsidRPr="00062801" w:rsidRDefault="00DB6D4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DB6D4F" w:rsidRDefault="00DB6D4F" w:rsidP="00220339">
      <w:pPr>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0A5C99">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C0210" w:rsidRDefault="00AC0210"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0A5C99"/>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55013"/>
    <w:rsid w:val="006639CC"/>
    <w:rsid w:val="0069203E"/>
    <w:rsid w:val="006941E1"/>
    <w:rsid w:val="006C0019"/>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AC0210"/>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B6D4F"/>
    <w:rsid w:val="00DD297B"/>
    <w:rsid w:val="00DE5041"/>
    <w:rsid w:val="00E101B3"/>
    <w:rsid w:val="00E10BAB"/>
    <w:rsid w:val="00E648A9"/>
    <w:rsid w:val="00E8758A"/>
    <w:rsid w:val="00EB5A2B"/>
    <w:rsid w:val="00EB7285"/>
    <w:rsid w:val="00EF359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55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1108</Words>
  <Characters>7647</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2020-11-20T10:36:00Z</dcterms:created>
  <dcterms:modified xsi:type="dcterms:W3CDTF">2024-03-08T14:08:00Z</dcterms:modified>
</cp:coreProperties>
</file>