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351F93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351F93" w:rsidRDefault="00295FA4" w:rsidP="009F2F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F93">
        <w:rPr>
          <w:rFonts w:ascii="Times New Roman" w:hAnsi="Times New Roman"/>
          <w:sz w:val="24"/>
          <w:szCs w:val="24"/>
        </w:rPr>
        <w:t>Nyilatkozat</w:t>
      </w:r>
    </w:p>
    <w:p w14:paraId="4CBAEC9D" w14:textId="5EC4B794" w:rsidR="00533D28" w:rsidRPr="00351F93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F93">
        <w:rPr>
          <w:rFonts w:ascii="Times New Roman" w:hAnsi="Times New Roman"/>
          <w:sz w:val="24"/>
          <w:szCs w:val="24"/>
        </w:rPr>
        <w:t>elektronikus ügykezelő felületen történő kézbesítéshez</w:t>
      </w:r>
    </w:p>
    <w:p w14:paraId="61B3F977" w14:textId="77777777" w:rsidR="00B73294" w:rsidRPr="00351F93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Pr="00351F93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Pr="00351F93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1F93">
        <w:rPr>
          <w:rFonts w:ascii="Times New Roman" w:hAnsi="Times New Roman"/>
          <w:sz w:val="24"/>
          <w:szCs w:val="24"/>
          <w:shd w:val="clear" w:color="auto" w:fill="FFFFFF"/>
        </w:rPr>
        <w:t xml:space="preserve">Alulírott ………………………………………… fogvatartott (nyilvántartási szám: ……………………………) a büntetések, az intézkedések, egyes kényszerintézkedések és a szabálysértési elzárás végrehajtásáról szóló 2013. évi CCXL. törvény </w:t>
      </w:r>
      <w:r w:rsidR="00497491" w:rsidRPr="00351F93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 w:rsidRPr="00351F93">
        <w:rPr>
          <w:rFonts w:ascii="Times New Roman" w:hAnsi="Times New Roman"/>
          <w:sz w:val="24"/>
          <w:szCs w:val="24"/>
          <w:shd w:val="clear" w:color="auto" w:fill="FFFFFF"/>
        </w:rPr>
        <w:t>7/A. §</w:t>
      </w:r>
      <w:proofErr w:type="spellStart"/>
      <w:r w:rsidR="000D04A0" w:rsidRPr="00351F93">
        <w:rPr>
          <w:rFonts w:ascii="Times New Roman" w:hAnsi="Times New Roman"/>
          <w:sz w:val="24"/>
          <w:szCs w:val="24"/>
          <w:shd w:val="clear" w:color="auto" w:fill="FFFFFF"/>
        </w:rPr>
        <w:t>-a</w:t>
      </w:r>
      <w:proofErr w:type="spellEnd"/>
      <w:r w:rsidR="000D04A0" w:rsidRPr="00351F93">
        <w:rPr>
          <w:rFonts w:ascii="Times New Roman" w:hAnsi="Times New Roman"/>
          <w:sz w:val="24"/>
          <w:szCs w:val="24"/>
          <w:shd w:val="clear" w:color="auto" w:fill="FFFFFF"/>
        </w:rPr>
        <w:t xml:space="preserve"> alapján </w:t>
      </w:r>
      <w:r w:rsidRPr="00351F93"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 w:rsidRPr="00351F93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351F93">
        <w:rPr>
          <w:rFonts w:ascii="Times New Roman" w:hAnsi="Times New Roman"/>
          <w:sz w:val="24"/>
          <w:szCs w:val="24"/>
        </w:rPr>
        <w:t xml:space="preserve">a </w:t>
      </w:r>
      <w:r w:rsidR="00970BE8" w:rsidRPr="00351F93">
        <w:rPr>
          <w:rFonts w:ascii="Times New Roman" w:hAnsi="Times New Roman"/>
          <w:sz w:val="24"/>
          <w:szCs w:val="24"/>
        </w:rPr>
        <w:t xml:space="preserve">végrehajtásért felelős szerv saját hivatalos iratai – a 10. § (2) és (3) bekezdésében foglaltak megtartásával – a </w:t>
      </w:r>
      <w:r w:rsidR="000D04A0" w:rsidRPr="00351F93">
        <w:rPr>
          <w:rFonts w:ascii="Times New Roman" w:hAnsi="Times New Roman"/>
          <w:sz w:val="24"/>
          <w:szCs w:val="24"/>
        </w:rPr>
        <w:t>büntetés-végrehajtási szervezet által kialakított belső elektronikus ügykezelő felületen kerülj</w:t>
      </w:r>
      <w:r w:rsidR="00970BE8" w:rsidRPr="00351F93">
        <w:rPr>
          <w:rFonts w:ascii="Times New Roman" w:hAnsi="Times New Roman"/>
          <w:sz w:val="24"/>
          <w:szCs w:val="24"/>
        </w:rPr>
        <w:t>enek kézbesítésre</w:t>
      </w:r>
      <w:r w:rsidR="00497491" w:rsidRPr="00351F9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Pr="00351F93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Pr="00351F93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351F93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F93">
        <w:rPr>
          <w:rFonts w:ascii="Times New Roman" w:hAnsi="Times New Roman"/>
          <w:sz w:val="24"/>
          <w:szCs w:val="24"/>
        </w:rPr>
        <w:t>Kelt:</w:t>
      </w:r>
      <w:r w:rsidRPr="00351F93">
        <w:rPr>
          <w:sz w:val="24"/>
          <w:szCs w:val="24"/>
        </w:rPr>
        <w:br/>
      </w:r>
    </w:p>
    <w:p w14:paraId="2C607DCD" w14:textId="77777777" w:rsidR="00295FA4" w:rsidRPr="00351F93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351F93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351F93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51F93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351F93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351F93">
        <w:rPr>
          <w:rFonts w:ascii="Times New Roman" w:hAnsi="Times New Roman"/>
          <w:sz w:val="24"/>
          <w:szCs w:val="24"/>
        </w:rPr>
        <w:t xml:space="preserve"> n</w:t>
      </w:r>
      <w:r w:rsidR="00295FA4" w:rsidRPr="00351F93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="00295FA4" w:rsidRPr="00351F93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351F93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351F93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351F93" w:rsidRDefault="00295FA4" w:rsidP="009F2F0C">
      <w:pPr>
        <w:pStyle w:val="NormlWeb"/>
        <w:rPr>
          <w:color w:val="auto"/>
        </w:rPr>
      </w:pPr>
    </w:p>
    <w:p w14:paraId="7D1BD30E" w14:textId="77777777" w:rsidR="00012F33" w:rsidRPr="00351F93" w:rsidRDefault="00533D28" w:rsidP="009F2F0C">
      <w:pPr>
        <w:pStyle w:val="NormlWeb"/>
        <w:rPr>
          <w:color w:val="auto"/>
        </w:rPr>
      </w:pPr>
      <w:r w:rsidRPr="00351F93">
        <w:rPr>
          <w:color w:val="auto"/>
        </w:rPr>
        <w:t>Nyilatkozattételnél</w:t>
      </w:r>
      <w:r w:rsidR="00012F33" w:rsidRPr="00351F93">
        <w:rPr>
          <w:color w:val="auto"/>
        </w:rPr>
        <w:t xml:space="preserve"> jelen volt:</w:t>
      </w:r>
    </w:p>
    <w:p w14:paraId="2F7CB341" w14:textId="77777777" w:rsidR="00012F33" w:rsidRPr="00351F93" w:rsidRDefault="00012F33" w:rsidP="009F2F0C">
      <w:pPr>
        <w:pStyle w:val="NormlWeb"/>
        <w:rPr>
          <w:color w:val="auto"/>
        </w:rPr>
      </w:pPr>
    </w:p>
    <w:p w14:paraId="5DF57F21" w14:textId="77777777" w:rsidR="00012F33" w:rsidRPr="00351F93" w:rsidRDefault="00533D28" w:rsidP="009F2F0C">
      <w:pPr>
        <w:pStyle w:val="NormlWeb"/>
        <w:rPr>
          <w:color w:val="auto"/>
        </w:rPr>
      </w:pPr>
      <w:r w:rsidRPr="00351F93">
        <w:rPr>
          <w:color w:val="auto"/>
        </w:rPr>
        <w:t>……………………………………</w:t>
      </w:r>
      <w:bookmarkStart w:id="0" w:name="_GoBack"/>
      <w:bookmarkEnd w:id="0"/>
    </w:p>
    <w:p w14:paraId="2E1B0FDF" w14:textId="5C5C5404" w:rsidR="00012F33" w:rsidRPr="00351F93" w:rsidRDefault="00012F33" w:rsidP="009F2F0C">
      <w:pPr>
        <w:pStyle w:val="NormlWeb"/>
        <w:rPr>
          <w:color w:val="auto"/>
        </w:rPr>
      </w:pPr>
      <w:r w:rsidRPr="00351F93">
        <w:rPr>
          <w:color w:val="auto"/>
        </w:rPr>
        <w:t>név, rendfokozat, beosztás</w:t>
      </w:r>
    </w:p>
    <w:sectPr w:rsidR="00012F33" w:rsidRPr="00351F93" w:rsidSect="00012F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51F93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84EAE" w14:textId="77777777" w:rsidR="00351F93" w:rsidRDefault="00351F93" w:rsidP="00351F93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2D3E8317" wp14:editId="5237D4BC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F1472" w14:textId="77777777" w:rsidR="00351F93" w:rsidRDefault="00351F93" w:rsidP="00351F93">
    <w:pPr>
      <w:pStyle w:val="lfej"/>
      <w:rPr>
        <w:rFonts w:ascii="Times New Roman" w:hAnsi="Times New Roman"/>
        <w:sz w:val="24"/>
      </w:rPr>
    </w:pPr>
  </w:p>
  <w:p w14:paraId="40202BD6" w14:textId="77777777" w:rsidR="00351F93" w:rsidRDefault="00351F93" w:rsidP="00351F93"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  <w:sz w:val="24"/>
      </w:rPr>
      <w:t>V.AGGLOMERÁCIÓS KÖZPONT</w:t>
    </w:r>
    <w:r>
      <w:rPr>
        <w:rFonts w:ascii="Times New Roman" w:hAnsi="Times New Roman"/>
        <w:sz w:val="24"/>
      </w:rPr>
      <w:br/>
      <w:t>CSENGERI ORSZÁGOS BÜNTETÉS-VÉGREHAJTÁSI INTÉZET</w:t>
    </w:r>
  </w:p>
  <w:p w14:paraId="308F9DDF" w14:textId="77777777" w:rsidR="00351F93" w:rsidRDefault="00351F9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D04A0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1F93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6547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A934-2319-46EE-BDB4-86FCB08A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FAAAB6E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dr.izso.krisztian</cp:lastModifiedBy>
  <cp:revision>2</cp:revision>
  <cp:lastPrinted>2017-05-08T11:15:00Z</cp:lastPrinted>
  <dcterms:created xsi:type="dcterms:W3CDTF">2025-06-05T10:48:00Z</dcterms:created>
  <dcterms:modified xsi:type="dcterms:W3CDTF">2025-06-05T10:48:00Z</dcterms:modified>
</cp:coreProperties>
</file>