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2E" w:rsidRDefault="00575B2E" w:rsidP="00575B2E">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C95F7C" w:rsidRDefault="00C95F7C">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adatkezelés megnevezése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Szolgálati járművek </w:t>
            </w:r>
            <w:r>
              <w:rPr>
                <w:rFonts w:ascii="Times New Roman" w:hAnsi="Times New Roman" w:cs="Times New Roman"/>
                <w:b/>
                <w:sz w:val="24"/>
                <w:szCs w:val="24"/>
              </w:rPr>
              <w:t>Járműkövető Rendszerének adatkezelése</w:t>
            </w:r>
            <w:r>
              <w:rPr>
                <w:rFonts w:ascii="Times New Roman" w:eastAsia="Calibri" w:hAnsi="Times New Roman" w:cs="Times New Roman"/>
                <w:b/>
                <w:sz w:val="24"/>
                <w:szCs w:val="24"/>
              </w:rPr>
              <w:t>.</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adatkezelés célja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xml:space="preserve">A gépjármű vagyonvédelme, az állami vagyon védelme; </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az üzemeltetési kiadások csökkentése az állami pénzügyi erőforrások hatékonyabb felhasználásának elősegítése (szervizköltség csökkentése, járműhasználat optimális időtartamának meghosszabbodása, KGFB költségek esetében előnyösebb pozíció elérése);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 vagyonkezelő érdekeinek védelme baleseti, biztosítási ügyekben a szolgálati használat esetében;</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 szolgálatteljesítés, a gépjármű-használat biztonságának növelése;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adminisztrációs terhek csökkentése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(járművezető/elektronikus menetlevél);</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gépjárműszolgálat/üzemeltetési feladatok</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(indítószolgálat/adatrögzítés, információátadás; statisztikák, gazdasági számítások);</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szolgálati feladatok végrehajtásának támogatása;</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szolgálati feladatok ellenőrzése;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helpdesk</w:t>
            </w:r>
            <w:proofErr w:type="spellEnd"/>
            <w:r>
              <w:rPr>
                <w:rFonts w:ascii="Times New Roman" w:hAnsi="Times New Roman" w:cs="Times New Roman"/>
                <w:sz w:val="24"/>
                <w:szCs w:val="24"/>
              </w:rPr>
              <w:t xml:space="preserve"> szolgáltatás;</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chip kiosztását szolgáló adatkezelés.</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adatkezelés jogalapja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GDPR 6. cikk (1) bekezdés e) pontja,</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xml:space="preserve">- a központi államigazgatási szervekről, valamint a Kormány tagjai és az államtitkárok jogállásáról szóló 2010. évi XLIII. törvény 2. § (1) bekezdés c) pontja; </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az államháztartásról szóló 2011. évi CXCV. törvény 69. § (1)-(2) bekezdése;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a rendvédelmi feladatokat ellátó szervek hivatásos állományának szolgálati jogviszonyáról szóló 2015. évi XLII. törvény 104. § és 288/J. § alapján a belügyminiszter irányítása alá tartozó rendvédelmi feladatokat ellátó szervek hivatásos állományú tagjai esetében a technikai ellenőrzés szabályairól szóló 23/2015. (VI. 15.) BM rendelet 2. § (3) bekezdése;</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a Munka Törvénykönyvéről szóló 2012. évi I. törvény 11/A. § (1) bekezdése</w:t>
            </w:r>
          </w:p>
        </w:tc>
      </w:tr>
      <w:tr w:rsidR="00E115DF" w:rsidTr="00743C37">
        <w:trPr>
          <w:trHeight w:val="565"/>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adatok fajtája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u w:val="single"/>
              </w:rPr>
            </w:pPr>
            <w:r>
              <w:rPr>
                <w:rFonts w:ascii="Times New Roman" w:hAnsi="Times New Roman" w:cs="Times New Roman"/>
                <w:sz w:val="24"/>
                <w:szCs w:val="24"/>
                <w:u w:val="single"/>
              </w:rPr>
              <w:t>I. Szolgálati módban:</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1. A gépjárművezető viselt neve, rendfokozata, állománykategóriája, vezetői engedély száma, PÁV kategóriája, ügyintézői igazolvány száma, azonosító chip száma, elsődleges személyazonosító kódja, elemzett adatok.</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2. A szolgálati gépjármű helymeghatározó adata, három tengely szerinti gyorsulási adata, használati jogcíme.</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3. A JKR által előállított adatok, melyek a jármű és ebből </w:t>
            </w:r>
            <w:r>
              <w:rPr>
                <w:rFonts w:ascii="Times New Roman" w:hAnsi="Times New Roman" w:cs="Times New Roman"/>
                <w:sz w:val="24"/>
                <w:szCs w:val="24"/>
              </w:rPr>
              <w:lastRenderedPageBreak/>
              <w:t>következően a járművet vezető személy tartózkodási helye térképes megjelenítéssel, a vezetési stílus elemzés adatai (jármű fokozott igénybevétel, jelentős gyorshajtás, többször ismétlődő és jelentős nagyságú gyorsulás adata)</w:t>
            </w:r>
          </w:p>
          <w:p w:rsidR="00E115DF" w:rsidRDefault="00E115DF" w:rsidP="00743C37">
            <w:pPr>
              <w:rPr>
                <w:rFonts w:ascii="Times New Roman" w:hAnsi="Times New Roman" w:cs="Times New Roman"/>
                <w:sz w:val="24"/>
                <w:szCs w:val="24"/>
                <w:u w:val="single"/>
              </w:rPr>
            </w:pPr>
            <w:r>
              <w:rPr>
                <w:rFonts w:ascii="Times New Roman" w:hAnsi="Times New Roman" w:cs="Times New Roman"/>
                <w:sz w:val="24"/>
                <w:szCs w:val="24"/>
                <w:u w:val="single"/>
              </w:rPr>
              <w:t>II. Magáncélú használati módban:</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 szolgálati módban rögzített adatokkal megegyező adattartalom, de a hozzáférés kizárólag a menetlevél elkészítéséig, annak érdekében lehetséges.</w:t>
            </w:r>
          </w:p>
          <w:p w:rsidR="00E115DF" w:rsidRDefault="00E115DF" w:rsidP="00743C37">
            <w:pPr>
              <w:rPr>
                <w:rFonts w:ascii="Times New Roman" w:hAnsi="Times New Roman" w:cs="Times New Roman"/>
                <w:sz w:val="24"/>
                <w:szCs w:val="24"/>
                <w:u w:val="single"/>
              </w:rPr>
            </w:pPr>
            <w:r>
              <w:rPr>
                <w:rFonts w:ascii="Times New Roman" w:hAnsi="Times New Roman" w:cs="Times New Roman"/>
                <w:sz w:val="24"/>
                <w:szCs w:val="24"/>
                <w:u w:val="single"/>
              </w:rPr>
              <w:t>III. Minősített használati módban:</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Nincs adatrögzítés.</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lastRenderedPageBreak/>
              <w:t>Az érintettek köre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Szolgálati gépjárművet vezető személyi állományi tag.</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adatok forrása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Személyi állomány tag, Járműkövető Rendszer.</w:t>
            </w:r>
          </w:p>
        </w:tc>
      </w:tr>
      <w:tr w:rsidR="00E115DF" w:rsidTr="00743C37">
        <w:trPr>
          <w:trHeight w:val="454"/>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 továbbított adatok fajtája, címzettje, az adattovábbítás jogalapja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Nincs adattovábbítás, közös adatkezelők közötti adatátadás történik a Belügyminisztérium és az intézet</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rPr>
              <w:t>között.</w:t>
            </w:r>
          </w:p>
        </w:tc>
      </w:tr>
      <w:tr w:rsidR="00E115DF" w:rsidTr="00743C37">
        <w:trPr>
          <w:trHeight w:val="778"/>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Az egyes adatfajták törlési határideje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A köziratokról, a közlevéltárakról és a magánlevéltári anyag védelméről szóló 1995. évi LXVI. törvény 9. §</w:t>
            </w:r>
            <w:proofErr w:type="spellStart"/>
            <w:r>
              <w:rPr>
                <w:rFonts w:ascii="Times New Roman" w:hAnsi="Times New Roman" w:cs="Times New Roman"/>
                <w:sz w:val="24"/>
                <w:szCs w:val="24"/>
              </w:rPr>
              <w:t>-ában</w:t>
            </w:r>
            <w:proofErr w:type="spellEnd"/>
            <w:r>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E115DF" w:rsidTr="00743C37">
        <w:trPr>
          <w:trHeight w:val="778"/>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Az adatkezelő neve és címe (székhelye), az </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adatvédelmi tisztviselő neve és elérhetősége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Közös megállapodás alapján közös adatkezelők:</w:t>
            </w:r>
          </w:p>
          <w:p w:rsidR="000025AC" w:rsidRPr="000025AC" w:rsidRDefault="000025AC" w:rsidP="000025AC">
            <w:pPr>
              <w:jc w:val="both"/>
              <w:rPr>
                <w:rFonts w:ascii="Times New Roman" w:hAnsi="Times New Roman" w:cs="Times New Roman"/>
                <w:sz w:val="24"/>
                <w:szCs w:val="24"/>
              </w:rPr>
            </w:pPr>
            <w:r w:rsidRPr="000025AC">
              <w:rPr>
                <w:rFonts w:ascii="Times New Roman" w:hAnsi="Times New Roman" w:cs="Times New Roman"/>
                <w:sz w:val="24"/>
                <w:szCs w:val="24"/>
              </w:rPr>
              <w:t>Tököli Országos Büntetés-végrehajtási Intézet</w:t>
            </w:r>
          </w:p>
          <w:p w:rsidR="000025AC" w:rsidRPr="000025AC" w:rsidRDefault="000025AC" w:rsidP="000025AC">
            <w:pPr>
              <w:jc w:val="both"/>
              <w:rPr>
                <w:rFonts w:ascii="Times New Roman" w:hAnsi="Times New Roman" w:cs="Times New Roman"/>
                <w:sz w:val="24"/>
                <w:szCs w:val="24"/>
              </w:rPr>
            </w:pPr>
            <w:r w:rsidRPr="000025AC">
              <w:rPr>
                <w:rFonts w:ascii="Times New Roman" w:hAnsi="Times New Roman" w:cs="Times New Roman"/>
                <w:sz w:val="24"/>
                <w:szCs w:val="24"/>
              </w:rPr>
              <w:t>2316 Tököl, Ráckevei út 6.</w:t>
            </w:r>
          </w:p>
          <w:p w:rsidR="000025AC" w:rsidRPr="000025AC" w:rsidRDefault="000025AC" w:rsidP="000025AC">
            <w:pPr>
              <w:jc w:val="both"/>
              <w:rPr>
                <w:rFonts w:ascii="Times New Roman" w:hAnsi="Times New Roman" w:cs="Times New Roman"/>
                <w:sz w:val="24"/>
                <w:szCs w:val="24"/>
              </w:rPr>
            </w:pPr>
            <w:r w:rsidRPr="000025AC">
              <w:rPr>
                <w:rFonts w:ascii="Times New Roman" w:hAnsi="Times New Roman" w:cs="Times New Roman"/>
                <w:sz w:val="24"/>
                <w:szCs w:val="24"/>
              </w:rPr>
              <w:t xml:space="preserve">dr. </w:t>
            </w:r>
            <w:proofErr w:type="spellStart"/>
            <w:r w:rsidRPr="000025AC">
              <w:rPr>
                <w:rFonts w:ascii="Times New Roman" w:hAnsi="Times New Roman" w:cs="Times New Roman"/>
                <w:sz w:val="24"/>
                <w:szCs w:val="24"/>
              </w:rPr>
              <w:t>Monostory</w:t>
            </w:r>
            <w:proofErr w:type="spellEnd"/>
            <w:r w:rsidRPr="000025AC">
              <w:rPr>
                <w:rFonts w:ascii="Times New Roman" w:hAnsi="Times New Roman" w:cs="Times New Roman"/>
                <w:sz w:val="24"/>
                <w:szCs w:val="24"/>
              </w:rPr>
              <w:t xml:space="preserve"> Péter c. </w:t>
            </w:r>
            <w:proofErr w:type="spellStart"/>
            <w:r w:rsidRPr="000025AC">
              <w:rPr>
                <w:rFonts w:ascii="Times New Roman" w:hAnsi="Times New Roman" w:cs="Times New Roman"/>
                <w:sz w:val="24"/>
                <w:szCs w:val="24"/>
              </w:rPr>
              <w:t>bv</w:t>
            </w:r>
            <w:proofErr w:type="spellEnd"/>
            <w:r w:rsidRPr="000025AC">
              <w:rPr>
                <w:rFonts w:ascii="Times New Roman" w:hAnsi="Times New Roman" w:cs="Times New Roman"/>
                <w:sz w:val="24"/>
                <w:szCs w:val="24"/>
              </w:rPr>
              <w:t>. alezredes</w:t>
            </w:r>
          </w:p>
          <w:p w:rsidR="00E115DF" w:rsidRPr="000025AC" w:rsidRDefault="000025AC" w:rsidP="000025AC">
            <w:pPr>
              <w:jc w:val="both"/>
              <w:rPr>
                <w:rFonts w:ascii="Times New Roman" w:hAnsi="Times New Roman" w:cs="Times New Roman"/>
                <w:sz w:val="24"/>
                <w:szCs w:val="24"/>
              </w:rPr>
            </w:pPr>
            <w:r w:rsidRPr="000025AC">
              <w:rPr>
                <w:rFonts w:ascii="Times New Roman" w:hAnsi="Times New Roman" w:cs="Times New Roman"/>
                <w:sz w:val="24"/>
                <w:szCs w:val="24"/>
              </w:rPr>
              <w:t>Tel.: 06 24 503 100, e-mail: tokol.uk@bv.gov.hu</w:t>
            </w:r>
            <w:r w:rsidRPr="000025AC">
              <w:rPr>
                <w:rFonts w:ascii="Times New Roman" w:hAnsi="Times New Roman" w:cs="Times New Roman"/>
                <w:sz w:val="24"/>
                <w:szCs w:val="24"/>
                <w:highlight w:val="yellow"/>
              </w:rPr>
              <w:t xml:space="preserve"> </w:t>
            </w:r>
            <w:r w:rsidR="00E115DF" w:rsidRPr="000025AC">
              <w:rPr>
                <w:rFonts w:ascii="Times New Roman" w:hAnsi="Times New Roman" w:cs="Times New Roman"/>
                <w:sz w:val="24"/>
                <w:szCs w:val="24"/>
              </w:rPr>
              <w:t>Belügyminisztérium</w:t>
            </w:r>
          </w:p>
          <w:p w:rsidR="00E115DF" w:rsidRPr="000025AC" w:rsidRDefault="00E115DF" w:rsidP="00743C37">
            <w:pPr>
              <w:jc w:val="both"/>
              <w:rPr>
                <w:rFonts w:ascii="Times New Roman" w:hAnsi="Times New Roman" w:cs="Times New Roman"/>
                <w:sz w:val="24"/>
                <w:szCs w:val="24"/>
              </w:rPr>
            </w:pPr>
            <w:r w:rsidRPr="000025AC">
              <w:rPr>
                <w:rFonts w:ascii="Times New Roman" w:hAnsi="Times New Roman" w:cs="Times New Roman"/>
                <w:sz w:val="24"/>
                <w:szCs w:val="24"/>
              </w:rPr>
              <w:t>1051 Budapest József Attila utca 2-4.</w:t>
            </w:r>
          </w:p>
          <w:p w:rsidR="00E115DF" w:rsidRPr="000025AC" w:rsidRDefault="00E115DF" w:rsidP="00743C37">
            <w:pPr>
              <w:jc w:val="both"/>
              <w:rPr>
                <w:rFonts w:ascii="Times New Roman" w:hAnsi="Times New Roman" w:cs="Times New Roman"/>
                <w:sz w:val="24"/>
                <w:szCs w:val="24"/>
              </w:rPr>
            </w:pPr>
            <w:r w:rsidRPr="000025AC">
              <w:rPr>
                <w:rFonts w:ascii="Times New Roman" w:hAnsi="Times New Roman" w:cs="Times New Roman"/>
                <w:sz w:val="24"/>
                <w:szCs w:val="24"/>
              </w:rPr>
              <w:t xml:space="preserve">Dr. </w:t>
            </w:r>
            <w:proofErr w:type="spellStart"/>
            <w:r w:rsidRPr="000025AC">
              <w:rPr>
                <w:rFonts w:ascii="Times New Roman" w:hAnsi="Times New Roman" w:cs="Times New Roman"/>
                <w:sz w:val="24"/>
                <w:szCs w:val="24"/>
              </w:rPr>
              <w:t>Tarczi-Ábrahám</w:t>
            </w:r>
            <w:proofErr w:type="spellEnd"/>
            <w:r w:rsidRPr="000025AC">
              <w:rPr>
                <w:rFonts w:ascii="Times New Roman" w:hAnsi="Times New Roman" w:cs="Times New Roman"/>
                <w:sz w:val="24"/>
                <w:szCs w:val="24"/>
              </w:rPr>
              <w:t xml:space="preserve"> Dominika</w:t>
            </w:r>
          </w:p>
          <w:p w:rsidR="00E115DF" w:rsidRDefault="00E115DF" w:rsidP="00743C37">
            <w:pPr>
              <w:jc w:val="both"/>
              <w:rPr>
                <w:rFonts w:ascii="Times New Roman" w:hAnsi="Times New Roman" w:cs="Times New Roman"/>
                <w:sz w:val="24"/>
                <w:szCs w:val="24"/>
              </w:rPr>
            </w:pPr>
            <w:r w:rsidRPr="000025AC">
              <w:rPr>
                <w:rFonts w:ascii="Times New Roman" w:hAnsi="Times New Roman" w:cs="Times New Roman"/>
                <w:sz w:val="24"/>
                <w:szCs w:val="24"/>
              </w:rPr>
              <w:t>tel: 061/441-1000, fax: 061/441-1437, e-mail: adatvedelem@bm.gov.hu</w:t>
            </w:r>
          </w:p>
        </w:tc>
      </w:tr>
      <w:tr w:rsidR="00E115DF" w:rsidTr="00743C37">
        <w:trPr>
          <w:trHeight w:val="778"/>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A tényleges adatkezelés helye, illetve az adatfeldolgozás helye</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Nemzeti Infokommunikációs Szolgáltató Zártkörűen Működő Részvénytársaság (NISZ)</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Székhely: H-1081 Budapest, Csokonai u. 3.</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Postacím: 1389 Budapest, Pf.: 133.</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Központi telefonszáma: 459-4200</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Központi telefax száma: 303-1000</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Internetes honlapjának címe: www.nisz.hu</w:t>
            </w:r>
          </w:p>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Központi e-mail címe: info@nisz.hu</w:t>
            </w:r>
          </w:p>
        </w:tc>
      </w:tr>
      <w:tr w:rsidR="00E115DF" w:rsidTr="00743C37">
        <w:trPr>
          <w:trHeight w:val="778"/>
        </w:trPr>
        <w:tc>
          <w:tcPr>
            <w:tcW w:w="3828" w:type="dxa"/>
            <w:tcBorders>
              <w:top w:val="single" w:sz="4" w:space="0" w:color="auto"/>
              <w:left w:val="single" w:sz="4" w:space="0" w:color="auto"/>
              <w:bottom w:val="single" w:sz="4" w:space="0" w:color="auto"/>
              <w:right w:val="single" w:sz="4" w:space="0" w:color="auto"/>
            </w:tcBorders>
            <w:hideMark/>
          </w:tcPr>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Az adatkezelés jogszerűsége és a személyes adatok </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megfelelő szintű biztonsága érdekében végrehajtott </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 xml:space="preserve">műszaki és szervezési biztonsági intézkedések </w:t>
            </w:r>
          </w:p>
          <w:p w:rsidR="00E115DF" w:rsidRDefault="00E115DF" w:rsidP="00743C37">
            <w:pPr>
              <w:rPr>
                <w:rFonts w:ascii="Times New Roman" w:hAnsi="Times New Roman" w:cs="Times New Roman"/>
                <w:sz w:val="24"/>
                <w:szCs w:val="24"/>
              </w:rPr>
            </w:pPr>
            <w:r>
              <w:rPr>
                <w:rFonts w:ascii="Times New Roman" w:hAnsi="Times New Roman" w:cs="Times New Roman"/>
                <w:sz w:val="24"/>
                <w:szCs w:val="24"/>
              </w:rPr>
              <w:t>általános leírása</w:t>
            </w:r>
          </w:p>
        </w:tc>
        <w:tc>
          <w:tcPr>
            <w:tcW w:w="6237" w:type="dxa"/>
            <w:tcBorders>
              <w:top w:val="single" w:sz="4" w:space="0" w:color="auto"/>
              <w:left w:val="single" w:sz="4" w:space="0" w:color="auto"/>
              <w:bottom w:val="single" w:sz="4" w:space="0" w:color="auto"/>
              <w:right w:val="single" w:sz="4" w:space="0" w:color="auto"/>
            </w:tcBorders>
            <w:hideMark/>
          </w:tcPr>
          <w:p w:rsidR="00E115DF" w:rsidRDefault="00E115DF"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és Adatbiztonsági Szabályzatában, Egységes Iratkezelési Szabályzatában, valamint Informatikai Biztonsági Szabályzatában foglalt intézkedések, illetve az ezek végrehajtására kiadott helyi szabályzatok,továbbá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Belügyminisztérium és a NISZ Informatikai Biztonsági Szabályzatában foglalt intézkedések</w:t>
            </w:r>
          </w:p>
        </w:tc>
      </w:tr>
    </w:tbl>
    <w:p w:rsidR="00E115DF" w:rsidRDefault="00E115DF" w:rsidP="00E115DF">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1A04DB"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AC" w:rsidRDefault="000025A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575B2E">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0025AC" w:rsidRDefault="000025AC" w:rsidP="000025AC">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AC" w:rsidRDefault="000025A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AC" w:rsidRDefault="000025A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4BB7A795" wp14:editId="5FA4EE52">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025AC" w:rsidRPr="00795893" w:rsidRDefault="000025AC" w:rsidP="000025AC">
    <w:pPr>
      <w:pStyle w:val="lfej"/>
      <w:jc w:val="center"/>
      <w:rPr>
        <w:rFonts w:ascii="Times New Roman" w:hAnsi="Times New Roman" w:cs="Times New Roman"/>
      </w:rPr>
    </w:pPr>
    <w:r>
      <w:rPr>
        <w:rFonts w:ascii="Times New Roman" w:hAnsi="Times New Roman" w:cs="Times New Roman"/>
      </w:rPr>
      <w:t>II. AGGLOMERÁCIÓ</w:t>
    </w:r>
  </w:p>
  <w:p w:rsidR="000025AC" w:rsidRPr="00795893" w:rsidRDefault="000025AC" w:rsidP="000025AC">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025AC"/>
    <w:rsid w:val="00061242"/>
    <w:rsid w:val="000625B7"/>
    <w:rsid w:val="00112FDA"/>
    <w:rsid w:val="001236E9"/>
    <w:rsid w:val="0013687B"/>
    <w:rsid w:val="00195DA4"/>
    <w:rsid w:val="001A04DB"/>
    <w:rsid w:val="001A3A46"/>
    <w:rsid w:val="001B2BCA"/>
    <w:rsid w:val="001E558F"/>
    <w:rsid w:val="001F5E8C"/>
    <w:rsid w:val="00213E8B"/>
    <w:rsid w:val="00213F8B"/>
    <w:rsid w:val="0021483A"/>
    <w:rsid w:val="00220339"/>
    <w:rsid w:val="0026696A"/>
    <w:rsid w:val="00271373"/>
    <w:rsid w:val="00273994"/>
    <w:rsid w:val="0027550B"/>
    <w:rsid w:val="00284F0A"/>
    <w:rsid w:val="002A77EE"/>
    <w:rsid w:val="002B0DC3"/>
    <w:rsid w:val="00306B0E"/>
    <w:rsid w:val="003258D1"/>
    <w:rsid w:val="003426D3"/>
    <w:rsid w:val="00352FF9"/>
    <w:rsid w:val="00356BE8"/>
    <w:rsid w:val="003575C9"/>
    <w:rsid w:val="00357899"/>
    <w:rsid w:val="00372E3B"/>
    <w:rsid w:val="00380E03"/>
    <w:rsid w:val="003B75B2"/>
    <w:rsid w:val="003E52F4"/>
    <w:rsid w:val="00440EDE"/>
    <w:rsid w:val="004523F9"/>
    <w:rsid w:val="00453741"/>
    <w:rsid w:val="004A4E7A"/>
    <w:rsid w:val="004B6852"/>
    <w:rsid w:val="004C33E7"/>
    <w:rsid w:val="004C3B0F"/>
    <w:rsid w:val="005022EC"/>
    <w:rsid w:val="00575B2E"/>
    <w:rsid w:val="005E512C"/>
    <w:rsid w:val="0061710A"/>
    <w:rsid w:val="00631483"/>
    <w:rsid w:val="006639CC"/>
    <w:rsid w:val="006820CD"/>
    <w:rsid w:val="006845AE"/>
    <w:rsid w:val="0069203E"/>
    <w:rsid w:val="006941E1"/>
    <w:rsid w:val="006C0019"/>
    <w:rsid w:val="00730896"/>
    <w:rsid w:val="00735F01"/>
    <w:rsid w:val="007400A7"/>
    <w:rsid w:val="007B58DC"/>
    <w:rsid w:val="007D138C"/>
    <w:rsid w:val="007D3DE8"/>
    <w:rsid w:val="007F4BD6"/>
    <w:rsid w:val="007F6F4D"/>
    <w:rsid w:val="00824B7E"/>
    <w:rsid w:val="00847CAA"/>
    <w:rsid w:val="008816C1"/>
    <w:rsid w:val="008827CF"/>
    <w:rsid w:val="00895E35"/>
    <w:rsid w:val="008B01A5"/>
    <w:rsid w:val="008B45E9"/>
    <w:rsid w:val="008C2057"/>
    <w:rsid w:val="009249B7"/>
    <w:rsid w:val="009648DA"/>
    <w:rsid w:val="009A18BD"/>
    <w:rsid w:val="009E78C9"/>
    <w:rsid w:val="00A555BD"/>
    <w:rsid w:val="00A70B05"/>
    <w:rsid w:val="00A94B03"/>
    <w:rsid w:val="00B1004F"/>
    <w:rsid w:val="00B55B80"/>
    <w:rsid w:val="00B57363"/>
    <w:rsid w:val="00B65C14"/>
    <w:rsid w:val="00BB31C5"/>
    <w:rsid w:val="00BE0BEE"/>
    <w:rsid w:val="00BE65B7"/>
    <w:rsid w:val="00BF3BC2"/>
    <w:rsid w:val="00C179EE"/>
    <w:rsid w:val="00C35ED1"/>
    <w:rsid w:val="00C36D23"/>
    <w:rsid w:val="00C560D7"/>
    <w:rsid w:val="00C63297"/>
    <w:rsid w:val="00C70949"/>
    <w:rsid w:val="00C95B58"/>
    <w:rsid w:val="00C95F7C"/>
    <w:rsid w:val="00CE559D"/>
    <w:rsid w:val="00D40773"/>
    <w:rsid w:val="00D504E4"/>
    <w:rsid w:val="00D7413D"/>
    <w:rsid w:val="00DB6D4F"/>
    <w:rsid w:val="00DD297B"/>
    <w:rsid w:val="00DE5041"/>
    <w:rsid w:val="00E101B3"/>
    <w:rsid w:val="00E10BAB"/>
    <w:rsid w:val="00E115DF"/>
    <w:rsid w:val="00E648A9"/>
    <w:rsid w:val="00E8758A"/>
    <w:rsid w:val="00EB5A2B"/>
    <w:rsid w:val="00EB7285"/>
    <w:rsid w:val="00EF3593"/>
    <w:rsid w:val="00F30453"/>
    <w:rsid w:val="00F31A0B"/>
    <w:rsid w:val="00F36A3F"/>
    <w:rsid w:val="00F45254"/>
    <w:rsid w:val="00F64616"/>
    <w:rsid w:val="00F8312E"/>
    <w:rsid w:val="00FB2429"/>
    <w:rsid w:val="00FC2E45"/>
    <w:rsid w:val="00FD4D05"/>
    <w:rsid w:val="00FF6B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1453</Words>
  <Characters>10026</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11</cp:revision>
  <dcterms:created xsi:type="dcterms:W3CDTF">2020-11-20T10:45:00Z</dcterms:created>
  <dcterms:modified xsi:type="dcterms:W3CDTF">2024-06-13T10:07:00Z</dcterms:modified>
</cp:coreProperties>
</file>