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8C" w:rsidRDefault="000C2C8C" w:rsidP="000C2C8C">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352FF9" w:rsidRDefault="00352FF9" w:rsidP="00352FF9">
      <w:pPr>
        <w:pStyle w:val="Listaszerbekezds"/>
        <w:spacing w:after="0" w:line="240" w:lineRule="auto"/>
        <w:jc w:val="both"/>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352FF9" w:rsidRPr="00062801" w:rsidTr="00743C37">
        <w:trPr>
          <w:trHeight w:val="454"/>
        </w:trPr>
        <w:tc>
          <w:tcPr>
            <w:tcW w:w="3828" w:type="dxa"/>
          </w:tcPr>
          <w:p w:rsidR="00352FF9" w:rsidRPr="00062801" w:rsidRDefault="00352FF9"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352FF9" w:rsidRPr="00CF1E04" w:rsidRDefault="00352FF9" w:rsidP="00743C37">
            <w:pPr>
              <w:jc w:val="both"/>
              <w:rPr>
                <w:rFonts w:ascii="Times New Roman" w:eastAsia="Calibri" w:hAnsi="Times New Roman" w:cs="Times New Roman"/>
                <w:b/>
                <w:sz w:val="24"/>
                <w:szCs w:val="24"/>
              </w:rPr>
            </w:pPr>
            <w:r w:rsidRPr="00CF1E04">
              <w:rPr>
                <w:rFonts w:ascii="Times New Roman" w:hAnsi="Times New Roman" w:cs="Times New Roman"/>
                <w:b/>
                <w:sz w:val="24"/>
                <w:szCs w:val="24"/>
              </w:rPr>
              <w:t xml:space="preserve">Központosított </w:t>
            </w:r>
            <w:r w:rsidR="00567D10" w:rsidRPr="00CF1E04">
              <w:rPr>
                <w:rFonts w:ascii="Times New Roman" w:hAnsi="Times New Roman" w:cs="Times New Roman"/>
                <w:b/>
                <w:sz w:val="24"/>
                <w:szCs w:val="24"/>
              </w:rPr>
              <w:t>Illetmény számfejtési</w:t>
            </w:r>
            <w:r w:rsidRPr="00CF1E04">
              <w:rPr>
                <w:rFonts w:ascii="Times New Roman" w:hAnsi="Times New Roman" w:cs="Times New Roman"/>
                <w:b/>
                <w:sz w:val="24"/>
                <w:szCs w:val="24"/>
              </w:rPr>
              <w:t xml:space="preserve"> Rendszer (KIRA)</w:t>
            </w:r>
            <w:r w:rsidRPr="00CF1E04">
              <w:rPr>
                <w:rFonts w:ascii="Times New Roman" w:eastAsia="Calibri" w:hAnsi="Times New Roman" w:cs="Times New Roman"/>
                <w:b/>
                <w:sz w:val="24"/>
                <w:szCs w:val="24"/>
              </w:rPr>
              <w:t>.</w:t>
            </w:r>
          </w:p>
        </w:tc>
      </w:tr>
      <w:tr w:rsidR="00352FF9" w:rsidRPr="00062801" w:rsidTr="00743C37">
        <w:trPr>
          <w:trHeight w:val="454"/>
        </w:trPr>
        <w:tc>
          <w:tcPr>
            <w:tcW w:w="3828" w:type="dxa"/>
          </w:tcPr>
          <w:p w:rsidR="00352FF9" w:rsidRPr="000C0930" w:rsidRDefault="00352FF9"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352FF9" w:rsidRPr="000C0930" w:rsidRDefault="00352FF9" w:rsidP="00743C37">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személyi juttatások kiemelt előirányzaton elszámolandó kiadásokkal kapcsolatos számfejtési </w:t>
            </w:r>
            <w:r w:rsidRPr="00CF1E04">
              <w:rPr>
                <w:rFonts w:ascii="Times New Roman" w:hAnsi="Times New Roman" w:cs="Times New Roman"/>
                <w:sz w:val="24"/>
                <w:szCs w:val="24"/>
              </w:rPr>
              <w:t>és az ehhez kapcsolódó kifizetőhelyi feladatok ellátá</w:t>
            </w:r>
            <w:r>
              <w:rPr>
                <w:rFonts w:ascii="Times New Roman" w:hAnsi="Times New Roman" w:cs="Times New Roman"/>
                <w:sz w:val="24"/>
                <w:szCs w:val="24"/>
              </w:rPr>
              <w:t>sa.</w:t>
            </w:r>
          </w:p>
        </w:tc>
      </w:tr>
      <w:tr w:rsidR="00352FF9" w:rsidRPr="00062801" w:rsidTr="00743C37">
        <w:trPr>
          <w:trHeight w:val="454"/>
        </w:trPr>
        <w:tc>
          <w:tcPr>
            <w:tcW w:w="3828" w:type="dxa"/>
          </w:tcPr>
          <w:p w:rsidR="00352FF9" w:rsidRPr="000C0930" w:rsidRDefault="00352FF9"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352FF9" w:rsidRPr="00CF1E04" w:rsidRDefault="00352FF9" w:rsidP="00743C37">
            <w:pPr>
              <w:jc w:val="both"/>
              <w:rPr>
                <w:rFonts w:ascii="Times New Roman" w:hAnsi="Times New Roman" w:cs="Times New Roman"/>
                <w:sz w:val="24"/>
                <w:szCs w:val="24"/>
              </w:rPr>
            </w:pPr>
            <w:r w:rsidRPr="00C4412A">
              <w:rPr>
                <w:rFonts w:ascii="Times New Roman" w:hAnsi="Times New Roman" w:cs="Times New Roman"/>
                <w:sz w:val="24"/>
                <w:szCs w:val="24"/>
              </w:rPr>
              <w:t>GDPR 6. cikk (1) bekezdés c) pont</w:t>
            </w:r>
            <w:r>
              <w:rPr>
                <w:rFonts w:ascii="Times New Roman" w:hAnsi="Times New Roman" w:cs="Times New Roman"/>
                <w:sz w:val="24"/>
                <w:szCs w:val="24"/>
              </w:rPr>
              <w:t>,</w:t>
            </w:r>
            <w:r w:rsidRPr="00C4412A">
              <w:rPr>
                <w:rFonts w:ascii="Times New Roman" w:hAnsi="Times New Roman" w:cs="Times New Roman"/>
                <w:sz w:val="24"/>
                <w:szCs w:val="24"/>
              </w:rPr>
              <w:t xml:space="preserve"> </w:t>
            </w:r>
            <w:r>
              <w:rPr>
                <w:rFonts w:ascii="Times New Roman" w:hAnsi="Times New Roman" w:cs="Times New Roman"/>
                <w:sz w:val="24"/>
                <w:szCs w:val="24"/>
              </w:rPr>
              <w:t>2011. évi CXCV.</w:t>
            </w:r>
          </w:p>
          <w:p w:rsidR="00352FF9" w:rsidRPr="000C0930" w:rsidRDefault="00352FF9" w:rsidP="00743C37">
            <w:pPr>
              <w:jc w:val="both"/>
              <w:rPr>
                <w:rFonts w:ascii="Times New Roman" w:hAnsi="Times New Roman" w:cs="Times New Roman"/>
                <w:sz w:val="24"/>
                <w:szCs w:val="24"/>
              </w:rPr>
            </w:pPr>
            <w:r>
              <w:rPr>
                <w:rFonts w:ascii="Times New Roman" w:hAnsi="Times New Roman" w:cs="Times New Roman"/>
                <w:sz w:val="24"/>
                <w:szCs w:val="24"/>
              </w:rPr>
              <w:t>törvény 44. §, 368/2011. (XII.31.) Korm.</w:t>
            </w:r>
            <w:r w:rsidRPr="00CF1E04">
              <w:rPr>
                <w:rFonts w:ascii="Times New Roman" w:hAnsi="Times New Roman" w:cs="Times New Roman"/>
                <w:sz w:val="24"/>
                <w:szCs w:val="24"/>
              </w:rPr>
              <w:t>rend. 62. §</w:t>
            </w:r>
          </w:p>
        </w:tc>
      </w:tr>
      <w:tr w:rsidR="00352FF9" w:rsidRPr="00062801" w:rsidTr="00743C37">
        <w:trPr>
          <w:trHeight w:val="565"/>
        </w:trPr>
        <w:tc>
          <w:tcPr>
            <w:tcW w:w="3828" w:type="dxa"/>
          </w:tcPr>
          <w:p w:rsidR="00352FF9" w:rsidRPr="000C0930" w:rsidRDefault="00352FF9"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352FF9" w:rsidRPr="000C0930" w:rsidRDefault="00352FF9" w:rsidP="00743C37">
            <w:pPr>
              <w:rPr>
                <w:rFonts w:ascii="Times New Roman" w:hAnsi="Times New Roman" w:cs="Times New Roman"/>
                <w:sz w:val="24"/>
                <w:szCs w:val="24"/>
              </w:rPr>
            </w:pPr>
            <w:r>
              <w:rPr>
                <w:rFonts w:ascii="Times New Roman" w:hAnsi="Times New Roman" w:cs="Times New Roman"/>
                <w:sz w:val="24"/>
                <w:szCs w:val="24"/>
              </w:rPr>
              <w:t xml:space="preserve">Személyi állomány természetes személyazonosító adatai, </w:t>
            </w:r>
            <w:r w:rsidRPr="00521D0D">
              <w:rPr>
                <w:rFonts w:ascii="Times New Roman" w:hAnsi="Times New Roman" w:cs="Times New Roman"/>
                <w:sz w:val="24"/>
                <w:szCs w:val="24"/>
              </w:rPr>
              <w:t>adóazonosító</w:t>
            </w:r>
            <w:r>
              <w:rPr>
                <w:rFonts w:ascii="Times New Roman" w:hAnsi="Times New Roman" w:cs="Times New Roman"/>
                <w:sz w:val="24"/>
                <w:szCs w:val="24"/>
              </w:rPr>
              <w:t xml:space="preserve"> jel, TAJ szám, önkéntes magánnyugdíj </w:t>
            </w:r>
            <w:r w:rsidRPr="00521D0D">
              <w:rPr>
                <w:rFonts w:ascii="Times New Roman" w:hAnsi="Times New Roman" w:cs="Times New Roman"/>
                <w:sz w:val="24"/>
                <w:szCs w:val="24"/>
              </w:rPr>
              <w:t xml:space="preserve">pénztári </w:t>
            </w:r>
            <w:r>
              <w:rPr>
                <w:rFonts w:ascii="Times New Roman" w:hAnsi="Times New Roman" w:cs="Times New Roman"/>
                <w:sz w:val="24"/>
                <w:szCs w:val="24"/>
              </w:rPr>
              <w:t xml:space="preserve">tagsággal </w:t>
            </w:r>
            <w:r w:rsidRPr="00521D0D">
              <w:rPr>
                <w:rFonts w:ascii="Times New Roman" w:hAnsi="Times New Roman" w:cs="Times New Roman"/>
                <w:sz w:val="24"/>
                <w:szCs w:val="24"/>
              </w:rPr>
              <w:t>összefüggő, egészség</w:t>
            </w:r>
            <w:r>
              <w:rPr>
                <w:rFonts w:ascii="Times New Roman" w:hAnsi="Times New Roman" w:cs="Times New Roman"/>
                <w:sz w:val="24"/>
                <w:szCs w:val="24"/>
              </w:rPr>
              <w:t xml:space="preserve">biztosítási ellátások, munkáltatókat terhelő közterhek elszámolására </w:t>
            </w:r>
            <w:r w:rsidRPr="00521D0D">
              <w:rPr>
                <w:rFonts w:ascii="Times New Roman" w:hAnsi="Times New Roman" w:cs="Times New Roman"/>
                <w:sz w:val="24"/>
                <w:szCs w:val="24"/>
              </w:rPr>
              <w:t>vonatkozó adatok, hozzátartozók (gyermekek) adatai</w:t>
            </w:r>
            <w:r>
              <w:rPr>
                <w:rFonts w:ascii="Times New Roman" w:hAnsi="Times New Roman" w:cs="Times New Roman"/>
                <w:sz w:val="24"/>
                <w:szCs w:val="24"/>
              </w:rPr>
              <w:t>.</w:t>
            </w:r>
          </w:p>
        </w:tc>
      </w:tr>
      <w:tr w:rsidR="00352FF9" w:rsidRPr="00062801" w:rsidTr="00743C37">
        <w:trPr>
          <w:trHeight w:val="454"/>
        </w:trPr>
        <w:tc>
          <w:tcPr>
            <w:tcW w:w="3828" w:type="dxa"/>
          </w:tcPr>
          <w:p w:rsidR="00352FF9" w:rsidRPr="000C0930" w:rsidRDefault="00352FF9"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352FF9" w:rsidRPr="000C0930" w:rsidRDefault="00352FF9" w:rsidP="00743C37">
            <w:pPr>
              <w:rPr>
                <w:rFonts w:ascii="Times New Roman" w:hAnsi="Times New Roman" w:cs="Times New Roman"/>
                <w:sz w:val="24"/>
                <w:szCs w:val="24"/>
              </w:rPr>
            </w:pPr>
            <w:r>
              <w:rPr>
                <w:rFonts w:ascii="Times New Roman" w:hAnsi="Times New Roman" w:cs="Times New Roman"/>
                <w:sz w:val="24"/>
                <w:szCs w:val="24"/>
              </w:rPr>
              <w:t>Személyi állomány.</w:t>
            </w:r>
          </w:p>
        </w:tc>
      </w:tr>
      <w:tr w:rsidR="00352FF9" w:rsidRPr="00062801" w:rsidTr="00743C37">
        <w:trPr>
          <w:trHeight w:val="454"/>
        </w:trPr>
        <w:tc>
          <w:tcPr>
            <w:tcW w:w="3828" w:type="dxa"/>
          </w:tcPr>
          <w:p w:rsidR="00352FF9" w:rsidRPr="000C0930" w:rsidRDefault="00352FF9"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352FF9" w:rsidRPr="000C0930" w:rsidRDefault="00352FF9" w:rsidP="00743C37">
            <w:pPr>
              <w:jc w:val="both"/>
              <w:rPr>
                <w:rFonts w:ascii="Times New Roman" w:hAnsi="Times New Roman" w:cs="Times New Roman"/>
                <w:sz w:val="24"/>
                <w:szCs w:val="24"/>
              </w:rPr>
            </w:pPr>
            <w:r>
              <w:rPr>
                <w:rFonts w:ascii="Times New Roman" w:hAnsi="Times New Roman" w:cs="Times New Roman"/>
                <w:sz w:val="24"/>
                <w:szCs w:val="24"/>
              </w:rPr>
              <w:t>Személyügyi Nyilvántartás.</w:t>
            </w:r>
          </w:p>
        </w:tc>
      </w:tr>
      <w:tr w:rsidR="00352FF9" w:rsidRPr="00062801" w:rsidTr="00743C37">
        <w:trPr>
          <w:trHeight w:val="454"/>
        </w:trPr>
        <w:tc>
          <w:tcPr>
            <w:tcW w:w="3828" w:type="dxa"/>
          </w:tcPr>
          <w:p w:rsidR="00352FF9" w:rsidRPr="000C0930" w:rsidRDefault="00352FF9"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352FF9" w:rsidRPr="00C4412A" w:rsidRDefault="00352FF9" w:rsidP="00743C37">
            <w:pPr>
              <w:rPr>
                <w:rFonts w:ascii="Times New Roman" w:hAnsi="Times New Roman" w:cs="Times New Roman"/>
                <w:sz w:val="24"/>
                <w:szCs w:val="24"/>
              </w:rPr>
            </w:pPr>
            <w:r>
              <w:rPr>
                <w:rFonts w:ascii="Times New Roman" w:hAnsi="Times New Roman" w:cs="Times New Roman"/>
                <w:sz w:val="24"/>
                <w:szCs w:val="24"/>
              </w:rPr>
              <w:t>Adatok: 368/2011. (XII.31.)  Korm.</w:t>
            </w:r>
            <w:r w:rsidRPr="00C4412A">
              <w:rPr>
                <w:rFonts w:ascii="Times New Roman" w:hAnsi="Times New Roman" w:cs="Times New Roman"/>
                <w:sz w:val="24"/>
                <w:szCs w:val="24"/>
              </w:rPr>
              <w:t>rend</w:t>
            </w:r>
            <w:r>
              <w:rPr>
                <w:rFonts w:ascii="Times New Roman" w:hAnsi="Times New Roman" w:cs="Times New Roman"/>
                <w:sz w:val="24"/>
                <w:szCs w:val="24"/>
              </w:rPr>
              <w:t>. szerinti adatok.</w:t>
            </w:r>
            <w:r w:rsidRPr="00C4412A">
              <w:rPr>
                <w:rFonts w:ascii="Times New Roman" w:hAnsi="Times New Roman" w:cs="Times New Roman"/>
                <w:sz w:val="24"/>
                <w:szCs w:val="24"/>
              </w:rPr>
              <w:t xml:space="preserve"> </w:t>
            </w:r>
          </w:p>
          <w:p w:rsidR="00352FF9" w:rsidRPr="00521D0D" w:rsidRDefault="00352FF9" w:rsidP="00743C37">
            <w:pPr>
              <w:ind w:right="-108"/>
              <w:rPr>
                <w:rFonts w:ascii="Times New Roman" w:hAnsi="Times New Roman" w:cs="Times New Roman"/>
                <w:sz w:val="24"/>
                <w:szCs w:val="24"/>
              </w:rPr>
            </w:pPr>
            <w:r>
              <w:rPr>
                <w:rFonts w:ascii="Times New Roman" w:hAnsi="Times New Roman" w:cs="Times New Roman"/>
                <w:sz w:val="24"/>
                <w:szCs w:val="24"/>
              </w:rPr>
              <w:t>Címzettek: BVOP, MÁK, kormányhivatalok,nyugdíjpénztárak, bíróságok,pénzintézetek, önkormányzatok, közintézmények,</w:t>
            </w:r>
          </w:p>
          <w:p w:rsidR="00352FF9" w:rsidRDefault="00352FF9" w:rsidP="00743C37">
            <w:pPr>
              <w:ind w:right="-108"/>
              <w:rPr>
                <w:rFonts w:ascii="Times New Roman" w:hAnsi="Times New Roman" w:cs="Times New Roman"/>
                <w:sz w:val="24"/>
                <w:szCs w:val="24"/>
              </w:rPr>
            </w:pPr>
            <w:r>
              <w:rPr>
                <w:rFonts w:ascii="Times New Roman" w:hAnsi="Times New Roman" w:cs="Times New Roman"/>
                <w:sz w:val="24"/>
                <w:szCs w:val="24"/>
              </w:rPr>
              <w:t>végrehajtó</w:t>
            </w:r>
            <w:r w:rsidRPr="00521D0D">
              <w:rPr>
                <w:rFonts w:ascii="Times New Roman" w:hAnsi="Times New Roman" w:cs="Times New Roman"/>
                <w:sz w:val="24"/>
                <w:szCs w:val="24"/>
              </w:rPr>
              <w:t>k, nyugdíjpénztára</w:t>
            </w:r>
            <w:r>
              <w:rPr>
                <w:rFonts w:ascii="Times New Roman" w:hAnsi="Times New Roman" w:cs="Times New Roman"/>
                <w:sz w:val="24"/>
                <w:szCs w:val="24"/>
              </w:rPr>
              <w:t>k.</w:t>
            </w:r>
          </w:p>
          <w:p w:rsidR="00352FF9" w:rsidRPr="000C0930" w:rsidRDefault="00352FF9" w:rsidP="00743C37">
            <w:pPr>
              <w:ind w:right="-108"/>
              <w:rPr>
                <w:rFonts w:ascii="Times New Roman" w:hAnsi="Times New Roman" w:cs="Times New Roman"/>
                <w:sz w:val="24"/>
                <w:szCs w:val="24"/>
              </w:rPr>
            </w:pPr>
            <w:r>
              <w:rPr>
                <w:rFonts w:ascii="Times New Roman" w:hAnsi="Times New Roman" w:cs="Times New Roman"/>
                <w:sz w:val="24"/>
                <w:szCs w:val="24"/>
              </w:rPr>
              <w:t>Jogalap:</w:t>
            </w:r>
            <w:r w:rsidRPr="00C4412A">
              <w:rPr>
                <w:rFonts w:ascii="Times New Roman" w:hAnsi="Times New Roman" w:cs="Times New Roman"/>
                <w:sz w:val="24"/>
                <w:szCs w:val="24"/>
              </w:rPr>
              <w:t xml:space="preserve"> 368/2011</w:t>
            </w:r>
            <w:r>
              <w:rPr>
                <w:rFonts w:ascii="Times New Roman" w:hAnsi="Times New Roman" w:cs="Times New Roman"/>
                <w:sz w:val="24"/>
                <w:szCs w:val="24"/>
              </w:rPr>
              <w:t>. (XII.31.) Korm.rend.</w:t>
            </w:r>
          </w:p>
        </w:tc>
      </w:tr>
      <w:tr w:rsidR="00352FF9" w:rsidRPr="00062801" w:rsidTr="00743C37">
        <w:trPr>
          <w:trHeight w:val="778"/>
        </w:trPr>
        <w:tc>
          <w:tcPr>
            <w:tcW w:w="3828" w:type="dxa"/>
          </w:tcPr>
          <w:p w:rsidR="00352FF9" w:rsidRPr="000C0930" w:rsidRDefault="00352FF9"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352FF9" w:rsidRPr="000C0930" w:rsidRDefault="00352FF9"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0C0930">
              <w:rPr>
                <w:rFonts w:ascii="Times New Roman" w:hAnsi="Times New Roman" w:cs="Times New Roman"/>
                <w:sz w:val="24"/>
                <w:szCs w:val="24"/>
              </w:rPr>
              <w:t>köziratokról, a közlevéltárakról és a magánlevéltári anyag védelméről szóló 1995. évi LXVI. törvény 9. §-ában foglaltak alapján a büntetés-végrehajtási szervezet Egységes Iratkezelési Szabályzatáb</w:t>
            </w:r>
            <w:r>
              <w:rPr>
                <w:rFonts w:ascii="Times New Roman" w:hAnsi="Times New Roman" w:cs="Times New Roman"/>
                <w:sz w:val="24"/>
                <w:szCs w:val="24"/>
              </w:rPr>
              <w:t>an foglalt megőrzési idő leteltére</w:t>
            </w:r>
            <w:r w:rsidRPr="000C0930">
              <w:rPr>
                <w:rFonts w:ascii="Times New Roman" w:hAnsi="Times New Roman" w:cs="Times New Roman"/>
                <w:sz w:val="24"/>
                <w:szCs w:val="24"/>
              </w:rPr>
              <w:t>.</w:t>
            </w:r>
          </w:p>
        </w:tc>
      </w:tr>
      <w:tr w:rsidR="009E3820" w:rsidRPr="00062801" w:rsidTr="00743C37">
        <w:trPr>
          <w:trHeight w:val="778"/>
        </w:trPr>
        <w:tc>
          <w:tcPr>
            <w:tcW w:w="3828" w:type="dxa"/>
          </w:tcPr>
          <w:p w:rsidR="009E3820" w:rsidRPr="00062801" w:rsidRDefault="009E3820"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9E3820" w:rsidRPr="00062801" w:rsidRDefault="009E3820"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6D4C7B" w:rsidRPr="00D95B0A" w:rsidRDefault="006D4C7B" w:rsidP="006D4C7B">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6D4C7B" w:rsidRPr="00062801" w:rsidRDefault="006D4C7B" w:rsidP="006D4C7B">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6D4C7B" w:rsidRDefault="006D4C7B" w:rsidP="006D4C7B">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9E3820" w:rsidRPr="00062801" w:rsidRDefault="006D4C7B" w:rsidP="006D4C7B">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9E3820" w:rsidRPr="00062801" w:rsidTr="00743C37">
        <w:trPr>
          <w:trHeight w:val="778"/>
        </w:trPr>
        <w:tc>
          <w:tcPr>
            <w:tcW w:w="3828" w:type="dxa"/>
          </w:tcPr>
          <w:p w:rsidR="009E3820" w:rsidRPr="00062801" w:rsidRDefault="009E3820"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9E3820" w:rsidRPr="00062801" w:rsidRDefault="009E3820"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9E3820" w:rsidRPr="00062801" w:rsidTr="00743C37">
        <w:trPr>
          <w:trHeight w:val="778"/>
        </w:trPr>
        <w:tc>
          <w:tcPr>
            <w:tcW w:w="3828" w:type="dxa"/>
            <w:tcBorders>
              <w:bottom w:val="single" w:sz="4" w:space="0" w:color="auto"/>
            </w:tcBorders>
          </w:tcPr>
          <w:p w:rsidR="009E3820" w:rsidRPr="00062801" w:rsidRDefault="009E3820"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9E3820" w:rsidRPr="00062801" w:rsidRDefault="009E3820"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9E3820" w:rsidRPr="00062801" w:rsidRDefault="009E3820"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9E3820" w:rsidRPr="00062801" w:rsidRDefault="009E3820"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9E3820" w:rsidRPr="00062801" w:rsidRDefault="009E3820"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213E8B" w:rsidRDefault="00213E8B" w:rsidP="00213E8B">
      <w:pPr>
        <w:pStyle w:val="Listaszerbekezds"/>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567D10"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sectPr w:rsidR="00220339" w:rsidRPr="009D480E"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C7B" w:rsidRDefault="006D4C7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0C2C8C">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6D4C7B" w:rsidRDefault="006D4C7B" w:rsidP="006D4C7B">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C7B" w:rsidRDefault="006D4C7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C7B" w:rsidRDefault="006D4C7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1B38E452" wp14:editId="709BE48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6D4C7B" w:rsidRPr="00795893" w:rsidRDefault="006D4C7B" w:rsidP="006D4C7B">
    <w:pPr>
      <w:pStyle w:val="lfej"/>
      <w:jc w:val="center"/>
      <w:rPr>
        <w:rFonts w:ascii="Times New Roman" w:hAnsi="Times New Roman" w:cs="Times New Roman"/>
      </w:rPr>
    </w:pPr>
    <w:r>
      <w:rPr>
        <w:rFonts w:ascii="Times New Roman" w:hAnsi="Times New Roman" w:cs="Times New Roman"/>
      </w:rPr>
      <w:t>II. AGGLOMERÁCIÓ</w:t>
    </w:r>
  </w:p>
  <w:p w:rsidR="006D4C7B" w:rsidRPr="00795893" w:rsidRDefault="006D4C7B" w:rsidP="006D4C7B">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0C2C8C"/>
    <w:rsid w:val="00112FDA"/>
    <w:rsid w:val="001236E9"/>
    <w:rsid w:val="0013687B"/>
    <w:rsid w:val="00195DA4"/>
    <w:rsid w:val="001A3A46"/>
    <w:rsid w:val="001B2BCA"/>
    <w:rsid w:val="001E558F"/>
    <w:rsid w:val="001F5E8C"/>
    <w:rsid w:val="00213E8B"/>
    <w:rsid w:val="00213F8B"/>
    <w:rsid w:val="0021483A"/>
    <w:rsid w:val="00220339"/>
    <w:rsid w:val="0026696A"/>
    <w:rsid w:val="00271373"/>
    <w:rsid w:val="0027550B"/>
    <w:rsid w:val="00284F0A"/>
    <w:rsid w:val="002A77EE"/>
    <w:rsid w:val="00306B0E"/>
    <w:rsid w:val="003258D1"/>
    <w:rsid w:val="00332EA7"/>
    <w:rsid w:val="003426D3"/>
    <w:rsid w:val="00352FF9"/>
    <w:rsid w:val="00356BE8"/>
    <w:rsid w:val="003575C9"/>
    <w:rsid w:val="00357899"/>
    <w:rsid w:val="00372E3B"/>
    <w:rsid w:val="00380E03"/>
    <w:rsid w:val="003B75B2"/>
    <w:rsid w:val="003E52F4"/>
    <w:rsid w:val="00440EDE"/>
    <w:rsid w:val="004523F9"/>
    <w:rsid w:val="00453741"/>
    <w:rsid w:val="004A4E7A"/>
    <w:rsid w:val="004B6852"/>
    <w:rsid w:val="004C33E7"/>
    <w:rsid w:val="004C3B0F"/>
    <w:rsid w:val="005022EC"/>
    <w:rsid w:val="00567D10"/>
    <w:rsid w:val="005E512C"/>
    <w:rsid w:val="0061710A"/>
    <w:rsid w:val="00631483"/>
    <w:rsid w:val="006639CC"/>
    <w:rsid w:val="006820CD"/>
    <w:rsid w:val="0069203E"/>
    <w:rsid w:val="006941E1"/>
    <w:rsid w:val="006C0019"/>
    <w:rsid w:val="006D4C7B"/>
    <w:rsid w:val="00730896"/>
    <w:rsid w:val="00735F01"/>
    <w:rsid w:val="007400A7"/>
    <w:rsid w:val="007B58DC"/>
    <w:rsid w:val="007D138C"/>
    <w:rsid w:val="007D3DE8"/>
    <w:rsid w:val="007F4BD6"/>
    <w:rsid w:val="007F6F4D"/>
    <w:rsid w:val="00824B7E"/>
    <w:rsid w:val="00847CAA"/>
    <w:rsid w:val="008816C1"/>
    <w:rsid w:val="008827CF"/>
    <w:rsid w:val="00895E35"/>
    <w:rsid w:val="008B01A5"/>
    <w:rsid w:val="008B45E9"/>
    <w:rsid w:val="008C2057"/>
    <w:rsid w:val="009249B7"/>
    <w:rsid w:val="009648DA"/>
    <w:rsid w:val="0099590D"/>
    <w:rsid w:val="009A18BD"/>
    <w:rsid w:val="009E3820"/>
    <w:rsid w:val="00A555BD"/>
    <w:rsid w:val="00A70B05"/>
    <w:rsid w:val="00A94B03"/>
    <w:rsid w:val="00B1004F"/>
    <w:rsid w:val="00B55B80"/>
    <w:rsid w:val="00B57363"/>
    <w:rsid w:val="00B65C14"/>
    <w:rsid w:val="00BB31C5"/>
    <w:rsid w:val="00BE0BEE"/>
    <w:rsid w:val="00BE65B7"/>
    <w:rsid w:val="00BF3BC2"/>
    <w:rsid w:val="00C179EE"/>
    <w:rsid w:val="00C36D23"/>
    <w:rsid w:val="00C560D7"/>
    <w:rsid w:val="00C63297"/>
    <w:rsid w:val="00C70949"/>
    <w:rsid w:val="00C95B58"/>
    <w:rsid w:val="00CE559D"/>
    <w:rsid w:val="00D40773"/>
    <w:rsid w:val="00D504E4"/>
    <w:rsid w:val="00D7413D"/>
    <w:rsid w:val="00DB6D4F"/>
    <w:rsid w:val="00DD297B"/>
    <w:rsid w:val="00DE5041"/>
    <w:rsid w:val="00E101B3"/>
    <w:rsid w:val="00E10BAB"/>
    <w:rsid w:val="00E648A9"/>
    <w:rsid w:val="00E8758A"/>
    <w:rsid w:val="00EB5A2B"/>
    <w:rsid w:val="00EB7285"/>
    <w:rsid w:val="00EF3593"/>
    <w:rsid w:val="00F30453"/>
    <w:rsid w:val="00F31A0B"/>
    <w:rsid w:val="00F36A3F"/>
    <w:rsid w:val="00F45254"/>
    <w:rsid w:val="00F64616"/>
    <w:rsid w:val="00FB2429"/>
    <w:rsid w:val="00FC2E45"/>
    <w:rsid w:val="00FD4D05"/>
    <w:rsid w:val="00FF6B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1150</Words>
  <Characters>7939</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2020-11-20T10:40:00Z</dcterms:created>
  <dcterms:modified xsi:type="dcterms:W3CDTF">2024-06-13T10:09:00Z</dcterms:modified>
</cp:coreProperties>
</file>