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2871C2">
        <w:rPr>
          <w:rStyle w:val="Kiemels2"/>
        </w:rPr>
        <w:t>Pálhalmai Országos Büntetés-végrehajtási Intézet</w:t>
      </w:r>
      <w:r w:rsidR="00AE5BA8" w:rsidRPr="002871C2">
        <w:rPr>
          <w:rStyle w:val="Kiemels2"/>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2871C2">
        <w:rPr>
          <w:rStyle w:val="Kiemels2"/>
          <w:bCs w:val="0"/>
        </w:rPr>
        <w:t xml:space="preserve">2401 Dunaújváros </w:t>
      </w:r>
      <w:proofErr w:type="spellStart"/>
      <w:r w:rsidR="002871C2">
        <w:rPr>
          <w:rStyle w:val="Kiemels2"/>
          <w:bCs w:val="0"/>
        </w:rPr>
        <w:t>pf</w:t>
      </w:r>
      <w:proofErr w:type="spellEnd"/>
      <w:r w:rsidR="002871C2">
        <w:rPr>
          <w:rStyle w:val="Kiemels2"/>
          <w:bCs w:val="0"/>
        </w:rPr>
        <w:t xml:space="preserve">. 15. </w:t>
      </w:r>
      <w:r w:rsidR="00163112" w:rsidRPr="0002642B">
        <w:rPr>
          <w:rStyle w:val="Kiemels2"/>
        </w:rPr>
        <w:t xml:space="preserve">címen, </w:t>
      </w:r>
      <w:r>
        <w:rPr>
          <w:rStyle w:val="Kiemels2"/>
        </w:rPr>
        <w:t xml:space="preserve">elektronikus úton a </w:t>
      </w:r>
      <w:hyperlink r:id="rId6" w:history="1">
        <w:r w:rsidR="002871C2" w:rsidRPr="00085638">
          <w:rPr>
            <w:rStyle w:val="Hiperhivatkozs"/>
            <w:b/>
          </w:rPr>
          <w:t>palhalma.uk@bv.gov.hu</w:t>
        </w:r>
      </w:hyperlink>
      <w:r w:rsidRPr="002871C2">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2871C2">
        <w:rPr>
          <w:rStyle w:val="Kiemels2"/>
        </w:rPr>
        <w:t>Pálhalmai Országos Büntetés-végrehajtási Intézet</w:t>
      </w:r>
      <w:r w:rsidR="002871C2" w:rsidRPr="002871C2">
        <w:rPr>
          <w:rStyle w:val="Kiemels2"/>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2871C2">
        <w:rPr>
          <w:rStyle w:val="Kiemels2"/>
        </w:rPr>
        <w:t xml:space="preserve">adatvédelmi tisztviselő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2871C2" w:rsidRDefault="002871C2" w:rsidP="00163112">
      <w:pPr>
        <w:pStyle w:val="NormlWeb"/>
        <w:spacing w:before="0" w:beforeAutospacing="0" w:after="0" w:afterAutospacing="0"/>
        <w:jc w:val="both"/>
      </w:pPr>
    </w:p>
    <w:p w:rsidR="002871C2" w:rsidRDefault="002871C2" w:rsidP="00163112">
      <w:pPr>
        <w:pStyle w:val="NormlWeb"/>
        <w:spacing w:before="0" w:beforeAutospacing="0" w:after="0" w:afterAutospacing="0"/>
        <w:jc w:val="both"/>
      </w:pPr>
    </w:p>
    <w:p w:rsidR="00163112" w:rsidRDefault="00AE5BA8" w:rsidP="00163112">
      <w:pPr>
        <w:pStyle w:val="NormlWeb"/>
        <w:spacing w:before="0" w:beforeAutospacing="0" w:after="0" w:afterAutospacing="0"/>
        <w:jc w:val="both"/>
      </w:pPr>
      <w:bookmarkStart w:id="0" w:name="_GoBack"/>
      <w:bookmarkEnd w:id="0"/>
      <w:r>
        <w:lastRenderedPageBreak/>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2871C2"/>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871C2"/>
    <w:rsid w:val="002E42E3"/>
    <w:rsid w:val="00600F8D"/>
    <w:rsid w:val="006156D7"/>
    <w:rsid w:val="007D337B"/>
    <w:rsid w:val="00871D9B"/>
    <w:rsid w:val="00AE5BA8"/>
    <w:rsid w:val="00D41D52"/>
    <w:rsid w:val="00D933F8"/>
    <w:rsid w:val="00DA67B1"/>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lhalma.uk@bv.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8DE9-1C69-41C7-B729-4EDE12B8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4894</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szabo.agnes.plhm</cp:lastModifiedBy>
  <cp:revision>3</cp:revision>
  <dcterms:created xsi:type="dcterms:W3CDTF">2022-12-05T09:27:00Z</dcterms:created>
  <dcterms:modified xsi:type="dcterms:W3CDTF">2022-12-05T09:28:00Z</dcterms:modified>
</cp:coreProperties>
</file>