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8F742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822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F32D2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2216A">
              <w:rPr>
                <w:rFonts w:ascii="Times New Roman" w:hAnsi="Times New Roman" w:cs="Times New Roman"/>
                <w:sz w:val="20"/>
              </w:rPr>
              <w:t>59</w:t>
            </w:r>
            <w:r w:rsidR="00096F23">
              <w:rPr>
                <w:rFonts w:ascii="Times New Roman" w:hAnsi="Times New Roman" w:cs="Times New Roman"/>
                <w:sz w:val="20"/>
              </w:rPr>
              <w:t>/202</w:t>
            </w:r>
            <w:r w:rsidR="00F32D2D">
              <w:rPr>
                <w:rFonts w:ascii="Times New Roman" w:hAnsi="Times New Roman" w:cs="Times New Roman"/>
                <w:sz w:val="20"/>
              </w:rPr>
              <w:t>1</w:t>
            </w:r>
            <w:r w:rsidR="00096F2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40C86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  <w:r w:rsidR="00822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A szolgálati viszonnyal összefüggő munkáltatói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intézkedések  és  jognyilatkozatok  előkészítésének  és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meghozatalának  biztosítása,  a  szolgálati  viszonnyal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összefüggő  jogok  gyakorolhatóságának  és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kötelezettségek  teljesíthetőségének  biztosítása,  a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közeli  hozzátartozót  megillető  társadalombiztosítási, </w:t>
            </w:r>
          </w:p>
          <w:p w:rsidR="003F60C6" w:rsidRPr="009046C6" w:rsidRDefault="00340C86" w:rsidP="00F32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szociális és kegyeleti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gondoskodás  megállapításának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és folyósításának biztosítása.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törvény 272. §, 289/W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§; 1992. évi XXXIII. törvény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83/B. §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melléklete, 1992. évi </w:t>
            </w:r>
          </w:p>
          <w:p w:rsidR="003F60C6" w:rsidRPr="003A1469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5. melléklete szerinti adatkör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Hivatásos  és  rendvédelmi  igazgatási  alkalmazotti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szolgálati  jogviszonyban  állók,  közalkalmazottak  és </w:t>
            </w:r>
          </w:p>
          <w:p w:rsidR="003F60C6" w:rsidRPr="003A1469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közeli hozzátartozóik</w:t>
            </w:r>
            <w:r w:rsidR="00AB59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40C86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1. és 13. melléklete; 1992. évi </w:t>
            </w:r>
          </w:p>
          <w:p w:rsidR="003F60C6" w:rsidRPr="003A1469" w:rsidRDefault="00340C86" w:rsidP="00340C8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5. melléklete szerinti adatkör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2015.  évi  XLII.  törvény  275.  §</w:t>
            </w:r>
            <w:proofErr w:type="spell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;  1992.  évi </w:t>
            </w:r>
          </w:p>
          <w:p w:rsidR="003F60C6" w:rsidRPr="003A1469" w:rsidRDefault="00340C86" w:rsidP="00340C86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XXXIII. törvény 83/D. §</w:t>
            </w:r>
            <w:proofErr w:type="spell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foglalt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2015.  évi  XLII.  törvény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275.  §;  1992.  évi  XXXIII. 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törvény 83/D.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A  2015.  évi  XLII.  törvény  273.  §  (3)  bekezdése,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valamint  a  köziratokról,  a  közlevéltárakról  és  a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magánlevéltári  anyag  védelméről  szóló  1995.  évi </w:t>
            </w:r>
          </w:p>
          <w:p w:rsidR="00340C86" w:rsidRPr="00340C8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LXVI. törvény 9. §</w:t>
            </w:r>
            <w:proofErr w:type="spellStart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</w:t>
            </w:r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>büntetés</w:t>
            </w:r>
            <w:r w:rsidR="008F7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427" w:rsidRPr="00340C86">
              <w:rPr>
                <w:rFonts w:ascii="Times New Roman" w:hAnsi="Times New Roman" w:cs="Times New Roman"/>
                <w:sz w:val="20"/>
                <w:szCs w:val="20"/>
              </w:rPr>
              <w:t>végrehajtási szervezet</w:t>
            </w: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 xml:space="preserve">  Egységes  Iratkezelési </w:t>
            </w:r>
          </w:p>
          <w:p w:rsidR="003F60C6" w:rsidRPr="009046C6" w:rsidRDefault="00340C86" w:rsidP="0034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C86">
              <w:rPr>
                <w:rFonts w:ascii="Times New Roman" w:hAnsi="Times New Roman" w:cs="Times New Roman"/>
                <w:sz w:val="20"/>
                <w:szCs w:val="20"/>
              </w:rPr>
              <w:t>Szabályzatában foglalt 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32D2D" w:rsidRPr="007B1A01" w:rsidRDefault="00F32D2D" w:rsidP="00F3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F32D2D" w:rsidRPr="007B1A01" w:rsidRDefault="00F32D2D" w:rsidP="00F32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F32D2D" w:rsidRPr="007B1A01" w:rsidRDefault="00402F3F" w:rsidP="00F32D2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F32D2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2D2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32D2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F32D2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32D2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F32D2D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F32D2D" w:rsidP="00F32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32D2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8F742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F742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8F7427">
        <w:rPr>
          <w:rFonts w:ascii="Times New Roman" w:hAnsi="Times New Roman" w:cs="Times New Roman"/>
          <w:sz w:val="20"/>
          <w:szCs w:val="20"/>
        </w:rPr>
        <w:t>elezési cím: 1363 Budapest, Pf. 9.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84" w:rsidRDefault="000A4684" w:rsidP="008F7427">
      <w:pPr>
        <w:spacing w:after="0" w:line="240" w:lineRule="auto"/>
      </w:pPr>
      <w:r>
        <w:separator/>
      </w:r>
    </w:p>
  </w:endnote>
  <w:endnote w:type="continuationSeparator" w:id="0">
    <w:p w:rsidR="000A4684" w:rsidRDefault="000A4684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56837"/>
      <w:docPartObj>
        <w:docPartGallery w:val="Page Numbers (Bottom of Page)"/>
        <w:docPartUnique/>
      </w:docPartObj>
    </w:sdtPr>
    <w:sdtEndPr/>
    <w:sdtContent>
      <w:p w:rsidR="008F7427" w:rsidRDefault="00241B04">
        <w:pPr>
          <w:pStyle w:val="llb"/>
          <w:jc w:val="right"/>
        </w:pPr>
        <w:r>
          <w:fldChar w:fldCharType="begin"/>
        </w:r>
        <w:r w:rsidR="008F7427">
          <w:instrText>PAGE   \* MERGEFORMAT</w:instrText>
        </w:r>
        <w:r>
          <w:fldChar w:fldCharType="separate"/>
        </w:r>
        <w:r w:rsidR="00402F3F">
          <w:rPr>
            <w:noProof/>
          </w:rPr>
          <w:t>2</w:t>
        </w:r>
        <w:r>
          <w:fldChar w:fldCharType="end"/>
        </w:r>
      </w:p>
    </w:sdtContent>
  </w:sdt>
  <w:p w:rsidR="008F7427" w:rsidRDefault="008F74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84" w:rsidRDefault="000A4684" w:rsidP="008F7427">
      <w:pPr>
        <w:spacing w:after="0" w:line="240" w:lineRule="auto"/>
      </w:pPr>
      <w:r>
        <w:separator/>
      </w:r>
    </w:p>
  </w:footnote>
  <w:footnote w:type="continuationSeparator" w:id="0">
    <w:p w:rsidR="000A4684" w:rsidRDefault="000A4684" w:rsidP="008F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590D"/>
    <w:rsid w:val="000947E2"/>
    <w:rsid w:val="00096F23"/>
    <w:rsid w:val="000A4684"/>
    <w:rsid w:val="000B3A67"/>
    <w:rsid w:val="000E1DCA"/>
    <w:rsid w:val="00136334"/>
    <w:rsid w:val="0015235E"/>
    <w:rsid w:val="00160A8C"/>
    <w:rsid w:val="00191152"/>
    <w:rsid w:val="00241B04"/>
    <w:rsid w:val="002A2948"/>
    <w:rsid w:val="002B1B11"/>
    <w:rsid w:val="002C1334"/>
    <w:rsid w:val="00340C86"/>
    <w:rsid w:val="00373B36"/>
    <w:rsid w:val="003B3FEF"/>
    <w:rsid w:val="003F60C6"/>
    <w:rsid w:val="00402F3F"/>
    <w:rsid w:val="004E6C27"/>
    <w:rsid w:val="004E72ED"/>
    <w:rsid w:val="0052541C"/>
    <w:rsid w:val="005437E7"/>
    <w:rsid w:val="005B4F14"/>
    <w:rsid w:val="0060114F"/>
    <w:rsid w:val="006A7634"/>
    <w:rsid w:val="006F717E"/>
    <w:rsid w:val="0082216A"/>
    <w:rsid w:val="00850250"/>
    <w:rsid w:val="008623D9"/>
    <w:rsid w:val="00866D28"/>
    <w:rsid w:val="00871043"/>
    <w:rsid w:val="008C172E"/>
    <w:rsid w:val="008E5412"/>
    <w:rsid w:val="008F0B20"/>
    <w:rsid w:val="008F7427"/>
    <w:rsid w:val="009046C6"/>
    <w:rsid w:val="00942EDD"/>
    <w:rsid w:val="00960A9C"/>
    <w:rsid w:val="009B59EA"/>
    <w:rsid w:val="009C3F0F"/>
    <w:rsid w:val="009C7FF6"/>
    <w:rsid w:val="009E38A5"/>
    <w:rsid w:val="00AB14A3"/>
    <w:rsid w:val="00AB59EA"/>
    <w:rsid w:val="00B5201F"/>
    <w:rsid w:val="00B923E4"/>
    <w:rsid w:val="00BE663B"/>
    <w:rsid w:val="00BF79C8"/>
    <w:rsid w:val="00C46BBD"/>
    <w:rsid w:val="00C477B0"/>
    <w:rsid w:val="00C5203E"/>
    <w:rsid w:val="00D63DDC"/>
    <w:rsid w:val="00EB7FEA"/>
    <w:rsid w:val="00F32D2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427"/>
  </w:style>
  <w:style w:type="paragraph" w:styleId="llb">
    <w:name w:val="footer"/>
    <w:basedOn w:val="Norml"/>
    <w:link w:val="llb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427"/>
  </w:style>
  <w:style w:type="paragraph" w:styleId="llb">
    <w:name w:val="footer"/>
    <w:basedOn w:val="Norml"/>
    <w:link w:val="llbChar"/>
    <w:uiPriority w:val="99"/>
    <w:unhideWhenUsed/>
    <w:rsid w:val="008F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2022-12-05T11:23:00Z</dcterms:created>
  <dcterms:modified xsi:type="dcterms:W3CDTF">2022-12-05T11:23:00Z</dcterms:modified>
</cp:coreProperties>
</file>