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DA4" w:rsidRDefault="00195DA4" w:rsidP="00220339">
      <w:pPr>
        <w:spacing w:after="0" w:line="240" w:lineRule="auto"/>
        <w:jc w:val="both"/>
        <w:rPr>
          <w:rFonts w:ascii="Times New Roman" w:hAnsi="Times New Roman" w:cs="Times New Roman"/>
          <w:sz w:val="24"/>
          <w:szCs w:val="24"/>
        </w:rPr>
      </w:pPr>
    </w:p>
    <w:p w:rsidR="00DE5041" w:rsidRDefault="00DE5041" w:rsidP="00DE5041">
      <w:pPr>
        <w:pStyle w:val="Listaszerbekezds"/>
        <w:spacing w:after="0" w:line="240" w:lineRule="auto"/>
        <w:jc w:val="both"/>
        <w:rPr>
          <w:rFonts w:ascii="Times New Roman" w:hAnsi="Times New Roman" w:cs="Times New Roman"/>
          <w:sz w:val="24"/>
          <w:szCs w:val="24"/>
        </w:rPr>
      </w:pPr>
    </w:p>
    <w:tbl>
      <w:tblPr>
        <w:tblStyle w:val="Rcsostblzat"/>
        <w:tblW w:w="10065" w:type="dxa"/>
        <w:tblInd w:w="-459" w:type="dxa"/>
        <w:tblLook w:val="04A0" w:firstRow="1" w:lastRow="0" w:firstColumn="1" w:lastColumn="0" w:noHBand="0" w:noVBand="1"/>
      </w:tblPr>
      <w:tblGrid>
        <w:gridCol w:w="3828"/>
        <w:gridCol w:w="6237"/>
      </w:tblGrid>
      <w:tr w:rsidR="00DE5041" w:rsidRPr="00062801" w:rsidTr="00743C37">
        <w:trPr>
          <w:trHeight w:val="454"/>
        </w:trPr>
        <w:tc>
          <w:tcPr>
            <w:tcW w:w="3828" w:type="dxa"/>
          </w:tcPr>
          <w:p w:rsidR="00DE5041" w:rsidRPr="00062801" w:rsidRDefault="00DE5041" w:rsidP="00743C37">
            <w:pPr>
              <w:rPr>
                <w:rFonts w:ascii="Times New Roman" w:hAnsi="Times New Roman" w:cs="Times New Roman"/>
                <w:sz w:val="24"/>
                <w:szCs w:val="24"/>
              </w:rPr>
            </w:pPr>
            <w:r w:rsidRPr="00062801">
              <w:rPr>
                <w:rFonts w:ascii="Times New Roman" w:hAnsi="Times New Roman" w:cs="Times New Roman"/>
                <w:sz w:val="24"/>
                <w:szCs w:val="24"/>
              </w:rPr>
              <w:t>Az adatkezelés megnevezése</w:t>
            </w:r>
          </w:p>
        </w:tc>
        <w:tc>
          <w:tcPr>
            <w:tcW w:w="6237" w:type="dxa"/>
          </w:tcPr>
          <w:p w:rsidR="00DE5041" w:rsidRPr="003D523D" w:rsidRDefault="00DE5041" w:rsidP="00743C37">
            <w:pPr>
              <w:jc w:val="both"/>
              <w:rPr>
                <w:rFonts w:ascii="Times New Roman" w:eastAsia="Calibri" w:hAnsi="Times New Roman" w:cs="Times New Roman"/>
                <w:b/>
                <w:sz w:val="24"/>
                <w:szCs w:val="24"/>
              </w:rPr>
            </w:pPr>
            <w:r w:rsidRPr="003D523D">
              <w:rPr>
                <w:rFonts w:ascii="Times New Roman" w:hAnsi="Times New Roman" w:cs="Times New Roman"/>
                <w:b/>
                <w:sz w:val="24"/>
                <w:szCs w:val="24"/>
              </w:rPr>
              <w:t>A</w:t>
            </w:r>
            <w:r>
              <w:rPr>
                <w:rFonts w:ascii="Times New Roman" w:hAnsi="Times New Roman" w:cs="Times New Roman"/>
                <w:b/>
                <w:sz w:val="24"/>
                <w:szCs w:val="24"/>
              </w:rPr>
              <w:t xml:space="preserve"> személyzeti</w:t>
            </w:r>
            <w:r w:rsidRPr="003D523D">
              <w:rPr>
                <w:rFonts w:ascii="Times New Roman" w:hAnsi="Times New Roman" w:cs="Times New Roman"/>
                <w:b/>
                <w:sz w:val="24"/>
                <w:szCs w:val="24"/>
              </w:rPr>
              <w:t xml:space="preserve"> kártérítési  felelősség  elbírálására  irányuló  eljárások </w:t>
            </w:r>
            <w:r w:rsidRPr="003D523D">
              <w:rPr>
                <w:rFonts w:ascii="Times New Roman" w:eastAsia="Calibri" w:hAnsi="Times New Roman" w:cs="Times New Roman"/>
                <w:b/>
                <w:sz w:val="24"/>
                <w:szCs w:val="24"/>
              </w:rPr>
              <w:t>adatainak kezelése.</w:t>
            </w:r>
          </w:p>
        </w:tc>
      </w:tr>
      <w:tr w:rsidR="00DE5041" w:rsidRPr="00062801" w:rsidTr="00743C37">
        <w:trPr>
          <w:trHeight w:val="454"/>
        </w:trPr>
        <w:tc>
          <w:tcPr>
            <w:tcW w:w="3828" w:type="dxa"/>
          </w:tcPr>
          <w:p w:rsidR="00DE5041" w:rsidRPr="00062801" w:rsidRDefault="00DE5041" w:rsidP="00743C37">
            <w:pPr>
              <w:rPr>
                <w:rFonts w:ascii="Times New Roman" w:hAnsi="Times New Roman" w:cs="Times New Roman"/>
                <w:sz w:val="24"/>
                <w:szCs w:val="24"/>
              </w:rPr>
            </w:pPr>
            <w:r w:rsidRPr="00062801">
              <w:rPr>
                <w:rFonts w:ascii="Times New Roman" w:hAnsi="Times New Roman" w:cs="Times New Roman"/>
                <w:sz w:val="24"/>
                <w:szCs w:val="24"/>
              </w:rPr>
              <w:t>Az adatkezelés célja</w:t>
            </w:r>
          </w:p>
        </w:tc>
        <w:tc>
          <w:tcPr>
            <w:tcW w:w="6237" w:type="dxa"/>
          </w:tcPr>
          <w:p w:rsidR="00DE5041" w:rsidRPr="005D17F1" w:rsidRDefault="00DE5041" w:rsidP="00743C37">
            <w:pPr>
              <w:jc w:val="both"/>
              <w:rPr>
                <w:rFonts w:ascii="Times New Roman" w:hAnsi="Times New Roman" w:cs="Times New Roman"/>
                <w:sz w:val="24"/>
                <w:szCs w:val="24"/>
              </w:rPr>
            </w:pPr>
            <w:r w:rsidRPr="003D523D">
              <w:rPr>
                <w:rFonts w:ascii="Times New Roman" w:hAnsi="Times New Roman" w:cs="Times New Roman"/>
                <w:sz w:val="24"/>
                <w:szCs w:val="24"/>
              </w:rPr>
              <w:t>A személyi állományi tagok kártérítési felelősségének elbírálására i</w:t>
            </w:r>
            <w:r>
              <w:rPr>
                <w:rFonts w:ascii="Times New Roman" w:hAnsi="Times New Roman" w:cs="Times New Roman"/>
                <w:sz w:val="24"/>
                <w:szCs w:val="24"/>
              </w:rPr>
              <w:t>rányuló  eljárások lefolytatása.</w:t>
            </w:r>
          </w:p>
        </w:tc>
      </w:tr>
      <w:tr w:rsidR="00DE5041" w:rsidRPr="00062801" w:rsidTr="00743C37">
        <w:trPr>
          <w:trHeight w:val="454"/>
        </w:trPr>
        <w:tc>
          <w:tcPr>
            <w:tcW w:w="3828" w:type="dxa"/>
          </w:tcPr>
          <w:p w:rsidR="00DE5041" w:rsidRPr="00062801" w:rsidRDefault="00DE5041" w:rsidP="00743C37">
            <w:pPr>
              <w:rPr>
                <w:rFonts w:ascii="Times New Roman" w:hAnsi="Times New Roman" w:cs="Times New Roman"/>
                <w:sz w:val="24"/>
                <w:szCs w:val="24"/>
              </w:rPr>
            </w:pPr>
            <w:r w:rsidRPr="00062801">
              <w:rPr>
                <w:rFonts w:ascii="Times New Roman" w:hAnsi="Times New Roman" w:cs="Times New Roman"/>
                <w:sz w:val="24"/>
                <w:szCs w:val="24"/>
              </w:rPr>
              <w:t>Az adatkezelés jogalapja</w:t>
            </w:r>
          </w:p>
        </w:tc>
        <w:tc>
          <w:tcPr>
            <w:tcW w:w="6237" w:type="dxa"/>
          </w:tcPr>
          <w:p w:rsidR="00DE5041" w:rsidRPr="005D17F1" w:rsidRDefault="00DE5041" w:rsidP="00743C37">
            <w:pPr>
              <w:jc w:val="both"/>
              <w:rPr>
                <w:rFonts w:ascii="Times New Roman" w:hAnsi="Times New Roman" w:cs="Times New Roman"/>
                <w:sz w:val="24"/>
                <w:szCs w:val="24"/>
              </w:rPr>
            </w:pPr>
            <w:r w:rsidRPr="003D523D">
              <w:rPr>
                <w:rFonts w:ascii="Times New Roman" w:hAnsi="Times New Roman" w:cs="Times New Roman"/>
                <w:sz w:val="24"/>
                <w:szCs w:val="24"/>
              </w:rPr>
              <w:t>GDPR  6.  cikk  (1)  bekezdés  c)  pont</w:t>
            </w:r>
            <w:r>
              <w:rPr>
                <w:rFonts w:ascii="Times New Roman" w:hAnsi="Times New Roman" w:cs="Times New Roman"/>
                <w:sz w:val="24"/>
                <w:szCs w:val="24"/>
              </w:rPr>
              <w:t>,</w:t>
            </w:r>
            <w:r w:rsidRPr="003D523D">
              <w:rPr>
                <w:rFonts w:ascii="Times New Roman" w:hAnsi="Times New Roman" w:cs="Times New Roman"/>
                <w:sz w:val="24"/>
                <w:szCs w:val="24"/>
              </w:rPr>
              <w:t xml:space="preserve">  2015.  évi  XLII. törvény;  2011.  évi  CXCIX.  törvény</w:t>
            </w:r>
            <w:r>
              <w:rPr>
                <w:rFonts w:ascii="Times New Roman" w:hAnsi="Times New Roman" w:cs="Times New Roman"/>
                <w:sz w:val="24"/>
                <w:szCs w:val="24"/>
              </w:rPr>
              <w:t>.</w:t>
            </w:r>
          </w:p>
        </w:tc>
      </w:tr>
      <w:tr w:rsidR="00DE5041" w:rsidRPr="00062801" w:rsidTr="00743C37">
        <w:trPr>
          <w:trHeight w:val="454"/>
        </w:trPr>
        <w:tc>
          <w:tcPr>
            <w:tcW w:w="3828" w:type="dxa"/>
          </w:tcPr>
          <w:p w:rsidR="00DE5041" w:rsidRPr="00062801" w:rsidRDefault="00DE5041" w:rsidP="00743C37">
            <w:pPr>
              <w:rPr>
                <w:rFonts w:ascii="Times New Roman" w:hAnsi="Times New Roman" w:cs="Times New Roman"/>
                <w:sz w:val="24"/>
                <w:szCs w:val="24"/>
              </w:rPr>
            </w:pPr>
            <w:r w:rsidRPr="00062801">
              <w:rPr>
                <w:rFonts w:ascii="Times New Roman" w:hAnsi="Times New Roman" w:cs="Times New Roman"/>
                <w:sz w:val="24"/>
                <w:szCs w:val="24"/>
              </w:rPr>
              <w:t>Az adatok fajtája</w:t>
            </w:r>
          </w:p>
        </w:tc>
        <w:tc>
          <w:tcPr>
            <w:tcW w:w="6237" w:type="dxa"/>
          </w:tcPr>
          <w:p w:rsidR="00DE5041" w:rsidRPr="003D523D" w:rsidRDefault="00DE5041" w:rsidP="00743C37">
            <w:pPr>
              <w:jc w:val="both"/>
              <w:rPr>
                <w:rFonts w:ascii="Times New Roman" w:hAnsi="Times New Roman" w:cs="Times New Roman"/>
                <w:sz w:val="24"/>
                <w:szCs w:val="24"/>
              </w:rPr>
            </w:pPr>
            <w:r w:rsidRPr="003D523D">
              <w:rPr>
                <w:rFonts w:ascii="Times New Roman" w:hAnsi="Times New Roman" w:cs="Times New Roman"/>
                <w:sz w:val="24"/>
                <w:szCs w:val="24"/>
              </w:rPr>
              <w:t xml:space="preserve">A  kártérítési  felelősség  elbírálásával  érintett </w:t>
            </w:r>
          </w:p>
          <w:p w:rsidR="00DE5041" w:rsidRPr="005D17F1" w:rsidRDefault="00DE5041" w:rsidP="00743C37">
            <w:pPr>
              <w:jc w:val="both"/>
              <w:rPr>
                <w:rFonts w:ascii="Times New Roman" w:hAnsi="Times New Roman" w:cs="Times New Roman"/>
                <w:sz w:val="24"/>
                <w:szCs w:val="24"/>
              </w:rPr>
            </w:pPr>
            <w:r w:rsidRPr="003D523D">
              <w:rPr>
                <w:rFonts w:ascii="Times New Roman" w:hAnsi="Times New Roman" w:cs="Times New Roman"/>
                <w:sz w:val="24"/>
                <w:szCs w:val="24"/>
              </w:rPr>
              <w:t>személyek term</w:t>
            </w:r>
            <w:r>
              <w:rPr>
                <w:rFonts w:ascii="Times New Roman" w:hAnsi="Times New Roman" w:cs="Times New Roman"/>
                <w:sz w:val="24"/>
                <w:szCs w:val="24"/>
              </w:rPr>
              <w:t>észetes személyazonosító adatai.</w:t>
            </w:r>
          </w:p>
        </w:tc>
      </w:tr>
      <w:tr w:rsidR="00DE5041" w:rsidRPr="00062801" w:rsidTr="00743C37">
        <w:trPr>
          <w:trHeight w:val="454"/>
        </w:trPr>
        <w:tc>
          <w:tcPr>
            <w:tcW w:w="3828" w:type="dxa"/>
          </w:tcPr>
          <w:p w:rsidR="00DE5041" w:rsidRPr="00062801" w:rsidRDefault="00DE5041" w:rsidP="00743C37">
            <w:pPr>
              <w:rPr>
                <w:rFonts w:ascii="Times New Roman" w:hAnsi="Times New Roman" w:cs="Times New Roman"/>
                <w:sz w:val="24"/>
                <w:szCs w:val="24"/>
              </w:rPr>
            </w:pPr>
            <w:r w:rsidRPr="00062801">
              <w:rPr>
                <w:rFonts w:ascii="Times New Roman" w:hAnsi="Times New Roman" w:cs="Times New Roman"/>
                <w:sz w:val="24"/>
                <w:szCs w:val="24"/>
              </w:rPr>
              <w:t>Az érintettek köre</w:t>
            </w:r>
          </w:p>
        </w:tc>
        <w:tc>
          <w:tcPr>
            <w:tcW w:w="6237" w:type="dxa"/>
          </w:tcPr>
          <w:p w:rsidR="00DE5041" w:rsidRPr="005D17F1" w:rsidRDefault="00DE5041" w:rsidP="00743C37">
            <w:pPr>
              <w:jc w:val="both"/>
              <w:rPr>
                <w:rFonts w:ascii="Times New Roman" w:hAnsi="Times New Roman" w:cs="Times New Roman"/>
                <w:sz w:val="24"/>
                <w:szCs w:val="24"/>
              </w:rPr>
            </w:pPr>
            <w:r>
              <w:rPr>
                <w:rFonts w:ascii="Times New Roman" w:hAnsi="Times New Roman" w:cs="Times New Roman"/>
                <w:sz w:val="24"/>
                <w:szCs w:val="24"/>
              </w:rPr>
              <w:t>Személyi állomány.</w:t>
            </w:r>
          </w:p>
        </w:tc>
      </w:tr>
      <w:tr w:rsidR="00DE5041" w:rsidRPr="00062801" w:rsidTr="00743C37">
        <w:trPr>
          <w:trHeight w:val="454"/>
        </w:trPr>
        <w:tc>
          <w:tcPr>
            <w:tcW w:w="3828" w:type="dxa"/>
          </w:tcPr>
          <w:p w:rsidR="00DE5041" w:rsidRPr="00062801" w:rsidRDefault="00DE5041" w:rsidP="00743C37">
            <w:pPr>
              <w:rPr>
                <w:rFonts w:ascii="Times New Roman" w:hAnsi="Times New Roman" w:cs="Times New Roman"/>
                <w:sz w:val="24"/>
                <w:szCs w:val="24"/>
              </w:rPr>
            </w:pPr>
            <w:r w:rsidRPr="00062801">
              <w:rPr>
                <w:rFonts w:ascii="Times New Roman" w:hAnsi="Times New Roman" w:cs="Times New Roman"/>
                <w:sz w:val="24"/>
                <w:szCs w:val="24"/>
              </w:rPr>
              <w:t>Az adatok forrása</w:t>
            </w:r>
          </w:p>
        </w:tc>
        <w:tc>
          <w:tcPr>
            <w:tcW w:w="6237" w:type="dxa"/>
          </w:tcPr>
          <w:p w:rsidR="00DE5041" w:rsidRPr="005D17F1" w:rsidRDefault="00DE5041" w:rsidP="00743C37">
            <w:pPr>
              <w:jc w:val="both"/>
              <w:rPr>
                <w:rFonts w:ascii="Times New Roman" w:hAnsi="Times New Roman" w:cs="Times New Roman"/>
                <w:sz w:val="24"/>
                <w:szCs w:val="24"/>
              </w:rPr>
            </w:pPr>
            <w:r>
              <w:rPr>
                <w:rFonts w:ascii="Times New Roman" w:hAnsi="Times New Roman" w:cs="Times New Roman"/>
                <w:sz w:val="24"/>
                <w:szCs w:val="24"/>
              </w:rPr>
              <w:t>Kártérítési iratok, személyügyi nyilvántartás.</w:t>
            </w:r>
          </w:p>
        </w:tc>
      </w:tr>
      <w:tr w:rsidR="00DE5041" w:rsidRPr="00062801" w:rsidTr="00743C37">
        <w:trPr>
          <w:trHeight w:val="454"/>
        </w:trPr>
        <w:tc>
          <w:tcPr>
            <w:tcW w:w="3828" w:type="dxa"/>
          </w:tcPr>
          <w:p w:rsidR="00DE5041" w:rsidRPr="00062801" w:rsidRDefault="00DE5041" w:rsidP="00743C37">
            <w:pPr>
              <w:rPr>
                <w:rFonts w:ascii="Times New Roman" w:hAnsi="Times New Roman" w:cs="Times New Roman"/>
                <w:sz w:val="24"/>
                <w:szCs w:val="24"/>
              </w:rPr>
            </w:pPr>
            <w:r w:rsidRPr="00062801">
              <w:rPr>
                <w:rFonts w:ascii="Times New Roman" w:hAnsi="Times New Roman" w:cs="Times New Roman"/>
                <w:sz w:val="24"/>
                <w:szCs w:val="24"/>
              </w:rPr>
              <w:t>A továbbított adatok fajtája, címzettje, az adattovábbítás jogalapja</w:t>
            </w:r>
          </w:p>
        </w:tc>
        <w:tc>
          <w:tcPr>
            <w:tcW w:w="6237" w:type="dxa"/>
          </w:tcPr>
          <w:p w:rsidR="00DE5041" w:rsidRPr="005D17F1" w:rsidRDefault="00DE5041" w:rsidP="00743C37">
            <w:pPr>
              <w:jc w:val="both"/>
              <w:rPr>
                <w:rFonts w:ascii="Times New Roman" w:hAnsi="Times New Roman" w:cs="Times New Roman"/>
                <w:sz w:val="24"/>
                <w:szCs w:val="24"/>
              </w:rPr>
            </w:pPr>
            <w:r w:rsidRPr="005D17F1">
              <w:rPr>
                <w:rFonts w:ascii="Times New Roman" w:hAnsi="Times New Roman" w:cs="Times New Roman"/>
                <w:sz w:val="24"/>
                <w:szCs w:val="24"/>
              </w:rPr>
              <w:t>__</w:t>
            </w:r>
          </w:p>
        </w:tc>
      </w:tr>
      <w:tr w:rsidR="00DE5041" w:rsidRPr="00062801" w:rsidTr="00743C37">
        <w:trPr>
          <w:trHeight w:val="778"/>
        </w:trPr>
        <w:tc>
          <w:tcPr>
            <w:tcW w:w="3828" w:type="dxa"/>
          </w:tcPr>
          <w:p w:rsidR="00DE5041" w:rsidRPr="00062801" w:rsidRDefault="00DE5041" w:rsidP="00743C37">
            <w:pPr>
              <w:rPr>
                <w:rFonts w:ascii="Times New Roman" w:hAnsi="Times New Roman" w:cs="Times New Roman"/>
                <w:sz w:val="24"/>
                <w:szCs w:val="24"/>
              </w:rPr>
            </w:pPr>
            <w:r w:rsidRPr="00062801">
              <w:rPr>
                <w:rFonts w:ascii="Times New Roman" w:hAnsi="Times New Roman" w:cs="Times New Roman"/>
                <w:sz w:val="24"/>
                <w:szCs w:val="24"/>
              </w:rPr>
              <w:t>Az egyes adatfajták törlési határideje</w:t>
            </w:r>
          </w:p>
        </w:tc>
        <w:tc>
          <w:tcPr>
            <w:tcW w:w="6237" w:type="dxa"/>
          </w:tcPr>
          <w:p w:rsidR="00DE5041" w:rsidRPr="005D17F1" w:rsidRDefault="00DE5041" w:rsidP="00743C37">
            <w:pPr>
              <w:jc w:val="both"/>
              <w:rPr>
                <w:rFonts w:ascii="Times New Roman" w:hAnsi="Times New Roman" w:cs="Times New Roman"/>
                <w:sz w:val="24"/>
                <w:szCs w:val="24"/>
              </w:rPr>
            </w:pPr>
            <w:r w:rsidRPr="005D17F1">
              <w:rPr>
                <w:rFonts w:ascii="Times New Roman" w:hAnsi="Times New Roman" w:cs="Times New Roman"/>
                <w:sz w:val="24"/>
                <w:szCs w:val="24"/>
              </w:rPr>
              <w:t>A köziratokról, a közlevéltárakról és a magánlevéltári anyag védelméről szóló 1995. évi LXVI. törvény 9. §</w:t>
            </w:r>
            <w:proofErr w:type="spellStart"/>
            <w:r w:rsidRPr="005D17F1">
              <w:rPr>
                <w:rFonts w:ascii="Times New Roman" w:hAnsi="Times New Roman" w:cs="Times New Roman"/>
                <w:sz w:val="24"/>
                <w:szCs w:val="24"/>
              </w:rPr>
              <w:t>-ában</w:t>
            </w:r>
            <w:proofErr w:type="spellEnd"/>
            <w:r w:rsidRPr="005D17F1">
              <w:rPr>
                <w:rFonts w:ascii="Times New Roman" w:hAnsi="Times New Roman" w:cs="Times New Roman"/>
                <w:sz w:val="24"/>
                <w:szCs w:val="24"/>
              </w:rPr>
              <w:t xml:space="preserve"> foglaltak alapján a büntetés-végrehajtási szervezet Egységes Iratkezelési Szabályzatában foglalt megőrzési idő letelte.</w:t>
            </w:r>
          </w:p>
        </w:tc>
      </w:tr>
      <w:tr w:rsidR="00DE5041" w:rsidRPr="00062801" w:rsidTr="00743C37">
        <w:trPr>
          <w:trHeight w:val="778"/>
        </w:trPr>
        <w:tc>
          <w:tcPr>
            <w:tcW w:w="3828" w:type="dxa"/>
          </w:tcPr>
          <w:p w:rsidR="00DE5041" w:rsidRPr="00062801" w:rsidRDefault="00DE5041" w:rsidP="00743C37">
            <w:pPr>
              <w:rPr>
                <w:rFonts w:ascii="Times New Roman" w:hAnsi="Times New Roman" w:cs="Times New Roman"/>
                <w:sz w:val="24"/>
                <w:szCs w:val="24"/>
              </w:rPr>
            </w:pPr>
            <w:r w:rsidRPr="00062801">
              <w:rPr>
                <w:rFonts w:ascii="Times New Roman" w:hAnsi="Times New Roman" w:cs="Times New Roman"/>
                <w:sz w:val="24"/>
                <w:szCs w:val="24"/>
              </w:rPr>
              <w:t xml:space="preserve">Az adatkezelő neve és címe (székhelye), az </w:t>
            </w:r>
          </w:p>
          <w:p w:rsidR="00DE5041" w:rsidRPr="00062801" w:rsidRDefault="00DE5041" w:rsidP="00743C37">
            <w:pPr>
              <w:rPr>
                <w:rFonts w:ascii="Times New Roman" w:hAnsi="Times New Roman" w:cs="Times New Roman"/>
                <w:sz w:val="24"/>
                <w:szCs w:val="24"/>
              </w:rPr>
            </w:pPr>
            <w:r w:rsidRPr="00062801">
              <w:rPr>
                <w:rFonts w:ascii="Times New Roman" w:hAnsi="Times New Roman" w:cs="Times New Roman"/>
                <w:sz w:val="24"/>
                <w:szCs w:val="24"/>
              </w:rPr>
              <w:t>adatvédelmi tisztviselő neve és elérhetősége</w:t>
            </w:r>
          </w:p>
        </w:tc>
        <w:tc>
          <w:tcPr>
            <w:tcW w:w="6237" w:type="dxa"/>
          </w:tcPr>
          <w:p w:rsidR="00E726FB" w:rsidRPr="00E726FB" w:rsidRDefault="00E726FB" w:rsidP="00E726FB">
            <w:pPr>
              <w:jc w:val="both"/>
              <w:rPr>
                <w:rFonts w:ascii="Times New Roman" w:hAnsi="Times New Roman" w:cs="Times New Roman"/>
                <w:sz w:val="24"/>
                <w:szCs w:val="24"/>
              </w:rPr>
            </w:pPr>
            <w:r w:rsidRPr="00E726FB">
              <w:rPr>
                <w:rFonts w:ascii="Times New Roman" w:hAnsi="Times New Roman" w:cs="Times New Roman"/>
                <w:sz w:val="24"/>
                <w:szCs w:val="24"/>
              </w:rPr>
              <w:t xml:space="preserve">Tolna </w:t>
            </w:r>
            <w:r w:rsidR="004B183B">
              <w:rPr>
                <w:rFonts w:ascii="Times New Roman" w:hAnsi="Times New Roman" w:cs="Times New Roman"/>
                <w:sz w:val="24"/>
                <w:szCs w:val="24"/>
              </w:rPr>
              <w:t>Várm</w:t>
            </w:r>
            <w:r w:rsidRPr="00E726FB">
              <w:rPr>
                <w:rFonts w:ascii="Times New Roman" w:hAnsi="Times New Roman" w:cs="Times New Roman"/>
                <w:sz w:val="24"/>
                <w:szCs w:val="24"/>
              </w:rPr>
              <w:t xml:space="preserve">egyei </w:t>
            </w:r>
            <w:proofErr w:type="spellStart"/>
            <w:r w:rsidRPr="00E726FB">
              <w:rPr>
                <w:rFonts w:ascii="Times New Roman" w:hAnsi="Times New Roman" w:cs="Times New Roman"/>
                <w:sz w:val="24"/>
                <w:szCs w:val="24"/>
              </w:rPr>
              <w:t>Bv</w:t>
            </w:r>
            <w:proofErr w:type="spellEnd"/>
            <w:r w:rsidRPr="00E726FB">
              <w:rPr>
                <w:rFonts w:ascii="Times New Roman" w:hAnsi="Times New Roman" w:cs="Times New Roman"/>
                <w:sz w:val="24"/>
                <w:szCs w:val="24"/>
              </w:rPr>
              <w:t>. Intézet</w:t>
            </w:r>
          </w:p>
          <w:p w:rsidR="00E726FB" w:rsidRPr="00E726FB" w:rsidRDefault="00E726FB" w:rsidP="00E726FB">
            <w:pPr>
              <w:jc w:val="both"/>
              <w:rPr>
                <w:rFonts w:ascii="Times New Roman" w:hAnsi="Times New Roman" w:cs="Times New Roman"/>
                <w:sz w:val="24"/>
                <w:szCs w:val="24"/>
              </w:rPr>
            </w:pPr>
            <w:r w:rsidRPr="00E726FB">
              <w:rPr>
                <w:rFonts w:ascii="Times New Roman" w:hAnsi="Times New Roman" w:cs="Times New Roman"/>
                <w:sz w:val="24"/>
                <w:szCs w:val="24"/>
              </w:rPr>
              <w:t>7100 Szekszárd, Béla Király tér 4.</w:t>
            </w:r>
          </w:p>
          <w:p w:rsidR="00E726FB" w:rsidRPr="00E726FB" w:rsidRDefault="004B183B" w:rsidP="00E726FB">
            <w:pPr>
              <w:jc w:val="both"/>
              <w:rPr>
                <w:rFonts w:ascii="Times New Roman" w:hAnsi="Times New Roman" w:cs="Times New Roman"/>
                <w:sz w:val="24"/>
                <w:szCs w:val="24"/>
              </w:rPr>
            </w:pPr>
            <w:r w:rsidRPr="004B183B">
              <w:rPr>
                <w:rFonts w:ascii="Times New Roman" w:hAnsi="Times New Roman" w:cs="Times New Roman"/>
                <w:sz w:val="24"/>
                <w:szCs w:val="24"/>
              </w:rPr>
              <w:t xml:space="preserve">Dr. </w:t>
            </w:r>
            <w:proofErr w:type="spellStart"/>
            <w:r w:rsidRPr="004B183B">
              <w:rPr>
                <w:rFonts w:ascii="Times New Roman" w:hAnsi="Times New Roman" w:cs="Times New Roman"/>
                <w:sz w:val="24"/>
                <w:szCs w:val="24"/>
              </w:rPr>
              <w:t>Böcz</w:t>
            </w:r>
            <w:proofErr w:type="spellEnd"/>
            <w:r w:rsidRPr="004B183B">
              <w:rPr>
                <w:rFonts w:ascii="Times New Roman" w:hAnsi="Times New Roman" w:cs="Times New Roman"/>
                <w:sz w:val="24"/>
                <w:szCs w:val="24"/>
              </w:rPr>
              <w:t xml:space="preserve"> Z</w:t>
            </w:r>
            <w:r>
              <w:rPr>
                <w:rFonts w:ascii="Times New Roman" w:hAnsi="Times New Roman" w:cs="Times New Roman"/>
                <w:sz w:val="24"/>
                <w:szCs w:val="24"/>
              </w:rPr>
              <w:t xml:space="preserve">oltán </w:t>
            </w:r>
            <w:proofErr w:type="spellStart"/>
            <w:r>
              <w:rPr>
                <w:rFonts w:ascii="Times New Roman" w:hAnsi="Times New Roman" w:cs="Times New Roman"/>
                <w:sz w:val="24"/>
                <w:szCs w:val="24"/>
              </w:rPr>
              <w:t>bv.százados</w:t>
            </w:r>
            <w:proofErr w:type="spellEnd"/>
            <w:r>
              <w:rPr>
                <w:rFonts w:ascii="Times New Roman" w:hAnsi="Times New Roman" w:cs="Times New Roman"/>
                <w:sz w:val="24"/>
                <w:szCs w:val="24"/>
              </w:rPr>
              <w:t xml:space="preserve"> 06-74/505-838</w:t>
            </w:r>
            <w:bookmarkStart w:id="0" w:name="_GoBack"/>
            <w:bookmarkEnd w:id="0"/>
            <w:r w:rsidR="00E726FB" w:rsidRPr="00E726FB">
              <w:rPr>
                <w:rFonts w:ascii="Times New Roman" w:hAnsi="Times New Roman" w:cs="Times New Roman"/>
                <w:sz w:val="24"/>
                <w:szCs w:val="24"/>
              </w:rPr>
              <w:t xml:space="preserve">, </w:t>
            </w:r>
          </w:p>
          <w:p w:rsidR="00DE5041" w:rsidRPr="00062801" w:rsidRDefault="00E726FB" w:rsidP="00E726FB">
            <w:pPr>
              <w:jc w:val="both"/>
              <w:rPr>
                <w:rFonts w:ascii="Times New Roman" w:hAnsi="Times New Roman" w:cs="Times New Roman"/>
                <w:sz w:val="24"/>
                <w:szCs w:val="24"/>
              </w:rPr>
            </w:pPr>
            <w:r w:rsidRPr="00E726FB">
              <w:rPr>
                <w:rFonts w:ascii="Times New Roman" w:hAnsi="Times New Roman" w:cs="Times New Roman"/>
                <w:sz w:val="24"/>
                <w:szCs w:val="24"/>
              </w:rPr>
              <w:t>email: szekszard.uk@bv.gov.hu</w:t>
            </w:r>
          </w:p>
        </w:tc>
      </w:tr>
      <w:tr w:rsidR="00DE5041" w:rsidRPr="00062801" w:rsidTr="00743C37">
        <w:trPr>
          <w:trHeight w:val="778"/>
        </w:trPr>
        <w:tc>
          <w:tcPr>
            <w:tcW w:w="3828" w:type="dxa"/>
          </w:tcPr>
          <w:p w:rsidR="00DE5041" w:rsidRPr="00062801" w:rsidRDefault="00DE5041" w:rsidP="00743C37">
            <w:pPr>
              <w:rPr>
                <w:rFonts w:ascii="Times New Roman" w:hAnsi="Times New Roman" w:cs="Times New Roman"/>
                <w:sz w:val="24"/>
                <w:szCs w:val="24"/>
              </w:rPr>
            </w:pPr>
            <w:r w:rsidRPr="00062801">
              <w:rPr>
                <w:rFonts w:ascii="Times New Roman" w:hAnsi="Times New Roman" w:cs="Times New Roman"/>
                <w:sz w:val="24"/>
                <w:szCs w:val="24"/>
              </w:rPr>
              <w:t>A tényleges adatkezelés helye, illetve az adatfeldolgozás helye</w:t>
            </w:r>
          </w:p>
        </w:tc>
        <w:tc>
          <w:tcPr>
            <w:tcW w:w="6237" w:type="dxa"/>
          </w:tcPr>
          <w:p w:rsidR="00DE5041" w:rsidRPr="00062801" w:rsidRDefault="00DE5041" w:rsidP="00743C37">
            <w:pPr>
              <w:jc w:val="both"/>
              <w:rPr>
                <w:rFonts w:ascii="Times New Roman" w:hAnsi="Times New Roman" w:cs="Times New Roman"/>
                <w:sz w:val="24"/>
                <w:szCs w:val="24"/>
              </w:rPr>
            </w:pPr>
            <w:r w:rsidRPr="00062801">
              <w:rPr>
                <w:rFonts w:ascii="Times New Roman" w:hAnsi="Times New Roman" w:cs="Times New Roman"/>
                <w:sz w:val="24"/>
                <w:szCs w:val="24"/>
              </w:rPr>
              <w:t>Nincs eltérés.</w:t>
            </w:r>
          </w:p>
        </w:tc>
      </w:tr>
      <w:tr w:rsidR="00DE5041" w:rsidRPr="00062801" w:rsidTr="00743C37">
        <w:trPr>
          <w:trHeight w:val="778"/>
        </w:trPr>
        <w:tc>
          <w:tcPr>
            <w:tcW w:w="3828" w:type="dxa"/>
            <w:tcBorders>
              <w:bottom w:val="single" w:sz="4" w:space="0" w:color="auto"/>
            </w:tcBorders>
          </w:tcPr>
          <w:p w:rsidR="00DE5041" w:rsidRPr="00062801" w:rsidRDefault="00DE5041" w:rsidP="00743C37">
            <w:pPr>
              <w:rPr>
                <w:rFonts w:ascii="Times New Roman" w:hAnsi="Times New Roman" w:cs="Times New Roman"/>
                <w:sz w:val="24"/>
                <w:szCs w:val="24"/>
              </w:rPr>
            </w:pPr>
            <w:r w:rsidRPr="00062801">
              <w:rPr>
                <w:rFonts w:ascii="Times New Roman" w:hAnsi="Times New Roman" w:cs="Times New Roman"/>
                <w:sz w:val="24"/>
                <w:szCs w:val="24"/>
              </w:rPr>
              <w:t xml:space="preserve">Az adatkezelés jogszerűsége és a személyes adatok </w:t>
            </w:r>
          </w:p>
          <w:p w:rsidR="00DE5041" w:rsidRPr="00062801" w:rsidRDefault="00DE5041" w:rsidP="00743C37">
            <w:pPr>
              <w:rPr>
                <w:rFonts w:ascii="Times New Roman" w:hAnsi="Times New Roman" w:cs="Times New Roman"/>
                <w:sz w:val="24"/>
                <w:szCs w:val="24"/>
              </w:rPr>
            </w:pPr>
            <w:r w:rsidRPr="00062801">
              <w:rPr>
                <w:rFonts w:ascii="Times New Roman" w:hAnsi="Times New Roman" w:cs="Times New Roman"/>
                <w:sz w:val="24"/>
                <w:szCs w:val="24"/>
              </w:rPr>
              <w:t xml:space="preserve">megfelelő szintű biztonsága érdekében végrehajtott </w:t>
            </w:r>
          </w:p>
          <w:p w:rsidR="00DE5041" w:rsidRPr="00062801" w:rsidRDefault="00DE5041" w:rsidP="00743C37">
            <w:pPr>
              <w:rPr>
                <w:rFonts w:ascii="Times New Roman" w:hAnsi="Times New Roman" w:cs="Times New Roman"/>
                <w:sz w:val="24"/>
                <w:szCs w:val="24"/>
              </w:rPr>
            </w:pPr>
            <w:r w:rsidRPr="00062801">
              <w:rPr>
                <w:rFonts w:ascii="Times New Roman" w:hAnsi="Times New Roman" w:cs="Times New Roman"/>
                <w:sz w:val="24"/>
                <w:szCs w:val="24"/>
              </w:rPr>
              <w:t xml:space="preserve">műszaki és szervezési biztonsági intézkedések </w:t>
            </w:r>
          </w:p>
          <w:p w:rsidR="00DE5041" w:rsidRPr="00062801" w:rsidRDefault="00DE5041" w:rsidP="00743C37">
            <w:pPr>
              <w:rPr>
                <w:rFonts w:ascii="Times New Roman" w:hAnsi="Times New Roman" w:cs="Times New Roman"/>
                <w:sz w:val="24"/>
                <w:szCs w:val="24"/>
              </w:rPr>
            </w:pPr>
            <w:r w:rsidRPr="00062801">
              <w:rPr>
                <w:rFonts w:ascii="Times New Roman" w:hAnsi="Times New Roman" w:cs="Times New Roman"/>
                <w:sz w:val="24"/>
                <w:szCs w:val="24"/>
              </w:rPr>
              <w:t>általános leírása</w:t>
            </w:r>
          </w:p>
        </w:tc>
        <w:tc>
          <w:tcPr>
            <w:tcW w:w="6237" w:type="dxa"/>
            <w:tcBorders>
              <w:bottom w:val="single" w:sz="4" w:space="0" w:color="auto"/>
            </w:tcBorders>
          </w:tcPr>
          <w:p w:rsidR="00DE5041" w:rsidRPr="00062801" w:rsidRDefault="00DE5041" w:rsidP="00743C37">
            <w:pPr>
              <w:jc w:val="both"/>
              <w:rPr>
                <w:rFonts w:ascii="Times New Roman" w:hAnsi="Times New Roman" w:cs="Times New Roman"/>
                <w:sz w:val="24"/>
                <w:szCs w:val="24"/>
              </w:rPr>
            </w:pPr>
            <w:r>
              <w:rPr>
                <w:rFonts w:ascii="Times New Roman" w:hAnsi="Times New Roman" w:cs="Times New Roman"/>
                <w:sz w:val="24"/>
                <w:szCs w:val="24"/>
              </w:rPr>
              <w:t xml:space="preserve">A büntetés-végrehajtási szervezet Adatvédelmi </w:t>
            </w:r>
            <w:r w:rsidRPr="00062801">
              <w:rPr>
                <w:rFonts w:ascii="Times New Roman" w:hAnsi="Times New Roman" w:cs="Times New Roman"/>
                <w:sz w:val="24"/>
                <w:szCs w:val="24"/>
              </w:rPr>
              <w:t>és Adatbiztonsági Szabályzatában, Egységes Iratkezelési Szabályzatában, valamint Informatikai Biztonsági Szabályzatában foglalt intézkedések, illetve az ezek végrehajtására kiadott helyi szabályzatok.</w:t>
            </w:r>
          </w:p>
        </w:tc>
      </w:tr>
    </w:tbl>
    <w:p w:rsidR="00DE5041" w:rsidRDefault="00DE5041" w:rsidP="00DE5041">
      <w:pPr>
        <w:pStyle w:val="Listaszerbekezds"/>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 adatkezelő az érintett személyek személyes adatait eltérő célra nem használja fel.</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 adatkezeléssel kapcsolatos jogok és jogorvoslati lehetőségek</w:t>
      </w:r>
      <w:r>
        <w:rPr>
          <w:rFonts w:ascii="Times New Roman" w:hAnsi="Times New Roman" w:cs="Times New Roman"/>
          <w:sz w:val="24"/>
          <w:szCs w:val="24"/>
        </w:rPr>
        <w:t>:</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 GDPR 15-18. cikkében foglaltaknak megfelelően az adatkezeléssel összefüggésben az adatkezelő adatvédelmi tisztviselőjén keresztül jogosult: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a </w:t>
      </w:r>
      <w:r w:rsidRPr="009D480E">
        <w:rPr>
          <w:rFonts w:ascii="Times New Roman" w:hAnsi="Times New Roman" w:cs="Times New Roman"/>
          <w:sz w:val="24"/>
          <w:szCs w:val="24"/>
        </w:rPr>
        <w:t>hozzáférési  jog  érvényesülése  érdekében  tájékoztatást  kérni  személyes  adatai  kezeléséről,  valamint kérni a kezelt személyes adatok rendelkezésre bocsátását,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9D480E">
        <w:rPr>
          <w:rFonts w:ascii="Times New Roman" w:hAnsi="Times New Roman" w:cs="Times New Roman"/>
          <w:sz w:val="24"/>
          <w:szCs w:val="24"/>
        </w:rPr>
        <w:t>a helyesbítéshez v</w:t>
      </w:r>
      <w:r>
        <w:rPr>
          <w:rFonts w:ascii="Times New Roman" w:hAnsi="Times New Roman" w:cs="Times New Roman"/>
          <w:sz w:val="24"/>
          <w:szCs w:val="24"/>
        </w:rPr>
        <w:t>aló jog érvényesülése érdekében</w:t>
      </w:r>
      <w:r w:rsidRPr="009D480E">
        <w:rPr>
          <w:rFonts w:ascii="Times New Roman" w:hAnsi="Times New Roman" w:cs="Times New Roman"/>
          <w:sz w:val="24"/>
          <w:szCs w:val="24"/>
        </w:rPr>
        <w:t xml:space="preserve"> pontatlan adatok esetén helyesbítést vagy a hiányos adatok kiegészítését kérni,</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lastRenderedPageBreak/>
        <w:t>–  a törléshez való jog érvényesülése érdekében kérni a hozzájárulás alapján kezelt adatok törlését,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9D480E">
        <w:rPr>
          <w:rFonts w:ascii="Times New Roman" w:hAnsi="Times New Roman" w:cs="Times New Roman"/>
          <w:sz w:val="24"/>
          <w:szCs w:val="24"/>
        </w:rPr>
        <w:t>a  tiltakozáshoz  való  jog  érvényesülése  érdekében  az  adatkezelőre  ruházott  közhatalmi  jogosítvány gyakorlásának keretében végzett  feladata végrehajtásához szükséges, továbbá  a jogos érdeken alapuló adatkezelés esetén adatai kezelése ellen tiltakozni,</w:t>
      </w:r>
    </w:p>
    <w:p w:rsidR="00220339"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9D480E">
        <w:rPr>
          <w:rFonts w:ascii="Times New Roman" w:hAnsi="Times New Roman" w:cs="Times New Roman"/>
          <w:sz w:val="24"/>
          <w:szCs w:val="24"/>
        </w:rPr>
        <w:t>az adatkezelés korlátozásához való jog érvényesülése érdekében kérni az adatkezelés korlátozását.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Hozzájáruláson alapuló adatkezelés esetén jogosult a hozzájárulás bármely időpontban történő visszavonásához, mely nem érinti a visszavonás előtt a hozzájárulás alapján végrehajtott adatkezelés jogszerűségét.</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Tájékoztatás  kérése  alapján  –  amennyiben  az  nem  esik  törvényben  meghatározott  érdekből  korlátozás  alá  –</w:t>
      </w:r>
      <w:r>
        <w:rPr>
          <w:rFonts w:ascii="Times New Roman" w:hAnsi="Times New Roman" w:cs="Times New Roman"/>
          <w:sz w:val="24"/>
          <w:szCs w:val="24"/>
        </w:rPr>
        <w:t xml:space="preserve"> </w:t>
      </w:r>
      <w:r w:rsidRPr="009D480E">
        <w:rPr>
          <w:rFonts w:ascii="Times New Roman" w:hAnsi="Times New Roman" w:cs="Times New Roman"/>
          <w:sz w:val="24"/>
          <w:szCs w:val="24"/>
        </w:rPr>
        <w:t xml:space="preserve">megismerheti, hogy személyes adatainak kezelése  folyamatban van-e az adatkezelőnél, és jogosult arra, hogy  a rá vonatkozóan kezelt adatok kapcsán tájékoztatást kapjon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adatkezelés céljáról,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adatkezelés jogalapjáról,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adatkezelés időtartamáról,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kezelt adatok köréről, amelyek másolatát kérelemre az érintett rendelkezésére bocsátja,</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személyes adatok címzettjeiről, illetve a címzettek kategóriáiról,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harmadik országba vagy nemzetközi szervezet részére történő továbbításról,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az adatok forrásáról, amennyiben azokat nem az érintettől gyűjtötte,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automatizált döntéshozatal jellemzőiről, ha ilyet alkalmaz az adatkezelő,</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adatkezeléssel kapcsolatos </w:t>
      </w:r>
      <w:proofErr w:type="spellStart"/>
      <w:r w:rsidRPr="009D480E">
        <w:rPr>
          <w:rFonts w:ascii="Times New Roman" w:hAnsi="Times New Roman" w:cs="Times New Roman"/>
          <w:sz w:val="24"/>
          <w:szCs w:val="24"/>
        </w:rPr>
        <w:t>érintetti</w:t>
      </w:r>
      <w:proofErr w:type="spellEnd"/>
      <w:r w:rsidRPr="009D480E">
        <w:rPr>
          <w:rFonts w:ascii="Times New Roman" w:hAnsi="Times New Roman" w:cs="Times New Roman"/>
          <w:sz w:val="24"/>
          <w:szCs w:val="24"/>
        </w:rPr>
        <w:t xml:space="preserve"> jogairól,</w:t>
      </w:r>
    </w:p>
    <w:p w:rsidR="00220339"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jogorvoslati lehetőségeiről.</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Pr="009D480E">
        <w:rPr>
          <w:rFonts w:ascii="Times New Roman" w:hAnsi="Times New Roman" w:cs="Times New Roman"/>
          <w:sz w:val="24"/>
          <w:szCs w:val="24"/>
        </w:rPr>
        <w:t xml:space="preserve">tájékoztatás  iránti  és  az  intézkedésre  irányuló  kérelmek  ügyintézési  határideje  egy  hónap,  mely  indokolt esetben két hónappal  meghosszabbítható. A tájékoztatás és a kérelem alapján tett intézkedés díjmentes, azonban az  egyértelműen  megalapozatlan  vagy  túlzó  kérelem  esetén  a  tájékoztatás  nyújtásával  vagy  a  kért  intézkedés meghozatalával  járó  adminisztratív  költségekre  </w:t>
      </w:r>
      <w:proofErr w:type="spellStart"/>
      <w:r w:rsidRPr="009D480E">
        <w:rPr>
          <w:rFonts w:ascii="Times New Roman" w:hAnsi="Times New Roman" w:cs="Times New Roman"/>
          <w:sz w:val="24"/>
          <w:szCs w:val="24"/>
        </w:rPr>
        <w:t>észsze</w:t>
      </w:r>
      <w:r>
        <w:rPr>
          <w:rFonts w:ascii="Times New Roman" w:hAnsi="Times New Roman" w:cs="Times New Roman"/>
          <w:sz w:val="24"/>
          <w:szCs w:val="24"/>
        </w:rPr>
        <w:t>rű</w:t>
      </w:r>
      <w:proofErr w:type="spellEnd"/>
      <w:r>
        <w:rPr>
          <w:rFonts w:ascii="Times New Roman" w:hAnsi="Times New Roman" w:cs="Times New Roman"/>
          <w:sz w:val="24"/>
          <w:szCs w:val="24"/>
        </w:rPr>
        <w:t xml:space="preserve">  összegű  díj  számítható  fel,</w:t>
      </w:r>
      <w:r w:rsidRPr="009D480E">
        <w:rPr>
          <w:rFonts w:ascii="Times New Roman" w:hAnsi="Times New Roman" w:cs="Times New Roman"/>
          <w:sz w:val="24"/>
          <w:szCs w:val="24"/>
        </w:rPr>
        <w:t xml:space="preserve">  vagy  a  kérelem  alapján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történő intézkedés megtagadható.</w:t>
      </w: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Egyes esetekben törvényi rendelkezések alapján a tájékoztatást az  adatkezelő megtagadhatja, ekkor a  válaszban minden esetben megjelölésre kerül, hogy mely törvényi rendelkezés  alapján került megtagadásra a tájékoztatás, és az érintett milyen jogorvoslati lehetőséget vehet igénybe.</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Az adat helyesbítésének (módosításának) kérése esetén a  módosítani kért adat valóságát az  érintettnek alá kell támasztania, és igazolnia kell azt is, hogy valóban az arra jogosult személy kéri az adat módosítását. </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Az adat  törlésének, zárolásának kérése  esetén az érintett kérheti adatainak törlését,  amely alapján az adatkezelő köteles arra, hogy az érintettre vonatkozó adatokat indokolatlan késedelem nélkül törölje, ha: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 személyes adatokra már nincs szükség abból a célból, amiért kezelték,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ha az érintett  hozzájárulásán  alapult az adatok  kezelése és azt visszavonta, és  más  jogalap az adatok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további kezelését nem teszi jogszerűvé,</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érintett tiltakozik az adatkezelés ellen,</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személyes adatokat jogellenesen kezelték,</w:t>
      </w:r>
    </w:p>
    <w:p w:rsidR="00220339"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lastRenderedPageBreak/>
        <w:t>–  a  személyes  adatokat  az  adatkezelőre  alkalmazandó  jogszabályban  előírt  jogi  kötelezettség teljesítéséhez törölni kell.</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Olyan  adatnak  a  törlését  vagy  zárolását  azonban  az  adatkezelő  nem  végezheti  el,  amelynek  a  kezelésére</w:t>
      </w:r>
      <w:r>
        <w:rPr>
          <w:rFonts w:ascii="Times New Roman" w:hAnsi="Times New Roman" w:cs="Times New Roman"/>
          <w:sz w:val="24"/>
          <w:szCs w:val="24"/>
        </w:rPr>
        <w:t xml:space="preserve"> </w:t>
      </w:r>
      <w:r w:rsidRPr="009D480E">
        <w:rPr>
          <w:rFonts w:ascii="Times New Roman" w:hAnsi="Times New Roman" w:cs="Times New Roman"/>
          <w:sz w:val="24"/>
          <w:szCs w:val="24"/>
        </w:rPr>
        <w:t xml:space="preserve">közhatalom  gyakorlása,  jogi  kötelezettsége  teljesítése  keretében  van  szükség,  vagy  amelyet  jogi  igények előterjesztéséhez, érvényesítéséhez, illetve védelméhez kezel. </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 adatkezelés korlátozására abban az esetben van lehetőség, amennyiben</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  az  érintett  vitatja  a  személyes  adatok  pontosságát,  ez  esetben  a  korlátozás  arra  az  időtartamra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vonatkozik, amely lehetővé teszi, hogy az adatkezelő ellenőrizze a személyes adatok pontosságát,</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adatkezelés jogellenes, és az érintett ellenzi az adatok törlését, és ehelyett kéri azok felhasználásának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korlátozását,</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adatkezelőnek már nincs szüksége a személyes adatokra adatkezelés céljából, de az  érintett igényli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azokat jogi igények előterjesztéséhez, érvényesítéséhez vagy védelméhez,</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az  érintett  a  tiltakozott  az  adatkezelés  ellen;  ez  esetben  a  korlátozás  arra  az  időtartamra  vonatkozik, amíg  megállapításra  nem  kerül,  hogy  az  adatkezelő  jogos  indokai  elsőbbséget  élveznek-e  az  érintett jogos indokaival szemben.</w:t>
      </w:r>
    </w:p>
    <w:p w:rsidR="00220339"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Ha az adat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  tiltakozáshoz  való  jog  gyakorlása  keretében  jogosult  arra,  hogy  a  saját  helyzetével  kapcsolatos  okokból bármikor  tiltakozzon  személyes  adatainak  az  adatkezelőre  ruházott  közhatalmi  jogosítvány  gyakorlásának keretében  végzett  feladata  végrehajtásához  szükséges  adatok  kezelése,  valamint  a  jogos  érdeken  alapuló adatkezelés  ellen.  Ebben  az  esetben  az  adatkezelő  a  személyes  adatokat  nem  kezelheti  tovább,  kivéve,  ha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r>
        <w:rPr>
          <w:rFonts w:ascii="Times New Roman" w:hAnsi="Times New Roman" w:cs="Times New Roman"/>
          <w:sz w:val="24"/>
          <w:szCs w:val="24"/>
        </w:rPr>
        <w:t xml:space="preserve"> </w:t>
      </w:r>
    </w:p>
    <w:p w:rsidR="00220339"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Pr="009D480E">
        <w:rPr>
          <w:rFonts w:ascii="Times New Roman" w:hAnsi="Times New Roman" w:cs="Times New Roman"/>
          <w:sz w:val="24"/>
          <w:szCs w:val="24"/>
        </w:rPr>
        <w:t xml:space="preserve">z adatkezeléssel kapcsolatos jogok érvényesítésének korlátozása, kérelme elutasítása, vagy a személyes adatok kezelésére  vonatkozó  jogszabályok  megsértése  esetén  a  Nemzeti  Adatvédelmi  és  Információszabadság Hatósághoz fordulhat </w:t>
      </w:r>
      <w:r w:rsidRPr="00502A91">
        <w:rPr>
          <w:rFonts w:ascii="Times New Roman" w:hAnsi="Times New Roman" w:cs="Times New Roman"/>
          <w:sz w:val="24"/>
          <w:szCs w:val="24"/>
        </w:rPr>
        <w:t>(székhely: 1</w:t>
      </w:r>
      <w:r w:rsidRPr="00502A91">
        <w:rPr>
          <w:rStyle w:val="cf3"/>
          <w:rFonts w:ascii="Times New Roman" w:hAnsi="Times New Roman" w:cs="Times New Roman"/>
          <w:bCs/>
          <w:sz w:val="24"/>
          <w:szCs w:val="24"/>
        </w:rPr>
        <w:t>055 Budapest, Falk Miksa utca 9-11.</w:t>
      </w:r>
      <w:r w:rsidRPr="00502A91">
        <w:rPr>
          <w:rFonts w:ascii="Times New Roman" w:hAnsi="Times New Roman" w:cs="Times New Roman"/>
          <w:sz w:val="24"/>
          <w:szCs w:val="24"/>
        </w:rPr>
        <w:t>, l</w:t>
      </w:r>
      <w:r w:rsidRPr="00502A91">
        <w:rPr>
          <w:rStyle w:val="fs22"/>
          <w:rFonts w:ascii="Times New Roman" w:hAnsi="Times New Roman" w:cs="Times New Roman"/>
          <w:sz w:val="24"/>
          <w:szCs w:val="24"/>
        </w:rPr>
        <w:t xml:space="preserve">evelezési cím: </w:t>
      </w:r>
      <w:r w:rsidRPr="00502A91">
        <w:rPr>
          <w:rStyle w:val="cf3"/>
          <w:rFonts w:ascii="Times New Roman" w:hAnsi="Times New Roman" w:cs="Times New Roman"/>
          <w:bCs/>
          <w:sz w:val="24"/>
          <w:szCs w:val="24"/>
        </w:rPr>
        <w:t>1374 Budapest, Pf. 603.</w:t>
      </w:r>
      <w:r w:rsidRPr="00502A91">
        <w:rPr>
          <w:rFonts w:ascii="Times New Roman" w:hAnsi="Times New Roman" w:cs="Times New Roman"/>
          <w:sz w:val="24"/>
          <w:szCs w:val="24"/>
        </w:rPr>
        <w:t xml:space="preserve">, elektronikus levelezési cím: </w:t>
      </w:r>
      <w:hyperlink r:id="rId7" w:history="1">
        <w:r w:rsidRPr="00502A91">
          <w:rPr>
            <w:rStyle w:val="Hiperhivatkozs"/>
            <w:rFonts w:ascii="Times New Roman" w:hAnsi="Times New Roman" w:cs="Times New Roman"/>
            <w:sz w:val="24"/>
            <w:szCs w:val="24"/>
          </w:rPr>
          <w:t>ugyfelszolgalat@naih.hu</w:t>
        </w:r>
      </w:hyperlink>
      <w:r w:rsidRPr="00502A91">
        <w:rPr>
          <w:rStyle w:val="Hiperhivatkozs"/>
          <w:rFonts w:ascii="Times New Roman" w:hAnsi="Times New Roman" w:cs="Times New Roman"/>
          <w:sz w:val="24"/>
          <w:szCs w:val="24"/>
        </w:rPr>
        <w:t>, a</w:t>
      </w:r>
      <w:r w:rsidRPr="00502A91">
        <w:rPr>
          <w:rFonts w:ascii="Times New Roman" w:hAnsi="Times New Roman" w:cs="Times New Roman"/>
          <w:sz w:val="24"/>
          <w:szCs w:val="24"/>
        </w:rPr>
        <w:t xml:space="preserve"> honlap URL címe: </w:t>
      </w:r>
      <w:hyperlink r:id="rId8" w:history="1">
        <w:r w:rsidRPr="00502A91">
          <w:rPr>
            <w:rStyle w:val="Hiperhivatkozs"/>
            <w:rFonts w:ascii="Times New Roman" w:hAnsi="Times New Roman" w:cs="Times New Roman"/>
            <w:sz w:val="24"/>
            <w:szCs w:val="24"/>
          </w:rPr>
          <w:t>http://naih.hu</w:t>
        </w:r>
      </w:hyperlink>
      <w:r>
        <w:rPr>
          <w:rFonts w:ascii="Times New Roman" w:hAnsi="Times New Roman" w:cs="Times New Roman"/>
          <w:sz w:val="24"/>
          <w:szCs w:val="24"/>
        </w:rPr>
        <w:t>)</w:t>
      </w:r>
      <w:r w:rsidRPr="009D480E">
        <w:rPr>
          <w:rFonts w:ascii="Times New Roman" w:hAnsi="Times New Roman" w:cs="Times New Roman"/>
          <w:sz w:val="24"/>
          <w:szCs w:val="24"/>
        </w:rPr>
        <w:t>.</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A személyes adatok kezelésére vonatkozó jogszabályok megsértése esetén jogosult továbbá bírósághoz fordulni. Az ügy elbírálása a törvényszék hatáskörébe tartozik, a per az érintett választása szerint az adatkezelő székhelye vagy  az  érintett  lakóhelye  alapján  illetékes  törvényszék  előtt  </w:t>
      </w:r>
      <w:r>
        <w:rPr>
          <w:rFonts w:ascii="Times New Roman" w:hAnsi="Times New Roman" w:cs="Times New Roman"/>
          <w:sz w:val="24"/>
          <w:szCs w:val="24"/>
        </w:rPr>
        <w:t>i</w:t>
      </w:r>
      <w:r w:rsidRPr="009D480E">
        <w:rPr>
          <w:rFonts w:ascii="Times New Roman" w:hAnsi="Times New Roman" w:cs="Times New Roman"/>
          <w:sz w:val="24"/>
          <w:szCs w:val="24"/>
        </w:rPr>
        <w:t xml:space="preserve">ndítható  meg.  </w:t>
      </w:r>
      <w:r w:rsidRPr="00502A91">
        <w:rPr>
          <w:rFonts w:ascii="Times New Roman" w:hAnsi="Times New Roman" w:cs="Times New Roman"/>
          <w:sz w:val="24"/>
          <w:szCs w:val="24"/>
        </w:rPr>
        <w:t>A  törvényszékek  felsorolását  és elérhetőségeit az alábbi linken keresztül tekintheti meg: http://birosag.hu/torvenyszekek</w:t>
      </w:r>
      <w:r>
        <w:rPr>
          <w:rFonts w:ascii="Times New Roman" w:hAnsi="Times New Roman" w:cs="Times New Roman"/>
          <w:sz w:val="24"/>
          <w:szCs w:val="24"/>
        </w:rPr>
        <w:t>.</w:t>
      </w:r>
    </w:p>
    <w:p w:rsidR="00220339" w:rsidRDefault="00220339" w:rsidP="00220339">
      <w:pPr>
        <w:jc w:val="both"/>
      </w:pP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 w:rsidR="00220339" w:rsidRDefault="00220339"/>
    <w:sectPr w:rsidR="00220339" w:rsidSect="00220339">
      <w:footerReference w:type="default" r:id="rId9"/>
      <w:headerReference w:type="first" r:id="rId10"/>
      <w:footerReference w:type="first" r:id="rId11"/>
      <w:pgSz w:w="11906" w:h="16838"/>
      <w:pgMar w:top="851" w:right="1418"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339" w:rsidRDefault="00220339" w:rsidP="00220339">
      <w:pPr>
        <w:spacing w:after="0" w:line="240" w:lineRule="auto"/>
      </w:pPr>
      <w:r>
        <w:separator/>
      </w:r>
    </w:p>
  </w:endnote>
  <w:endnote w:type="continuationSeparator" w:id="0">
    <w:p w:rsidR="00220339" w:rsidRDefault="00220339" w:rsidP="002203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4044517"/>
      <w:docPartObj>
        <w:docPartGallery w:val="Page Numbers (Bottom of Page)"/>
        <w:docPartUnique/>
      </w:docPartObj>
    </w:sdtPr>
    <w:sdtEndPr>
      <w:rPr>
        <w:rFonts w:ascii="Times New Roman" w:hAnsi="Times New Roman" w:cs="Times New Roman"/>
      </w:rPr>
    </w:sdtEndPr>
    <w:sdtContent>
      <w:p w:rsidR="00220339" w:rsidRPr="00220339" w:rsidRDefault="00220339">
        <w:pPr>
          <w:pStyle w:val="llb"/>
          <w:jc w:val="right"/>
          <w:rPr>
            <w:rFonts w:ascii="Times New Roman" w:hAnsi="Times New Roman" w:cs="Times New Roman"/>
          </w:rPr>
        </w:pPr>
        <w:r w:rsidRPr="00220339">
          <w:rPr>
            <w:rFonts w:ascii="Times New Roman" w:hAnsi="Times New Roman" w:cs="Times New Roman"/>
          </w:rPr>
          <w:fldChar w:fldCharType="begin"/>
        </w:r>
        <w:r w:rsidRPr="00220339">
          <w:rPr>
            <w:rFonts w:ascii="Times New Roman" w:hAnsi="Times New Roman" w:cs="Times New Roman"/>
          </w:rPr>
          <w:instrText>PAGE   \* MERGEFORMAT</w:instrText>
        </w:r>
        <w:r w:rsidRPr="00220339">
          <w:rPr>
            <w:rFonts w:ascii="Times New Roman" w:hAnsi="Times New Roman" w:cs="Times New Roman"/>
          </w:rPr>
          <w:fldChar w:fldCharType="separate"/>
        </w:r>
        <w:r w:rsidR="004B183B">
          <w:rPr>
            <w:rFonts w:ascii="Times New Roman" w:hAnsi="Times New Roman" w:cs="Times New Roman"/>
            <w:noProof/>
          </w:rPr>
          <w:t>4</w:t>
        </w:r>
        <w:r w:rsidRPr="00220339">
          <w:rPr>
            <w:rFonts w:ascii="Times New Roman" w:hAnsi="Times New Roman" w:cs="Times New Roman"/>
          </w:rPr>
          <w:fldChar w:fldCharType="end"/>
        </w:r>
      </w:p>
    </w:sdtContent>
  </w:sdt>
  <w:p w:rsidR="00220339" w:rsidRDefault="00220339">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BC2" w:rsidRDefault="004E1BC2" w:rsidP="004E1BC2">
    <w:pPr>
      <w:jc w:val="center"/>
      <w:rPr>
        <w:sz w:val="18"/>
        <w:szCs w:val="19"/>
      </w:rPr>
    </w:pPr>
    <w:r>
      <w:rPr>
        <w:sz w:val="18"/>
        <w:szCs w:val="19"/>
      </w:rPr>
      <w:t>7100 Szekszárd, Béla király tér 4. telefon: (+36 74) 505 830 fax: (+36 74) 528-150 e-mail: szekszard.uk@bv.gov.hu</w:t>
    </w:r>
  </w:p>
  <w:p w:rsidR="00220339" w:rsidRPr="004E1BC2" w:rsidRDefault="00220339" w:rsidP="004E1BC2">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339" w:rsidRDefault="00220339" w:rsidP="00220339">
      <w:pPr>
        <w:spacing w:after="0" w:line="240" w:lineRule="auto"/>
      </w:pPr>
      <w:r>
        <w:separator/>
      </w:r>
    </w:p>
  </w:footnote>
  <w:footnote w:type="continuationSeparator" w:id="0">
    <w:p w:rsidR="00220339" w:rsidRDefault="00220339" w:rsidP="002203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339" w:rsidRDefault="00220339" w:rsidP="00220339">
    <w:pPr>
      <w:pStyle w:val="lfej"/>
      <w:jc w:val="center"/>
      <w:rPr>
        <w:rFonts w:ascii="Times New Roman" w:hAnsi="Times New Roman" w:cs="Times New Roman"/>
        <w:sz w:val="24"/>
      </w:rPr>
    </w:pPr>
    <w:r>
      <w:rPr>
        <w:rFonts w:ascii="Times New Roman" w:hAnsi="Times New Roman" w:cs="Times New Roman"/>
        <w:noProof/>
        <w:sz w:val="24"/>
        <w:lang w:eastAsia="hu-HU"/>
      </w:rPr>
      <w:drawing>
        <wp:inline distT="0" distB="0" distL="0" distR="0" wp14:anchorId="658CFF4D" wp14:editId="6D2B09F5">
          <wp:extent cx="455988" cy="836762"/>
          <wp:effectExtent l="0" t="0" r="1270" b="1905"/>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yar_cimer.gif"/>
                  <pic:cNvPicPr/>
                </pic:nvPicPr>
                <pic:blipFill>
                  <a:blip r:embed="rId1">
                    <a:extLst>
                      <a:ext uri="{28A0092B-C50C-407E-A947-70E740481C1C}">
                        <a14:useLocalDpi xmlns:a14="http://schemas.microsoft.com/office/drawing/2010/main" val="0"/>
                      </a:ext>
                    </a:extLst>
                  </a:blip>
                  <a:stretch>
                    <a:fillRect/>
                  </a:stretch>
                </pic:blipFill>
                <pic:spPr>
                  <a:xfrm>
                    <a:off x="0" y="0"/>
                    <a:ext cx="457629" cy="839773"/>
                  </a:xfrm>
                  <a:prstGeom prst="rect">
                    <a:avLst/>
                  </a:prstGeom>
                </pic:spPr>
              </pic:pic>
            </a:graphicData>
          </a:graphic>
        </wp:inline>
      </w:drawing>
    </w:r>
  </w:p>
  <w:p w:rsidR="00B509C0" w:rsidRPr="00E56489" w:rsidRDefault="00B509C0" w:rsidP="00B509C0">
    <w:pPr>
      <w:pStyle w:val="lfej"/>
      <w:jc w:val="center"/>
      <w:rPr>
        <w:smallCaps/>
      </w:rPr>
    </w:pPr>
    <w:r w:rsidRPr="00E56489">
      <w:rPr>
        <w:smallCaps/>
        <w:sz w:val="24"/>
      </w:rPr>
      <w:t xml:space="preserve">Tolna </w:t>
    </w:r>
    <w:r w:rsidR="004B183B">
      <w:rPr>
        <w:smallCaps/>
        <w:sz w:val="24"/>
      </w:rPr>
      <w:t>Várm</w:t>
    </w:r>
    <w:r w:rsidRPr="00E56489">
      <w:rPr>
        <w:smallCaps/>
        <w:sz w:val="24"/>
      </w:rPr>
      <w:t>egyei Büntetés-végrehajtási Intézet</w:t>
    </w:r>
  </w:p>
  <w:p w:rsidR="00220339" w:rsidRDefault="00220339">
    <w:pPr>
      <w:pStyle w:val="lfej"/>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339"/>
    <w:rsid w:val="00112FDA"/>
    <w:rsid w:val="001236E9"/>
    <w:rsid w:val="0013687B"/>
    <w:rsid w:val="00195DA4"/>
    <w:rsid w:val="001A3A46"/>
    <w:rsid w:val="001B2BCA"/>
    <w:rsid w:val="001F5E8C"/>
    <w:rsid w:val="0021483A"/>
    <w:rsid w:val="00220339"/>
    <w:rsid w:val="0026696A"/>
    <w:rsid w:val="00271373"/>
    <w:rsid w:val="0027550B"/>
    <w:rsid w:val="00284F0A"/>
    <w:rsid w:val="003258D1"/>
    <w:rsid w:val="003575C9"/>
    <w:rsid w:val="00372E3B"/>
    <w:rsid w:val="00380E03"/>
    <w:rsid w:val="003B75B2"/>
    <w:rsid w:val="004523F9"/>
    <w:rsid w:val="00453741"/>
    <w:rsid w:val="004A4E7A"/>
    <w:rsid w:val="004B183B"/>
    <w:rsid w:val="004B6852"/>
    <w:rsid w:val="004C3B0F"/>
    <w:rsid w:val="004E1BC2"/>
    <w:rsid w:val="005E512C"/>
    <w:rsid w:val="0061710A"/>
    <w:rsid w:val="00631483"/>
    <w:rsid w:val="006639CC"/>
    <w:rsid w:val="0069203E"/>
    <w:rsid w:val="006941E1"/>
    <w:rsid w:val="00730896"/>
    <w:rsid w:val="00735F01"/>
    <w:rsid w:val="007400A7"/>
    <w:rsid w:val="007B58DC"/>
    <w:rsid w:val="007D138C"/>
    <w:rsid w:val="007F6F4D"/>
    <w:rsid w:val="00847CAA"/>
    <w:rsid w:val="008816C1"/>
    <w:rsid w:val="008827CF"/>
    <w:rsid w:val="00895E35"/>
    <w:rsid w:val="008B01A5"/>
    <w:rsid w:val="008C2057"/>
    <w:rsid w:val="009249B7"/>
    <w:rsid w:val="009A18BD"/>
    <w:rsid w:val="00A94B03"/>
    <w:rsid w:val="00B1004F"/>
    <w:rsid w:val="00B509C0"/>
    <w:rsid w:val="00B57363"/>
    <w:rsid w:val="00B65C14"/>
    <w:rsid w:val="00BB31C5"/>
    <w:rsid w:val="00BE65B7"/>
    <w:rsid w:val="00BF3BC2"/>
    <w:rsid w:val="00C179EE"/>
    <w:rsid w:val="00C36D23"/>
    <w:rsid w:val="00C560D7"/>
    <w:rsid w:val="00C70949"/>
    <w:rsid w:val="00CE559D"/>
    <w:rsid w:val="00D40773"/>
    <w:rsid w:val="00D504E4"/>
    <w:rsid w:val="00DD297B"/>
    <w:rsid w:val="00DE5041"/>
    <w:rsid w:val="00E101B3"/>
    <w:rsid w:val="00E10BAB"/>
    <w:rsid w:val="00E648A9"/>
    <w:rsid w:val="00E726FB"/>
    <w:rsid w:val="00E8758A"/>
    <w:rsid w:val="00EB5A2B"/>
    <w:rsid w:val="00EF3593"/>
    <w:rsid w:val="00F64616"/>
    <w:rsid w:val="00FB2429"/>
    <w:rsid w:val="00FC2E4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20339"/>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2203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fej">
    <w:name w:val="header"/>
    <w:basedOn w:val="Norml"/>
    <w:link w:val="lfejChar"/>
    <w:uiPriority w:val="99"/>
    <w:unhideWhenUsed/>
    <w:rsid w:val="00220339"/>
    <w:pPr>
      <w:tabs>
        <w:tab w:val="center" w:pos="4536"/>
        <w:tab w:val="right" w:pos="9072"/>
      </w:tabs>
      <w:spacing w:after="0" w:line="240" w:lineRule="auto"/>
    </w:pPr>
  </w:style>
  <w:style w:type="character" w:customStyle="1" w:styleId="lfejChar">
    <w:name w:val="Élőfej Char"/>
    <w:basedOn w:val="Bekezdsalapbettpusa"/>
    <w:link w:val="lfej"/>
    <w:uiPriority w:val="99"/>
    <w:rsid w:val="00220339"/>
  </w:style>
  <w:style w:type="paragraph" w:styleId="llb">
    <w:name w:val="footer"/>
    <w:basedOn w:val="Norml"/>
    <w:link w:val="llbChar"/>
    <w:uiPriority w:val="99"/>
    <w:unhideWhenUsed/>
    <w:rsid w:val="00220339"/>
    <w:pPr>
      <w:tabs>
        <w:tab w:val="center" w:pos="4536"/>
        <w:tab w:val="right" w:pos="9072"/>
      </w:tabs>
      <w:spacing w:after="0" w:line="240" w:lineRule="auto"/>
    </w:pPr>
  </w:style>
  <w:style w:type="character" w:customStyle="1" w:styleId="llbChar">
    <w:name w:val="Élőláb Char"/>
    <w:basedOn w:val="Bekezdsalapbettpusa"/>
    <w:link w:val="llb"/>
    <w:uiPriority w:val="99"/>
    <w:rsid w:val="00220339"/>
  </w:style>
  <w:style w:type="paragraph" w:styleId="Buborkszveg">
    <w:name w:val="Balloon Text"/>
    <w:basedOn w:val="Norml"/>
    <w:link w:val="BuborkszvegChar"/>
    <w:uiPriority w:val="99"/>
    <w:semiHidden/>
    <w:unhideWhenUsed/>
    <w:rsid w:val="0022033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20339"/>
    <w:rPr>
      <w:rFonts w:ascii="Tahoma" w:hAnsi="Tahoma" w:cs="Tahoma"/>
      <w:sz w:val="16"/>
      <w:szCs w:val="16"/>
    </w:rPr>
  </w:style>
  <w:style w:type="character" w:styleId="Hiperhivatkozs">
    <w:name w:val="Hyperlink"/>
    <w:basedOn w:val="Bekezdsalapbettpusa"/>
    <w:uiPriority w:val="99"/>
    <w:unhideWhenUsed/>
    <w:rsid w:val="00220339"/>
    <w:rPr>
      <w:color w:val="0000FF" w:themeColor="hyperlink"/>
      <w:u w:val="single"/>
    </w:rPr>
  </w:style>
  <w:style w:type="character" w:customStyle="1" w:styleId="cf3">
    <w:name w:val="cf3"/>
    <w:basedOn w:val="Bekezdsalapbettpusa"/>
    <w:rsid w:val="00220339"/>
  </w:style>
  <w:style w:type="character" w:customStyle="1" w:styleId="fs22">
    <w:name w:val="fs22"/>
    <w:basedOn w:val="Bekezdsalapbettpusa"/>
    <w:rsid w:val="00220339"/>
  </w:style>
  <w:style w:type="paragraph" w:styleId="Listaszerbekezds">
    <w:name w:val="List Paragraph"/>
    <w:basedOn w:val="Norml"/>
    <w:uiPriority w:val="34"/>
    <w:qFormat/>
    <w:rsid w:val="007400A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20339"/>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2203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fej">
    <w:name w:val="header"/>
    <w:basedOn w:val="Norml"/>
    <w:link w:val="lfejChar"/>
    <w:uiPriority w:val="99"/>
    <w:unhideWhenUsed/>
    <w:rsid w:val="00220339"/>
    <w:pPr>
      <w:tabs>
        <w:tab w:val="center" w:pos="4536"/>
        <w:tab w:val="right" w:pos="9072"/>
      </w:tabs>
      <w:spacing w:after="0" w:line="240" w:lineRule="auto"/>
    </w:pPr>
  </w:style>
  <w:style w:type="character" w:customStyle="1" w:styleId="lfejChar">
    <w:name w:val="Élőfej Char"/>
    <w:basedOn w:val="Bekezdsalapbettpusa"/>
    <w:link w:val="lfej"/>
    <w:uiPriority w:val="99"/>
    <w:rsid w:val="00220339"/>
  </w:style>
  <w:style w:type="paragraph" w:styleId="llb">
    <w:name w:val="footer"/>
    <w:basedOn w:val="Norml"/>
    <w:link w:val="llbChar"/>
    <w:uiPriority w:val="99"/>
    <w:unhideWhenUsed/>
    <w:rsid w:val="00220339"/>
    <w:pPr>
      <w:tabs>
        <w:tab w:val="center" w:pos="4536"/>
        <w:tab w:val="right" w:pos="9072"/>
      </w:tabs>
      <w:spacing w:after="0" w:line="240" w:lineRule="auto"/>
    </w:pPr>
  </w:style>
  <w:style w:type="character" w:customStyle="1" w:styleId="llbChar">
    <w:name w:val="Élőláb Char"/>
    <w:basedOn w:val="Bekezdsalapbettpusa"/>
    <w:link w:val="llb"/>
    <w:uiPriority w:val="99"/>
    <w:rsid w:val="00220339"/>
  </w:style>
  <w:style w:type="paragraph" w:styleId="Buborkszveg">
    <w:name w:val="Balloon Text"/>
    <w:basedOn w:val="Norml"/>
    <w:link w:val="BuborkszvegChar"/>
    <w:uiPriority w:val="99"/>
    <w:semiHidden/>
    <w:unhideWhenUsed/>
    <w:rsid w:val="0022033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20339"/>
    <w:rPr>
      <w:rFonts w:ascii="Tahoma" w:hAnsi="Tahoma" w:cs="Tahoma"/>
      <w:sz w:val="16"/>
      <w:szCs w:val="16"/>
    </w:rPr>
  </w:style>
  <w:style w:type="character" w:styleId="Hiperhivatkozs">
    <w:name w:val="Hyperlink"/>
    <w:basedOn w:val="Bekezdsalapbettpusa"/>
    <w:uiPriority w:val="99"/>
    <w:unhideWhenUsed/>
    <w:rsid w:val="00220339"/>
    <w:rPr>
      <w:color w:val="0000FF" w:themeColor="hyperlink"/>
      <w:u w:val="single"/>
    </w:rPr>
  </w:style>
  <w:style w:type="character" w:customStyle="1" w:styleId="cf3">
    <w:name w:val="cf3"/>
    <w:basedOn w:val="Bekezdsalapbettpusa"/>
    <w:rsid w:val="00220339"/>
  </w:style>
  <w:style w:type="character" w:customStyle="1" w:styleId="fs22">
    <w:name w:val="fs22"/>
    <w:basedOn w:val="Bekezdsalapbettpusa"/>
    <w:rsid w:val="00220339"/>
  </w:style>
  <w:style w:type="paragraph" w:styleId="Listaszerbekezds">
    <w:name w:val="List Paragraph"/>
    <w:basedOn w:val="Norml"/>
    <w:uiPriority w:val="34"/>
    <w:qFormat/>
    <w:rsid w:val="007400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081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aih.h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ugyfelszolgalat@naih.hu"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1094</Words>
  <Characters>7554</Characters>
  <Application>Microsoft Office Word</Application>
  <DocSecurity>0</DocSecurity>
  <Lines>62</Lines>
  <Paragraphs>17</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8631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komoroczi.bernadett</dc:creator>
  <cp:lastModifiedBy>bocz.zoltan</cp:lastModifiedBy>
  <cp:revision>7</cp:revision>
  <dcterms:created xsi:type="dcterms:W3CDTF">2020-11-20T10:27:00Z</dcterms:created>
  <dcterms:modified xsi:type="dcterms:W3CDTF">2023-01-04T11:49:00Z</dcterms:modified>
</cp:coreProperties>
</file>