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79BC" w:rsidRPr="00187967" w:rsidRDefault="00B879BC" w:rsidP="00B879BC">
      <w:pPr>
        <w:autoSpaceDE w:val="0"/>
        <w:autoSpaceDN w:val="0"/>
        <w:adjustRightInd w:val="0"/>
        <w:spacing w:after="0" w:line="276" w:lineRule="atLeast"/>
        <w:rPr>
          <w:rFonts w:ascii="Times New Roman" w:hAnsi="Times New Roman" w:cs="Times New Roman"/>
          <w:bCs/>
          <w:iCs/>
          <w:caps/>
          <w:sz w:val="20"/>
          <w:szCs w:val="20"/>
        </w:rPr>
      </w:pPr>
    </w:p>
    <w:p w:rsidR="00AB14A3" w:rsidRPr="005437E7" w:rsidRDefault="00AB14A3" w:rsidP="00AB14A3">
      <w:pPr>
        <w:jc w:val="center"/>
        <w:rPr>
          <w:rFonts w:ascii="Times New Roman" w:hAnsi="Times New Roman" w:cs="Times New Roman"/>
          <w:b/>
          <w:sz w:val="24"/>
        </w:rPr>
      </w:pPr>
      <w:r w:rsidRPr="005437E7">
        <w:rPr>
          <w:rFonts w:ascii="Times New Roman" w:hAnsi="Times New Roman" w:cs="Times New Roman"/>
          <w:b/>
          <w:sz w:val="24"/>
        </w:rPr>
        <w:t>Érintetti tájékoztató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AB14A3" w:rsidRPr="00AB14A3" w:rsidTr="00AB14A3">
        <w:tc>
          <w:tcPr>
            <w:tcW w:w="4606" w:type="dxa"/>
          </w:tcPr>
          <w:p w:rsidR="00AB14A3" w:rsidRPr="00AB14A3" w:rsidRDefault="00AB14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4A3">
              <w:rPr>
                <w:rFonts w:ascii="Times New Roman" w:hAnsi="Times New Roman" w:cs="Times New Roman"/>
                <w:sz w:val="20"/>
                <w:szCs w:val="20"/>
              </w:rPr>
              <w:t>Nyilvántartási szám:</w:t>
            </w:r>
          </w:p>
        </w:tc>
        <w:tc>
          <w:tcPr>
            <w:tcW w:w="4606" w:type="dxa"/>
          </w:tcPr>
          <w:p w:rsidR="00AB14A3" w:rsidRPr="00AB14A3" w:rsidRDefault="00457F40" w:rsidP="00F35F4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30503-13/1/2025</w:t>
            </w:r>
          </w:p>
        </w:tc>
      </w:tr>
      <w:tr w:rsidR="00D0244C" w:rsidTr="000A33E6">
        <w:trPr>
          <w:trHeight w:val="454"/>
        </w:trPr>
        <w:tc>
          <w:tcPr>
            <w:tcW w:w="4606" w:type="dxa"/>
          </w:tcPr>
          <w:p w:rsidR="00D0244C" w:rsidRPr="003A1469" w:rsidRDefault="00D0244C" w:rsidP="000A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469">
              <w:rPr>
                <w:rFonts w:ascii="Times New Roman" w:hAnsi="Times New Roman" w:cs="Times New Roman"/>
                <w:sz w:val="20"/>
                <w:szCs w:val="20"/>
              </w:rPr>
              <w:t>Az adatkezelés megnevezése</w:t>
            </w:r>
          </w:p>
        </w:tc>
        <w:tc>
          <w:tcPr>
            <w:tcW w:w="4606" w:type="dxa"/>
          </w:tcPr>
          <w:p w:rsidR="00D0244C" w:rsidRPr="00683D4E" w:rsidRDefault="00D0244C" w:rsidP="00C768BE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3D4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z egészségi, pszichikai és fizikai </w:t>
            </w:r>
            <w:r w:rsidRPr="000C09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alkalmassági vizsgálatok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kal </w:t>
            </w:r>
            <w:r w:rsidRPr="00E14F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kapcsolatos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adatok kezelése.</w:t>
            </w:r>
          </w:p>
        </w:tc>
      </w:tr>
      <w:tr w:rsidR="00D0244C" w:rsidTr="000A33E6">
        <w:trPr>
          <w:trHeight w:val="454"/>
        </w:trPr>
        <w:tc>
          <w:tcPr>
            <w:tcW w:w="4606" w:type="dxa"/>
          </w:tcPr>
          <w:p w:rsidR="00D0244C" w:rsidRPr="003A1469" w:rsidRDefault="00D0244C" w:rsidP="000A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469">
              <w:rPr>
                <w:rFonts w:ascii="Times New Roman" w:hAnsi="Times New Roman" w:cs="Times New Roman"/>
                <w:sz w:val="20"/>
                <w:szCs w:val="20"/>
              </w:rPr>
              <w:t>Az adatkezelés célja</w:t>
            </w:r>
          </w:p>
        </w:tc>
        <w:tc>
          <w:tcPr>
            <w:tcW w:w="4606" w:type="dxa"/>
          </w:tcPr>
          <w:p w:rsidR="00D0244C" w:rsidRPr="000C0930" w:rsidRDefault="00D0244C" w:rsidP="00C768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930">
              <w:rPr>
                <w:rFonts w:ascii="Times New Roman" w:hAnsi="Times New Roman" w:cs="Times New Roman"/>
                <w:sz w:val="24"/>
                <w:szCs w:val="24"/>
              </w:rPr>
              <w:t>Az alkalmasság felmérése és minősítése, az alkalmassági feltételek fennállásának megállapítása.</w:t>
            </w:r>
          </w:p>
        </w:tc>
      </w:tr>
      <w:tr w:rsidR="00D0244C" w:rsidTr="000A33E6">
        <w:trPr>
          <w:trHeight w:val="454"/>
        </w:trPr>
        <w:tc>
          <w:tcPr>
            <w:tcW w:w="4606" w:type="dxa"/>
          </w:tcPr>
          <w:p w:rsidR="00D0244C" w:rsidRPr="003A1469" w:rsidRDefault="00D0244C" w:rsidP="000A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469">
              <w:rPr>
                <w:rFonts w:ascii="Times New Roman" w:hAnsi="Times New Roman" w:cs="Times New Roman"/>
                <w:sz w:val="20"/>
                <w:szCs w:val="20"/>
              </w:rPr>
              <w:t>Az adatkezelés jogalapja</w:t>
            </w:r>
          </w:p>
        </w:tc>
        <w:tc>
          <w:tcPr>
            <w:tcW w:w="4606" w:type="dxa"/>
          </w:tcPr>
          <w:p w:rsidR="00D0244C" w:rsidRPr="000C0930" w:rsidRDefault="00D0244C" w:rsidP="00C768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930">
              <w:rPr>
                <w:rFonts w:ascii="Times New Roman" w:hAnsi="Times New Roman" w:cs="Times New Roman"/>
                <w:sz w:val="24"/>
                <w:szCs w:val="24"/>
              </w:rPr>
              <w:t>GDPR 6. cikk (1) bekezdés c) pont, 2015.évi XLII. törvény 99., 272., 288/E., 289/W.§, 2012.évi I. törvény 80.§</w:t>
            </w:r>
          </w:p>
        </w:tc>
      </w:tr>
      <w:tr w:rsidR="00D0244C" w:rsidTr="000A33E6">
        <w:trPr>
          <w:trHeight w:val="454"/>
        </w:trPr>
        <w:tc>
          <w:tcPr>
            <w:tcW w:w="4606" w:type="dxa"/>
          </w:tcPr>
          <w:p w:rsidR="00D0244C" w:rsidRPr="003A1469" w:rsidRDefault="00D0244C" w:rsidP="000A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469">
              <w:rPr>
                <w:rFonts w:ascii="Times New Roman" w:hAnsi="Times New Roman" w:cs="Times New Roman"/>
                <w:sz w:val="20"/>
                <w:szCs w:val="20"/>
              </w:rPr>
              <w:t>Az adatok fajtája</w:t>
            </w:r>
          </w:p>
        </w:tc>
        <w:tc>
          <w:tcPr>
            <w:tcW w:w="4606" w:type="dxa"/>
          </w:tcPr>
          <w:p w:rsidR="00D0244C" w:rsidRPr="000C0930" w:rsidRDefault="00D0244C" w:rsidP="00C76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930">
              <w:rPr>
                <w:rFonts w:ascii="Times New Roman" w:hAnsi="Times New Roman" w:cs="Times New Roman"/>
                <w:sz w:val="24"/>
                <w:szCs w:val="24"/>
              </w:rPr>
              <w:t>GDPR  6.  cikk  (1)  bekezdés  c)  pont,  9.  cikk  (2) bekezdés  h)  pont;  2015.  évi  XLII.  törvény  107.  §,288/N. §</w:t>
            </w:r>
          </w:p>
        </w:tc>
      </w:tr>
      <w:tr w:rsidR="00D0244C" w:rsidTr="000A33E6">
        <w:trPr>
          <w:trHeight w:val="454"/>
        </w:trPr>
        <w:tc>
          <w:tcPr>
            <w:tcW w:w="4606" w:type="dxa"/>
          </w:tcPr>
          <w:p w:rsidR="00D0244C" w:rsidRPr="003A1469" w:rsidRDefault="00D0244C" w:rsidP="000A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469">
              <w:rPr>
                <w:rFonts w:ascii="Times New Roman" w:hAnsi="Times New Roman" w:cs="Times New Roman"/>
                <w:sz w:val="20"/>
                <w:szCs w:val="20"/>
              </w:rPr>
              <w:t>Az érintettek köre</w:t>
            </w:r>
          </w:p>
        </w:tc>
        <w:tc>
          <w:tcPr>
            <w:tcW w:w="4606" w:type="dxa"/>
          </w:tcPr>
          <w:p w:rsidR="00D0244C" w:rsidRPr="000C0930" w:rsidRDefault="00D0244C" w:rsidP="00C76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930">
              <w:rPr>
                <w:rFonts w:ascii="Times New Roman" w:hAnsi="Times New Roman" w:cs="Times New Roman"/>
                <w:sz w:val="24"/>
                <w:szCs w:val="24"/>
              </w:rPr>
              <w:t>Személyi állomány.</w:t>
            </w:r>
          </w:p>
        </w:tc>
      </w:tr>
      <w:tr w:rsidR="00D0244C" w:rsidTr="000A33E6">
        <w:trPr>
          <w:trHeight w:val="454"/>
        </w:trPr>
        <w:tc>
          <w:tcPr>
            <w:tcW w:w="4606" w:type="dxa"/>
          </w:tcPr>
          <w:p w:rsidR="00D0244C" w:rsidRPr="003A1469" w:rsidRDefault="00D0244C" w:rsidP="000A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469">
              <w:rPr>
                <w:rFonts w:ascii="Times New Roman" w:hAnsi="Times New Roman" w:cs="Times New Roman"/>
                <w:sz w:val="20"/>
                <w:szCs w:val="20"/>
              </w:rPr>
              <w:t>Az adatok forrása</w:t>
            </w:r>
          </w:p>
        </w:tc>
        <w:tc>
          <w:tcPr>
            <w:tcW w:w="4606" w:type="dxa"/>
          </w:tcPr>
          <w:p w:rsidR="00D0244C" w:rsidRPr="000C0930" w:rsidRDefault="00D0244C" w:rsidP="00C76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930">
              <w:rPr>
                <w:rFonts w:ascii="Times New Roman" w:hAnsi="Times New Roman" w:cs="Times New Roman"/>
                <w:sz w:val="24"/>
                <w:szCs w:val="24"/>
              </w:rPr>
              <w:t>Érintetek, vizsgálati dokumentumok.</w:t>
            </w:r>
          </w:p>
        </w:tc>
      </w:tr>
      <w:tr w:rsidR="006951F3" w:rsidTr="000A33E6">
        <w:trPr>
          <w:trHeight w:val="454"/>
        </w:trPr>
        <w:tc>
          <w:tcPr>
            <w:tcW w:w="4606" w:type="dxa"/>
          </w:tcPr>
          <w:p w:rsidR="006951F3" w:rsidRPr="003A1469" w:rsidRDefault="006951F3" w:rsidP="000A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469">
              <w:rPr>
                <w:rFonts w:ascii="Times New Roman" w:hAnsi="Times New Roman" w:cs="Times New Roman"/>
                <w:sz w:val="20"/>
                <w:szCs w:val="20"/>
              </w:rPr>
              <w:t>A továbbított adatok fajtája</w:t>
            </w:r>
          </w:p>
        </w:tc>
        <w:tc>
          <w:tcPr>
            <w:tcW w:w="4606" w:type="dxa"/>
          </w:tcPr>
          <w:p w:rsidR="006951F3" w:rsidRPr="009E1E38" w:rsidRDefault="006951F3" w:rsidP="00C768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51F3" w:rsidTr="000A33E6">
        <w:trPr>
          <w:trHeight w:val="454"/>
        </w:trPr>
        <w:tc>
          <w:tcPr>
            <w:tcW w:w="4606" w:type="dxa"/>
          </w:tcPr>
          <w:p w:rsidR="006951F3" w:rsidRPr="003A1469" w:rsidRDefault="006951F3" w:rsidP="000A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469">
              <w:rPr>
                <w:rFonts w:ascii="Times New Roman" w:hAnsi="Times New Roman" w:cs="Times New Roman"/>
                <w:sz w:val="20"/>
                <w:szCs w:val="20"/>
              </w:rPr>
              <w:t>A továbbított adatok címzettje</w:t>
            </w:r>
          </w:p>
        </w:tc>
        <w:tc>
          <w:tcPr>
            <w:tcW w:w="4606" w:type="dxa"/>
          </w:tcPr>
          <w:p w:rsidR="006951F3" w:rsidRPr="009E1E38" w:rsidRDefault="006951F3" w:rsidP="00C768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51F3" w:rsidTr="000A33E6">
        <w:trPr>
          <w:trHeight w:val="454"/>
        </w:trPr>
        <w:tc>
          <w:tcPr>
            <w:tcW w:w="4606" w:type="dxa"/>
          </w:tcPr>
          <w:p w:rsidR="006951F3" w:rsidRPr="003A1469" w:rsidRDefault="006951F3" w:rsidP="000A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469">
              <w:rPr>
                <w:rFonts w:ascii="Times New Roman" w:hAnsi="Times New Roman" w:cs="Times New Roman"/>
                <w:sz w:val="20"/>
                <w:szCs w:val="20"/>
              </w:rPr>
              <w:t>Az adattovábbítás jogalapja</w:t>
            </w:r>
          </w:p>
        </w:tc>
        <w:tc>
          <w:tcPr>
            <w:tcW w:w="4606" w:type="dxa"/>
          </w:tcPr>
          <w:p w:rsidR="006951F3" w:rsidRPr="009E1E38" w:rsidRDefault="006951F3" w:rsidP="00C768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498C" w:rsidTr="000A33E6">
        <w:trPr>
          <w:trHeight w:val="454"/>
        </w:trPr>
        <w:tc>
          <w:tcPr>
            <w:tcW w:w="4606" w:type="dxa"/>
          </w:tcPr>
          <w:p w:rsidR="006F498C" w:rsidRPr="003A1469" w:rsidRDefault="006F498C" w:rsidP="000A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469">
              <w:rPr>
                <w:rFonts w:ascii="Times New Roman" w:hAnsi="Times New Roman" w:cs="Times New Roman"/>
                <w:sz w:val="20"/>
                <w:szCs w:val="20"/>
              </w:rPr>
              <w:t>Az egyes adatfajták törlési határideje</w:t>
            </w:r>
          </w:p>
        </w:tc>
        <w:tc>
          <w:tcPr>
            <w:tcW w:w="4606" w:type="dxa"/>
          </w:tcPr>
          <w:p w:rsidR="006F498C" w:rsidRPr="00EC286C" w:rsidRDefault="006F498C" w:rsidP="00C768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0EBF">
              <w:rPr>
                <w:rFonts w:ascii="Times New Roman" w:hAnsi="Times New Roman" w:cs="Times New Roman"/>
                <w:sz w:val="20"/>
                <w:szCs w:val="20"/>
              </w:rPr>
              <w:t>A köziratokról, a közlevéltárakról és a magánlevéltári anyag védelméről szóló 1995. évi LXVI. törvény 9. §-ában foglaltak alapján a büntetés-végrehajtási szervezet Egységes Iratkezelési Szabályzatában foglalt megőrzési idő letelte.</w:t>
            </w:r>
          </w:p>
        </w:tc>
      </w:tr>
      <w:tr w:rsidR="006951F3" w:rsidTr="000A33E6">
        <w:trPr>
          <w:trHeight w:val="454"/>
        </w:trPr>
        <w:tc>
          <w:tcPr>
            <w:tcW w:w="4606" w:type="dxa"/>
          </w:tcPr>
          <w:p w:rsidR="006951F3" w:rsidRPr="003A1469" w:rsidRDefault="006951F3" w:rsidP="000A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469">
              <w:rPr>
                <w:rFonts w:ascii="Times New Roman" w:hAnsi="Times New Roman" w:cs="Times New Roman"/>
                <w:sz w:val="20"/>
                <w:szCs w:val="20"/>
              </w:rPr>
              <w:t>Az adatkezelő neve és címe (székhelye), az adatvédelmi tisztviselő neve és elérhetősége</w:t>
            </w:r>
          </w:p>
        </w:tc>
        <w:tc>
          <w:tcPr>
            <w:tcW w:w="4606" w:type="dxa"/>
          </w:tcPr>
          <w:p w:rsidR="006951F3" w:rsidRPr="003A1469" w:rsidRDefault="00037683" w:rsidP="00B879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Állampusztai Országos Bv. Intézet</w:t>
            </w:r>
            <w:r>
              <w:rPr>
                <w:rStyle w:val="pull-right"/>
                <w:rFonts w:ascii="Times New Roman" w:hAnsi="Times New Roman" w:cs="Times New Roman"/>
                <w:sz w:val="20"/>
                <w:szCs w:val="20"/>
              </w:rPr>
              <w:t xml:space="preserve">, 6327 Állampuszta, Fő utca 1.,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Lehoczki Zita Zília bv őrgy.</w:t>
            </w:r>
            <w:r>
              <w:rPr>
                <w:rStyle w:val="pull-right"/>
                <w:rFonts w:ascii="Times New Roman" w:hAnsi="Times New Roman" w:cs="Times New Roman"/>
                <w:sz w:val="20"/>
                <w:szCs w:val="20"/>
              </w:rPr>
              <w:t xml:space="preserve">, Nagy Adrián bv. szds. 108-1500; 108-1100; </w:t>
            </w:r>
            <w:hyperlink r:id="rId8" w:history="1">
              <w:r>
                <w:rPr>
                  <w:rStyle w:val="Hiperhivatkozs"/>
                  <w:rFonts w:ascii="Times New Roman" w:hAnsi="Times New Roman" w:cs="Times New Roman"/>
                  <w:sz w:val="20"/>
                  <w:szCs w:val="20"/>
                </w:rPr>
                <w:t>nagy1.adrian@bv.gov.hu</w:t>
              </w:r>
            </w:hyperlink>
            <w:r>
              <w:rPr>
                <w:rStyle w:val="pull-right"/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hyperlink r:id="rId9" w:history="1">
              <w:r>
                <w:rPr>
                  <w:rStyle w:val="Hiperhivatkozs"/>
                  <w:rFonts w:ascii="Times New Roman" w:hAnsi="Times New Roman" w:cs="Times New Roman"/>
                  <w:sz w:val="20"/>
                  <w:szCs w:val="20"/>
                </w:rPr>
                <w:t>lehoczki.zita.zilia@bv.gov.hu</w:t>
              </w:r>
            </w:hyperlink>
            <w:r>
              <w:rPr>
                <w:rStyle w:val="pull-right"/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hyperlink r:id="rId10" w:history="1">
              <w:r>
                <w:rPr>
                  <w:rStyle w:val="Hiperhivatkozs"/>
                  <w:rFonts w:ascii="Times New Roman" w:hAnsi="Times New Roman" w:cs="Times New Roman"/>
                  <w:sz w:val="20"/>
                  <w:szCs w:val="20"/>
                </w:rPr>
                <w:t>apuszta@bv.gov.hu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bookmarkStart w:id="0" w:name="_GoBack"/>
            <w:bookmarkEnd w:id="0"/>
          </w:p>
        </w:tc>
      </w:tr>
      <w:tr w:rsidR="006951F3" w:rsidTr="000A33E6">
        <w:trPr>
          <w:trHeight w:val="567"/>
        </w:trPr>
        <w:tc>
          <w:tcPr>
            <w:tcW w:w="4606" w:type="dxa"/>
          </w:tcPr>
          <w:p w:rsidR="006951F3" w:rsidRPr="003A1469" w:rsidRDefault="006951F3" w:rsidP="000A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469">
              <w:rPr>
                <w:rFonts w:ascii="Times New Roman" w:hAnsi="Times New Roman" w:cs="Times New Roman"/>
                <w:sz w:val="20"/>
                <w:szCs w:val="20"/>
              </w:rPr>
              <w:t>A tényleges adatkezelés helye, illetve az adatfeldolgozás helye</w:t>
            </w:r>
          </w:p>
        </w:tc>
        <w:tc>
          <w:tcPr>
            <w:tcW w:w="4606" w:type="dxa"/>
          </w:tcPr>
          <w:p w:rsidR="006951F3" w:rsidRPr="008F0216" w:rsidRDefault="006951F3" w:rsidP="00C768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Állampusztai Országos Bv. Intézet/ Személyügyi</w:t>
            </w:r>
            <w:r w:rsidRPr="00890D4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EC286C">
              <w:rPr>
                <w:rFonts w:ascii="Times New Roman" w:hAnsi="Times New Roman" w:cs="Times New Roman"/>
                <w:sz w:val="20"/>
                <w:szCs w:val="20"/>
              </w:rPr>
              <w:t>Osztály</w:t>
            </w:r>
          </w:p>
        </w:tc>
      </w:tr>
      <w:tr w:rsidR="006951F3" w:rsidTr="000A33E6">
        <w:trPr>
          <w:trHeight w:val="567"/>
        </w:trPr>
        <w:tc>
          <w:tcPr>
            <w:tcW w:w="4606" w:type="dxa"/>
          </w:tcPr>
          <w:p w:rsidR="006951F3" w:rsidRPr="003A1469" w:rsidRDefault="006951F3" w:rsidP="000A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469">
              <w:rPr>
                <w:rFonts w:ascii="Times New Roman" w:hAnsi="Times New Roman" w:cs="Times New Roman"/>
                <w:sz w:val="20"/>
                <w:szCs w:val="20"/>
              </w:rPr>
              <w:t>Az adatkezelés jogszerűsége és a személyes adatok megfelelő szintű biztonsága érdekében végrehajtott műszaki és szervezési biztonsági intézkedések általános leírása</w:t>
            </w:r>
          </w:p>
        </w:tc>
        <w:tc>
          <w:tcPr>
            <w:tcW w:w="4606" w:type="dxa"/>
          </w:tcPr>
          <w:p w:rsidR="006951F3" w:rsidRPr="00D45172" w:rsidRDefault="006951F3" w:rsidP="00C768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5172">
              <w:rPr>
                <w:rFonts w:ascii="Times New Roman" w:hAnsi="Times New Roman" w:cs="Times New Roman"/>
                <w:sz w:val="20"/>
                <w:szCs w:val="20"/>
              </w:rPr>
              <w:t>zárt helyiségben,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5172">
              <w:rPr>
                <w:rFonts w:ascii="Times New Roman" w:hAnsi="Times New Roman" w:cs="Times New Roman"/>
                <w:sz w:val="20"/>
                <w:szCs w:val="20"/>
              </w:rPr>
              <w:t>elektronikus nyilvántartáshoz hozzáférés korlátozott.</w:t>
            </w:r>
          </w:p>
        </w:tc>
      </w:tr>
    </w:tbl>
    <w:p w:rsidR="0052541C" w:rsidRDefault="0052541C" w:rsidP="00AB14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0744" w:rsidRDefault="000A33E6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A</w:t>
      </w:r>
      <w:r w:rsidR="000D0744"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z adatkezelő az érintett személyek személyes adatait eltérő célra nem használja fel.</w:t>
      </w:r>
    </w:p>
    <w:p w:rsidR="000A33E6" w:rsidRPr="000D0744" w:rsidRDefault="000A33E6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Az adatkezeléssel kapcsolatos jogok és jogorvoslati lehetőségek</w:t>
      </w:r>
    </w:p>
    <w:p w:rsidR="000A33E6" w:rsidRPr="000D0744" w:rsidRDefault="000A33E6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Az információs önrendelkezési jogról és az információszabadságról szóló 2011. évi CXII. törvény II/A.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fejezetében foglaltaknak megfelelően az adatkezeléssel összefüggésben az adatkezelő adatvédelmi tisztviselőjén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keresztül jogosult:</w:t>
      </w:r>
    </w:p>
    <w:p w:rsidR="000D0744" w:rsidRPr="000D0744" w:rsidRDefault="000D0744" w:rsidP="000A33E6">
      <w:pPr>
        <w:pStyle w:val="Listaszerbekezds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lastRenderedPageBreak/>
        <w:t xml:space="preserve">az előzetes tájékoztatáshoz való jog érvényesülése érdekében az adatkezeléssel összefüggő tényekről az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adatkezelést megelőzően tájékoztatást kapni,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 hozzáférési jog érvényesülése érdekében tájékoztatást kérni személyes adatai kezeléséről, valamint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kérni a kezelt személyes adatok rendelkezésre bocsátását,</w:t>
      </w:r>
    </w:p>
    <w:p w:rsidR="000D0744" w:rsidRPr="000D0744" w:rsidRDefault="000D0744" w:rsidP="000A33E6">
      <w:pPr>
        <w:pStyle w:val="Listaszerbekezds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 helyesbítéshez való jog érvényesülése érdekében pontatlan adatok esetén helyesbítést vagy a hiányos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adatok kiegészítését kérni,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az adatkezelés korlátozásához való jog érvényesülése érdekében kérn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i az adatkezelés korlátozását,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a törléshez való jog érvényesülése érdekében kérni a hozzájárulás</w:t>
      </w:r>
      <w:r w:rsidR="000A33E6"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alapján kezelt adatok törlését.</w:t>
      </w:r>
    </w:p>
    <w:p w:rsidR="000A33E6" w:rsidRDefault="000A33E6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Hozzájáruláson alapuló adatkezelés esetén jogosult a hozzájárulás bármely időpontban történő visszavonásához,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mely nem érinti a visszavonás előtt a hozzájárul</w:t>
      </w:r>
      <w:r w:rsid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ás alapján végrehajtott adatkezelés jogszerűségét.</w:t>
      </w:r>
    </w:p>
    <w:p w:rsidR="000A33E6" w:rsidRDefault="000A33E6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0A33E6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Tájékoztatás kérése alapján </w:t>
      </w:r>
      <w:r w:rsid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- </w:t>
      </w: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amennyiben az nem esik törvényben meghatározott érdekből korlátozás alá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–</w:t>
      </w:r>
      <w:r w:rsid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megismerheti, hogy személyes adatainak kezelése folyamatban van</w:t>
      </w:r>
      <w:r w:rsid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e az adatkezelőnél, és jogosult arra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, hogy a rá vonatkozóan kezelt adatok kapcsán tájékoztatást kapjon</w:t>
      </w:r>
    </w:p>
    <w:p w:rsidR="000D0744" w:rsidRPr="000A33E6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az adatkezelés céljáról,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az adatkezelés j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ogalapjáról, 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az adatkezelés időtartamáról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,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a kezelt adatok köréről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, amelyek</w:t>
      </w:r>
      <w:r w:rsidR="000A33E6"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másolatát kérelemre az érintett rendelkezésére bocsátja,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 személyes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adatok címzettjeiről, illetve a címzettek kategóriáiról,</w:t>
      </w:r>
    </w:p>
    <w:p w:rsidR="000D0744" w:rsidRPr="000A33E6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harmadik országba vagy nemzetközi szervezet részére történő továbbításról,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az adatok forrásáról,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amennyiben azokat nem az érintettől gyűjtötte, 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az automatizált döntéshozatal jellemzőiről, ha ilyet a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lkalmaz az adatkezelő,</w:t>
      </w:r>
    </w:p>
    <w:p w:rsidR="000D0744" w:rsidRPr="000A33E6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az adatkezeléssel kapcsolatos érintetti jogairól,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jogorvoslat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i lehetőségeiről,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 személyes adatai kezelésével összefüggésben felmerült adatvédelmi incidensek bekövetkezésének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körülményeiről, azok hatásairól és az azok kezelésére tett</w:t>
      </w:r>
      <w:r w:rsidR="000A33E6"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intézkedésekről.</w:t>
      </w:r>
    </w:p>
    <w:p w:rsidR="000A33E6" w:rsidRDefault="000A33E6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 tájékoztatás iránti és az intézkedésre irányuló kérelmek ügyintézési határideje 25 nap. A tájékoztatás és a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kérelem alapján az érintetti jogok érvényesülése érdekében tett intézkedés ingyenes, azonban</w:t>
      </w:r>
      <w:r w:rsid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 folyó évben,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azonos adatkörre vonatkozóan ismételten benyújtott kérelem benyújtása esetén, és amennyiben az adatkezelő az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adatok helyesbítését, törlését vagy az adatkezelés korlátozását az adatkezelő jogszerűen mellőzi, az érintett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jogainak ismételt és megalapozatlan érvényesítésével összefüggésben közvetlenül felmerült költségek megtérítését követelheti.</w:t>
      </w:r>
    </w:p>
    <w:p w:rsidR="000A33E6" w:rsidRDefault="000A33E6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Egyes esetekben törvényi rendelkezések alapján a tájékoztatást az adatkezelő megtagadhatja, ekkor a válaszban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minden esetben megjelölésre kerül, hogy mely törvényi rendelkezés alapján került megtagadásra a tájékoztatás,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és az érintett milyen jogorvoslati lehetőséget vehet igénybe.</w:t>
      </w:r>
    </w:p>
    <w:p w:rsidR="000A33E6" w:rsidRDefault="000A33E6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Az adat helyesbítésének (módosításának) kérése esetén a módosítani kért adat valóságát az érintettnek alá kell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támasztania,</w:t>
      </w:r>
      <w:r w:rsid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és igazolnia kell azt is, hogy valóban az arra jogosult személy kéri az adat módosítását. </w:t>
      </w:r>
    </w:p>
    <w:p w:rsidR="000A33E6" w:rsidRDefault="000A33E6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Az adat törlésének, zárolásának kérése esetén az érintett kérheti adatainak törlését, amely alapján az adatkezelő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köteles arra, hogy az érintettre vonatkozó adatokat indokolatlan késedelem nélkül törölje, ha: </w:t>
      </w:r>
    </w:p>
    <w:p w:rsidR="000D0744" w:rsidRPr="000A33E6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az adatkezelés jogellenes,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ha az érintett</w:t>
      </w:r>
      <w:r w:rsidR="000A33E6"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hozzájárulásán alapult az adatok kezelése és azt visszavonta, és más jogalap az adatok további kezelését nem teszi jogszerűvé,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a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z adatok törlését jogszabály, az Európai Unió jogi aktusa, a Nemzeti Adatvédelmi és Információszabadság Hatóság vagy a bíróság elrendelte,</w:t>
      </w:r>
    </w:p>
    <w:p w:rsidR="000D0744" w:rsidRPr="000A33E6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az adatkezelés korlátozásához való jog érvényesülése érdekében szükséges időtartam eltelt.</w:t>
      </w:r>
    </w:p>
    <w:p w:rsidR="000A33E6" w:rsidRDefault="000A33E6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0A33E6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Az adatkezelés korlátozására abban az esetben van lehetőség, amennyiben</w:t>
      </w:r>
    </w:p>
    <w:p w:rsidR="000D0744" w:rsidRPr="000D0744" w:rsidRDefault="000D0744" w:rsidP="000A33E6">
      <w:p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–</w:t>
      </w:r>
      <w:r w:rsid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az érintett vitatja az adatkezelő, illetve a megbízásából vagy rendelkezése alapján eljáró adatfeldolgozó</w:t>
      </w:r>
      <w:r w:rsid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által kezelt személyes adatok pontosságát, helytállóságát vagy hiánytalanságát, és a kezelt személyes adatok pontossága, helytállósága vagy hiánytalansága kétséget kizáróan nem állapítható meg, a fennálló kétség tisztázásának időtartamára,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az adatok törlésének lenne helye, de az érintett írásbeli nyilatkozata vagy az adatkezelő rendelkezésére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álló információk alapján megalapozottan feltételezhető, hogy az adatok törlése sértené az érintett jogos érdekeit, a törlés mellőzését megalapozó jogos érdek fennállásának időtartamára,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lastRenderedPageBreak/>
        <w:t xml:space="preserve">az adatok törlésének lenne helye, de az adatkezelő vagy más közfeladatot ellátó szerv által vagy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részvételével végzett, jogszabályban meghatározott vizsgálatok vagy eljárások </w:t>
      </w:r>
      <w:r w:rsidR="000A33E6"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- </w:t>
      </w: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így különösen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büntetőeljárás </w:t>
      </w:r>
      <w:r w:rsid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- </w:t>
      </w: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során az adatok bizonyítékként való megőrzése szükséges, ezen vizsgálat vagy eljárás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végleges, illetve jogerős lezárásáig.</w:t>
      </w:r>
    </w:p>
    <w:p w:rsidR="000A33E6" w:rsidRDefault="000A33E6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Ha az adat korlátozás alá esik, az ilyen személyes adatokat a tárolás kivételével kizárólag az érintett jogos érdekének érvényesítése céljából vagy törvényben, nemzetközi szerződésben, illetve az Európai Unió kötelező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jogi aktusában meghatározottak szerint végezhet.</w:t>
      </w:r>
    </w:p>
    <w:p w:rsidR="000A33E6" w:rsidRDefault="000A33E6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Az adatkezeléssel kapcsolatos jogok érvényesítésének korlátozása, kérelme elutasítása, vagy a személyes adatok </w:t>
      </w:r>
    </w:p>
    <w:p w:rsidR="000D0744" w:rsidRPr="000D0744" w:rsidRDefault="000D0744" w:rsidP="009501E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kezelésére vonatkozó jogszabályok megsértése esetén a Nemzeti Adatvédelmi és Információszabadság</w:t>
      </w:r>
      <w:r w:rsidR="00562628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Hatósághoz fordulhat (székhely: </w:t>
      </w:r>
      <w:r w:rsidR="00CF70A1" w:rsidRPr="00CF70A1">
        <w:rPr>
          <w:rFonts w:ascii="Times New Roman" w:eastAsia="Times New Roman" w:hAnsi="Times New Roman" w:cs="Times New Roman"/>
          <w:sz w:val="20"/>
          <w:szCs w:val="20"/>
          <w:lang w:eastAsia="hu-HU"/>
        </w:rPr>
        <w:t>1055 Budapest, Falk Miksa utca 9-11.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,</w:t>
      </w:r>
      <w:r w:rsidR="00CF70A1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="009501EE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levelezési cím: </w:t>
      </w:r>
      <w:r w:rsidR="009501EE" w:rsidRPr="009501EE">
        <w:rPr>
          <w:rFonts w:ascii="Times New Roman" w:eastAsia="Times New Roman" w:hAnsi="Times New Roman" w:cs="Times New Roman"/>
          <w:sz w:val="20"/>
          <w:szCs w:val="20"/>
          <w:lang w:eastAsia="hu-HU"/>
        </w:rPr>
        <w:t>1363</w:t>
      </w:r>
      <w:r w:rsidR="009501EE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="009501EE" w:rsidRPr="009501EE">
        <w:rPr>
          <w:rFonts w:ascii="Times New Roman" w:eastAsia="Times New Roman" w:hAnsi="Times New Roman" w:cs="Times New Roman"/>
          <w:sz w:val="20"/>
          <w:szCs w:val="20"/>
          <w:lang w:eastAsia="hu-HU"/>
        </w:rPr>
        <w:t>Budapest, Pf. 9.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telefon: 06/1/391-1400, e-mail: ugyfelszolgalat@naih.hu).</w:t>
      </w:r>
    </w:p>
    <w:p w:rsidR="000A33E6" w:rsidRDefault="000A33E6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 személyes adatok kezelésére vonatkozó jogszabályok megsértése esetén jogosult továbbá bírósághoz fordulni.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Az ügy elbírálása a törvényszék hatáskörébe tartozik, a per az érintett választása szerint az adatkezelő székhelye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vagy az érintett lakóhelye alapján illetékes törvényszék előtt indítható meg. A törvényszékek felsorolását és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elérhetőségeit az alábbi linken keresztül tekintheti meg: http://birosag.hu/torvenyszekek. </w:t>
      </w:r>
    </w:p>
    <w:p w:rsidR="005437E7" w:rsidRPr="000A33E6" w:rsidRDefault="005437E7" w:rsidP="000A33E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437E7" w:rsidRPr="005437E7" w:rsidRDefault="005437E7" w:rsidP="0052541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5437E7" w:rsidRPr="005437E7" w:rsidSect="00B0505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505D" w:rsidRDefault="00B0505D" w:rsidP="00B0505D">
      <w:pPr>
        <w:spacing w:after="0" w:line="240" w:lineRule="auto"/>
      </w:pPr>
      <w:r>
        <w:separator/>
      </w:r>
    </w:p>
  </w:endnote>
  <w:endnote w:type="continuationSeparator" w:id="0">
    <w:p w:rsidR="00B0505D" w:rsidRDefault="00B0505D" w:rsidP="00B050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505D" w:rsidRDefault="00B0505D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505D" w:rsidRDefault="00B0505D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505D" w:rsidRDefault="00B0505D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505D" w:rsidRDefault="00B0505D" w:rsidP="00B0505D">
      <w:pPr>
        <w:spacing w:after="0" w:line="240" w:lineRule="auto"/>
      </w:pPr>
      <w:r>
        <w:separator/>
      </w:r>
    </w:p>
  </w:footnote>
  <w:footnote w:type="continuationSeparator" w:id="0">
    <w:p w:rsidR="00B0505D" w:rsidRDefault="00B0505D" w:rsidP="00B050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505D" w:rsidRDefault="00B0505D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505D" w:rsidRDefault="00B0505D">
    <w:pPr>
      <w:pStyle w:val="lfej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505D" w:rsidRDefault="00B0505D" w:rsidP="00B0505D">
    <w:pPr>
      <w:pStyle w:val="lfej"/>
      <w:jc w:val="center"/>
      <w:rPr>
        <w:rFonts w:ascii="Times New Roman" w:hAnsi="Times New Roman" w:cs="Times New Roman"/>
        <w:sz w:val="24"/>
      </w:rPr>
    </w:pPr>
    <w:r>
      <w:rPr>
        <w:rFonts w:ascii="Times New Roman" w:hAnsi="Times New Roman" w:cs="Times New Roman"/>
        <w:noProof/>
        <w:sz w:val="24"/>
        <w:lang w:eastAsia="hu-HU"/>
      </w:rPr>
      <w:drawing>
        <wp:inline distT="0" distB="0" distL="0" distR="0">
          <wp:extent cx="457200" cy="836930"/>
          <wp:effectExtent l="0" t="0" r="0" b="1270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836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0505D" w:rsidRDefault="00B0505D" w:rsidP="00B0505D">
    <w:pPr>
      <w:pStyle w:val="lfej"/>
      <w:jc w:val="center"/>
      <w:rPr>
        <w:rFonts w:ascii="Times New Roman" w:hAnsi="Times New Roman" w:cs="Times New Roman"/>
        <w:sz w:val="24"/>
      </w:rPr>
    </w:pPr>
    <w:r>
      <w:rPr>
        <w:rFonts w:ascii="Times New Roman" w:hAnsi="Times New Roman" w:cs="Times New Roman"/>
        <w:sz w:val="24"/>
      </w:rPr>
      <w:t>III. AGGLOMERÁCIÓ</w:t>
    </w:r>
  </w:p>
  <w:p w:rsidR="00B0505D" w:rsidRDefault="00B0505D" w:rsidP="00B0505D">
    <w:pPr>
      <w:pStyle w:val="lfej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  <w:sz w:val="24"/>
      </w:rPr>
      <w:t>ÁLLAMPUSZTAI ORSZÁGOS BÜNTETÉS-VÉGREHAJTÁSI INTÉZET</w:t>
    </w:r>
  </w:p>
  <w:p w:rsidR="00B0505D" w:rsidRDefault="00B0505D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5C38B8"/>
    <w:multiLevelType w:val="hybridMultilevel"/>
    <w:tmpl w:val="E06ADB92"/>
    <w:lvl w:ilvl="0" w:tplc="DAA4532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9A2EE6"/>
    <w:multiLevelType w:val="hybridMultilevel"/>
    <w:tmpl w:val="B762C9E6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E556876"/>
    <w:multiLevelType w:val="hybridMultilevel"/>
    <w:tmpl w:val="1196F894"/>
    <w:lvl w:ilvl="0" w:tplc="51AA6076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DB6036"/>
    <w:multiLevelType w:val="hybridMultilevel"/>
    <w:tmpl w:val="E78A52FC"/>
    <w:lvl w:ilvl="0" w:tplc="42762E3A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55296C"/>
    <w:multiLevelType w:val="hybridMultilevel"/>
    <w:tmpl w:val="CC52DE6E"/>
    <w:lvl w:ilvl="0" w:tplc="E7B6B4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397FA8"/>
    <w:multiLevelType w:val="hybridMultilevel"/>
    <w:tmpl w:val="57305070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2E765FE"/>
    <w:multiLevelType w:val="hybridMultilevel"/>
    <w:tmpl w:val="2ECA7EFE"/>
    <w:lvl w:ilvl="0" w:tplc="0246986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3794650"/>
    <w:multiLevelType w:val="hybridMultilevel"/>
    <w:tmpl w:val="4E824398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7"/>
  </w:num>
  <w:num w:numId="5">
    <w:abstractNumId w:val="1"/>
  </w:num>
  <w:num w:numId="6">
    <w:abstractNumId w:val="2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4A3"/>
    <w:rsid w:val="00015FEE"/>
    <w:rsid w:val="00037683"/>
    <w:rsid w:val="000947E2"/>
    <w:rsid w:val="000A33E6"/>
    <w:rsid w:val="000B3A67"/>
    <w:rsid w:val="000C737E"/>
    <w:rsid w:val="000D0744"/>
    <w:rsid w:val="00136334"/>
    <w:rsid w:val="00160A8C"/>
    <w:rsid w:val="001B69C7"/>
    <w:rsid w:val="001E092B"/>
    <w:rsid w:val="002A2948"/>
    <w:rsid w:val="00373B36"/>
    <w:rsid w:val="003B3FEF"/>
    <w:rsid w:val="003F60C6"/>
    <w:rsid w:val="00443BC0"/>
    <w:rsid w:val="00457F40"/>
    <w:rsid w:val="004E6C27"/>
    <w:rsid w:val="0052541C"/>
    <w:rsid w:val="005437E7"/>
    <w:rsid w:val="00562628"/>
    <w:rsid w:val="005B4F14"/>
    <w:rsid w:val="0060114F"/>
    <w:rsid w:val="00692377"/>
    <w:rsid w:val="006951F3"/>
    <w:rsid w:val="006F498C"/>
    <w:rsid w:val="006F717E"/>
    <w:rsid w:val="007A79CC"/>
    <w:rsid w:val="00850250"/>
    <w:rsid w:val="00871043"/>
    <w:rsid w:val="008B3350"/>
    <w:rsid w:val="008C172E"/>
    <w:rsid w:val="008F0B20"/>
    <w:rsid w:val="009501EE"/>
    <w:rsid w:val="00960A9C"/>
    <w:rsid w:val="009C3F0F"/>
    <w:rsid w:val="009C7FF6"/>
    <w:rsid w:val="009E38A5"/>
    <w:rsid w:val="00A553FD"/>
    <w:rsid w:val="00AA6AB5"/>
    <w:rsid w:val="00AB14A3"/>
    <w:rsid w:val="00B0505D"/>
    <w:rsid w:val="00B879BC"/>
    <w:rsid w:val="00B923E4"/>
    <w:rsid w:val="00BE663B"/>
    <w:rsid w:val="00BF79C8"/>
    <w:rsid w:val="00C45D54"/>
    <w:rsid w:val="00C47AD0"/>
    <w:rsid w:val="00C5203E"/>
    <w:rsid w:val="00CF70A1"/>
    <w:rsid w:val="00D0244C"/>
    <w:rsid w:val="00D63DDC"/>
    <w:rsid w:val="00D77F43"/>
    <w:rsid w:val="00EB7FEA"/>
    <w:rsid w:val="00F35F4B"/>
    <w:rsid w:val="00F67214"/>
    <w:rsid w:val="00FA3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B14A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AB14A3"/>
    <w:rPr>
      <w:color w:val="0000FF" w:themeColor="hyperlink"/>
      <w:u w:val="single"/>
    </w:rPr>
  </w:style>
  <w:style w:type="table" w:styleId="Rcsostblzat">
    <w:name w:val="Table Grid"/>
    <w:basedOn w:val="Normltblzat"/>
    <w:uiPriority w:val="59"/>
    <w:rsid w:val="00AB14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ull-right">
    <w:name w:val="pull-right"/>
    <w:basedOn w:val="Bekezdsalapbettpusa"/>
    <w:rsid w:val="00AB14A3"/>
  </w:style>
  <w:style w:type="paragraph" w:styleId="Listaszerbekezds">
    <w:name w:val="List Paragraph"/>
    <w:basedOn w:val="Norml"/>
    <w:uiPriority w:val="34"/>
    <w:qFormat/>
    <w:rsid w:val="0052541C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B879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879BC"/>
  </w:style>
  <w:style w:type="paragraph" w:styleId="Buborkszveg">
    <w:name w:val="Balloon Text"/>
    <w:basedOn w:val="Norml"/>
    <w:link w:val="BuborkszvegChar"/>
    <w:uiPriority w:val="99"/>
    <w:semiHidden/>
    <w:unhideWhenUsed/>
    <w:rsid w:val="00B879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879BC"/>
    <w:rPr>
      <w:rFonts w:ascii="Tahoma" w:hAnsi="Tahoma" w:cs="Tahoma"/>
      <w:sz w:val="16"/>
      <w:szCs w:val="16"/>
    </w:rPr>
  </w:style>
  <w:style w:type="paragraph" w:styleId="llb">
    <w:name w:val="footer"/>
    <w:basedOn w:val="Norml"/>
    <w:link w:val="llbChar"/>
    <w:uiPriority w:val="99"/>
    <w:unhideWhenUsed/>
    <w:rsid w:val="00B050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0505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B14A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AB14A3"/>
    <w:rPr>
      <w:color w:val="0000FF" w:themeColor="hyperlink"/>
      <w:u w:val="single"/>
    </w:rPr>
  </w:style>
  <w:style w:type="table" w:styleId="Rcsostblzat">
    <w:name w:val="Table Grid"/>
    <w:basedOn w:val="Normltblzat"/>
    <w:uiPriority w:val="59"/>
    <w:rsid w:val="00AB14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ull-right">
    <w:name w:val="pull-right"/>
    <w:basedOn w:val="Bekezdsalapbettpusa"/>
    <w:rsid w:val="00AB14A3"/>
  </w:style>
  <w:style w:type="paragraph" w:styleId="Listaszerbekezds">
    <w:name w:val="List Paragraph"/>
    <w:basedOn w:val="Norml"/>
    <w:uiPriority w:val="34"/>
    <w:qFormat/>
    <w:rsid w:val="0052541C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B879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879BC"/>
  </w:style>
  <w:style w:type="paragraph" w:styleId="Buborkszveg">
    <w:name w:val="Balloon Text"/>
    <w:basedOn w:val="Norml"/>
    <w:link w:val="BuborkszvegChar"/>
    <w:uiPriority w:val="99"/>
    <w:semiHidden/>
    <w:unhideWhenUsed/>
    <w:rsid w:val="00B879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879BC"/>
    <w:rPr>
      <w:rFonts w:ascii="Tahoma" w:hAnsi="Tahoma" w:cs="Tahoma"/>
      <w:sz w:val="16"/>
      <w:szCs w:val="16"/>
    </w:rPr>
  </w:style>
  <w:style w:type="paragraph" w:styleId="llb">
    <w:name w:val="footer"/>
    <w:basedOn w:val="Norml"/>
    <w:link w:val="llbChar"/>
    <w:uiPriority w:val="99"/>
    <w:unhideWhenUsed/>
    <w:rsid w:val="00B050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050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89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07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4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4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0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1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4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92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86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5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1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1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0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7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1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74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1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7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7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9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8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0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12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05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1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5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8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6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07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9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9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9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7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86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7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4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2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35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2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2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74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3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6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8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8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2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9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5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8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5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97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36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7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5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3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62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25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7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1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3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9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7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26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84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2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7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9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8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3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0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5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5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3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2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8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9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2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92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3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3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5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46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20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7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8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1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0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77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8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6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7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3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2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53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9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6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5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4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3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73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6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1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1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2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1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96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6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3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5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80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9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3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75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0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4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0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7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03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2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8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86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0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7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8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25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9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2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96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gy1.adrian@bv.gov.hu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apuszta@bv.gov.h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ehoczki.zita.zilia@bv.gov.hu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995</Words>
  <Characters>6866</Characters>
  <Application>Microsoft Office Word</Application>
  <DocSecurity>0</DocSecurity>
  <Lines>57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BV</Company>
  <LinksUpToDate>false</LinksUpToDate>
  <CharactersWithSpaces>7846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laszlo.viktoria</dc:creator>
  <cp:lastModifiedBy>nagy1.adrian</cp:lastModifiedBy>
  <cp:revision>5</cp:revision>
  <cp:lastPrinted>2019-06-18T13:21:00Z</cp:lastPrinted>
  <dcterms:created xsi:type="dcterms:W3CDTF">2025-03-12T20:31:00Z</dcterms:created>
  <dcterms:modified xsi:type="dcterms:W3CDTF">2026-02-23T10:35:00Z</dcterms:modified>
</cp:coreProperties>
</file>