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FE4" w:rsidRDefault="00F57002" w:rsidP="00F57002">
      <w:pPr>
        <w:spacing w:after="0" w:line="240" w:lineRule="auto"/>
        <w:rPr>
          <w:rFonts w:ascii="Times New Roman" w:hAnsi="Times New Roman" w:cs="Times New Roman"/>
          <w:b/>
          <w:sz w:val="24"/>
          <w:szCs w:val="24"/>
        </w:rPr>
      </w:pPr>
      <w:r>
        <w:rPr>
          <w:rFonts w:ascii="Times New Roman" w:hAnsi="Times New Roman" w:cs="Times New Roman"/>
          <w:b/>
          <w:sz w:val="24"/>
          <w:szCs w:val="24"/>
        </w:rPr>
        <w:t>30513-13/2-1/2024.Anyvt.</w:t>
      </w:r>
    </w:p>
    <w:p w:rsidR="00F57002" w:rsidRPr="00F57002" w:rsidRDefault="00F57002" w:rsidP="00F57002">
      <w:pPr>
        <w:spacing w:after="0" w:line="240" w:lineRule="auto"/>
        <w:rPr>
          <w:rFonts w:ascii="Times New Roman" w:hAnsi="Times New Roman" w:cs="Times New Roman"/>
          <w:b/>
          <w:sz w:val="24"/>
          <w:szCs w:val="24"/>
        </w:rPr>
      </w:pPr>
      <w:bookmarkStart w:id="0" w:name="_GoBack"/>
      <w:bookmarkEnd w:id="0"/>
    </w:p>
    <w:tbl>
      <w:tblPr>
        <w:tblStyle w:val="Rcsostblzat"/>
        <w:tblW w:w="10065" w:type="dxa"/>
        <w:tblInd w:w="-459" w:type="dxa"/>
        <w:tblLook w:val="04A0" w:firstRow="1" w:lastRow="0" w:firstColumn="1" w:lastColumn="0" w:noHBand="0" w:noVBand="1"/>
      </w:tblPr>
      <w:tblGrid>
        <w:gridCol w:w="3828"/>
        <w:gridCol w:w="6237"/>
      </w:tblGrid>
      <w:tr w:rsidR="001F5E8C" w:rsidRPr="00062801" w:rsidTr="00743C37">
        <w:trPr>
          <w:trHeight w:val="454"/>
        </w:trPr>
        <w:tc>
          <w:tcPr>
            <w:tcW w:w="3828" w:type="dxa"/>
          </w:tcPr>
          <w:p w:rsidR="001F5E8C" w:rsidRPr="00062801" w:rsidRDefault="001F5E8C"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237" w:type="dxa"/>
          </w:tcPr>
          <w:p w:rsidR="001F5E8C" w:rsidRPr="00062801" w:rsidRDefault="001F5E8C" w:rsidP="00743C37">
            <w:pPr>
              <w:jc w:val="both"/>
              <w:rPr>
                <w:rFonts w:ascii="Times New Roman" w:eastAsia="Calibri" w:hAnsi="Times New Roman" w:cs="Times New Roman"/>
                <w:b/>
                <w:sz w:val="24"/>
                <w:szCs w:val="24"/>
              </w:rPr>
            </w:pPr>
            <w:r>
              <w:rPr>
                <w:rFonts w:ascii="Times New Roman" w:eastAsia="Calibri" w:hAnsi="Times New Roman" w:cs="Times New Roman"/>
                <w:b/>
                <w:sz w:val="24"/>
                <w:szCs w:val="24"/>
              </w:rPr>
              <w:t>Teljesítményértékeléssel kapcsolatos nyilvántartás</w:t>
            </w:r>
          </w:p>
        </w:tc>
      </w:tr>
      <w:tr w:rsidR="001F5E8C" w:rsidRPr="00062801" w:rsidTr="00743C37">
        <w:trPr>
          <w:trHeight w:val="454"/>
        </w:trPr>
        <w:tc>
          <w:tcPr>
            <w:tcW w:w="3828" w:type="dxa"/>
          </w:tcPr>
          <w:p w:rsidR="001F5E8C" w:rsidRPr="00062801" w:rsidRDefault="001F5E8C" w:rsidP="00743C37">
            <w:pPr>
              <w:rPr>
                <w:rFonts w:ascii="Times New Roman" w:hAnsi="Times New Roman" w:cs="Times New Roman"/>
                <w:sz w:val="24"/>
                <w:szCs w:val="24"/>
              </w:rPr>
            </w:pPr>
            <w:r w:rsidRPr="00062801">
              <w:rPr>
                <w:rFonts w:ascii="Times New Roman" w:hAnsi="Times New Roman" w:cs="Times New Roman"/>
                <w:sz w:val="24"/>
                <w:szCs w:val="24"/>
              </w:rPr>
              <w:t>Az adatkezelés célja</w:t>
            </w:r>
          </w:p>
        </w:tc>
        <w:tc>
          <w:tcPr>
            <w:tcW w:w="6237" w:type="dxa"/>
          </w:tcPr>
          <w:p w:rsidR="001F5E8C" w:rsidRPr="00062801" w:rsidRDefault="001F5E8C" w:rsidP="00743C37">
            <w:pPr>
              <w:jc w:val="both"/>
              <w:rPr>
                <w:rFonts w:ascii="Times New Roman" w:hAnsi="Times New Roman" w:cs="Times New Roman"/>
                <w:sz w:val="24"/>
                <w:szCs w:val="24"/>
              </w:rPr>
            </w:pPr>
            <w:r>
              <w:rPr>
                <w:rFonts w:ascii="Times New Roman" w:hAnsi="Times New Roman" w:cs="Times New Roman"/>
                <w:sz w:val="24"/>
                <w:szCs w:val="24"/>
              </w:rPr>
              <w:t xml:space="preserve">A személyi állomány tagjának a </w:t>
            </w:r>
            <w:r w:rsidRPr="00796B27">
              <w:rPr>
                <w:rFonts w:ascii="Times New Roman" w:hAnsi="Times New Roman" w:cs="Times New Roman"/>
                <w:sz w:val="24"/>
                <w:szCs w:val="24"/>
              </w:rPr>
              <w:t xml:space="preserve">szolgálatellátását, </w:t>
            </w:r>
            <w:r>
              <w:rPr>
                <w:rFonts w:ascii="Times New Roman" w:hAnsi="Times New Roman" w:cs="Times New Roman"/>
                <w:sz w:val="24"/>
                <w:szCs w:val="24"/>
              </w:rPr>
              <w:t xml:space="preserve">magatartását és a vele szemben </w:t>
            </w:r>
            <w:r w:rsidRPr="00796B27">
              <w:rPr>
                <w:rFonts w:ascii="Times New Roman" w:hAnsi="Times New Roman" w:cs="Times New Roman"/>
                <w:sz w:val="24"/>
                <w:szCs w:val="24"/>
              </w:rPr>
              <w:t>támasztott követelményeknek való megfelelés értékelés</w:t>
            </w:r>
            <w:r w:rsidRPr="00A61EB9">
              <w:rPr>
                <w:rFonts w:ascii="Times New Roman" w:hAnsi="Times New Roman" w:cs="Times New Roman"/>
                <w:sz w:val="24"/>
                <w:szCs w:val="24"/>
              </w:rPr>
              <w:t>e</w:t>
            </w:r>
            <w:r>
              <w:rPr>
                <w:rFonts w:ascii="Times New Roman" w:hAnsi="Times New Roman" w:cs="Times New Roman"/>
                <w:sz w:val="24"/>
                <w:szCs w:val="24"/>
              </w:rPr>
              <w:t>.</w:t>
            </w:r>
          </w:p>
        </w:tc>
      </w:tr>
      <w:tr w:rsidR="001F5E8C" w:rsidRPr="00062801" w:rsidTr="00743C37">
        <w:trPr>
          <w:trHeight w:val="454"/>
        </w:trPr>
        <w:tc>
          <w:tcPr>
            <w:tcW w:w="3828" w:type="dxa"/>
          </w:tcPr>
          <w:p w:rsidR="001F5E8C" w:rsidRPr="00062801" w:rsidRDefault="001F5E8C" w:rsidP="00743C37">
            <w:pPr>
              <w:rPr>
                <w:rFonts w:ascii="Times New Roman" w:hAnsi="Times New Roman" w:cs="Times New Roman"/>
                <w:sz w:val="24"/>
                <w:szCs w:val="24"/>
              </w:rPr>
            </w:pPr>
            <w:r w:rsidRPr="00062801">
              <w:rPr>
                <w:rFonts w:ascii="Times New Roman" w:hAnsi="Times New Roman" w:cs="Times New Roman"/>
                <w:sz w:val="24"/>
                <w:szCs w:val="24"/>
              </w:rPr>
              <w:t>Az adatkezelés jogalapja</w:t>
            </w:r>
          </w:p>
        </w:tc>
        <w:tc>
          <w:tcPr>
            <w:tcW w:w="6237" w:type="dxa"/>
          </w:tcPr>
          <w:p w:rsidR="001F5E8C" w:rsidRPr="00062801" w:rsidRDefault="001F5E8C" w:rsidP="00743C37">
            <w:pPr>
              <w:jc w:val="both"/>
              <w:rPr>
                <w:rFonts w:ascii="Times New Roman" w:hAnsi="Times New Roman" w:cs="Times New Roman"/>
                <w:sz w:val="24"/>
                <w:szCs w:val="24"/>
              </w:rPr>
            </w:pPr>
            <w:r w:rsidRPr="00062801">
              <w:rPr>
                <w:rFonts w:ascii="Times New Roman" w:hAnsi="Times New Roman" w:cs="Times New Roman"/>
                <w:sz w:val="24"/>
                <w:szCs w:val="24"/>
              </w:rPr>
              <w:t xml:space="preserve">GDPR 6. cikk (1) bekezdés </w:t>
            </w:r>
            <w:r>
              <w:rPr>
                <w:rFonts w:ascii="Times New Roman" w:hAnsi="Times New Roman" w:cs="Times New Roman"/>
                <w:sz w:val="24"/>
                <w:szCs w:val="24"/>
              </w:rPr>
              <w:t>c) pont, 2015. évi XLII. törvény 111. §; 288/Q.§</w:t>
            </w:r>
          </w:p>
        </w:tc>
      </w:tr>
      <w:tr w:rsidR="001F5E8C" w:rsidRPr="002F053E" w:rsidTr="00743C37">
        <w:trPr>
          <w:trHeight w:val="454"/>
        </w:trPr>
        <w:tc>
          <w:tcPr>
            <w:tcW w:w="3828" w:type="dxa"/>
          </w:tcPr>
          <w:p w:rsidR="001F5E8C" w:rsidRPr="00062801" w:rsidRDefault="001F5E8C" w:rsidP="00743C37">
            <w:pPr>
              <w:rPr>
                <w:rFonts w:ascii="Times New Roman" w:hAnsi="Times New Roman" w:cs="Times New Roman"/>
                <w:sz w:val="24"/>
                <w:szCs w:val="24"/>
              </w:rPr>
            </w:pPr>
            <w:r w:rsidRPr="00062801">
              <w:rPr>
                <w:rFonts w:ascii="Times New Roman" w:hAnsi="Times New Roman" w:cs="Times New Roman"/>
                <w:sz w:val="24"/>
                <w:szCs w:val="24"/>
              </w:rPr>
              <w:t>Az adatok fajtája</w:t>
            </w:r>
          </w:p>
        </w:tc>
        <w:tc>
          <w:tcPr>
            <w:tcW w:w="6237" w:type="dxa"/>
          </w:tcPr>
          <w:p w:rsidR="001F5E8C" w:rsidRPr="002F053E" w:rsidRDefault="001F5E8C" w:rsidP="00743C37">
            <w:pPr>
              <w:jc w:val="both"/>
              <w:rPr>
                <w:rFonts w:ascii="Times New Roman" w:hAnsi="Times New Roman" w:cs="Times New Roman"/>
                <w:sz w:val="24"/>
                <w:szCs w:val="24"/>
              </w:rPr>
            </w:pPr>
            <w:r w:rsidRPr="00796B27">
              <w:rPr>
                <w:rFonts w:ascii="Times New Roman" w:hAnsi="Times New Roman" w:cs="Times New Roman"/>
                <w:sz w:val="24"/>
                <w:szCs w:val="24"/>
              </w:rPr>
              <w:t>Név, beosztás, egyéni kom</w:t>
            </w:r>
            <w:r>
              <w:rPr>
                <w:rFonts w:ascii="Times New Roman" w:eastAsia="Calibri" w:hAnsi="Times New Roman" w:cs="Times New Roman"/>
                <w:sz w:val="24"/>
                <w:szCs w:val="24"/>
              </w:rPr>
              <w:t>petenciák minősítése.</w:t>
            </w:r>
          </w:p>
        </w:tc>
      </w:tr>
      <w:tr w:rsidR="001F5E8C" w:rsidRPr="001B2C8C" w:rsidTr="00743C37">
        <w:trPr>
          <w:trHeight w:val="454"/>
        </w:trPr>
        <w:tc>
          <w:tcPr>
            <w:tcW w:w="3828" w:type="dxa"/>
          </w:tcPr>
          <w:p w:rsidR="001F5E8C" w:rsidRPr="00062801" w:rsidRDefault="001F5E8C" w:rsidP="00743C37">
            <w:pPr>
              <w:rPr>
                <w:rFonts w:ascii="Times New Roman" w:hAnsi="Times New Roman" w:cs="Times New Roman"/>
                <w:sz w:val="24"/>
                <w:szCs w:val="24"/>
              </w:rPr>
            </w:pPr>
            <w:r w:rsidRPr="00062801">
              <w:rPr>
                <w:rFonts w:ascii="Times New Roman" w:hAnsi="Times New Roman" w:cs="Times New Roman"/>
                <w:sz w:val="24"/>
                <w:szCs w:val="24"/>
              </w:rPr>
              <w:t>Az érintettek köre</w:t>
            </w:r>
          </w:p>
        </w:tc>
        <w:tc>
          <w:tcPr>
            <w:tcW w:w="6237" w:type="dxa"/>
          </w:tcPr>
          <w:p w:rsidR="001F5E8C" w:rsidRPr="001B2C8C" w:rsidRDefault="001F5E8C" w:rsidP="00743C37">
            <w:pPr>
              <w:jc w:val="both"/>
              <w:rPr>
                <w:rFonts w:ascii="Times New Roman" w:eastAsia="Calibri" w:hAnsi="Times New Roman" w:cs="Times New Roman"/>
                <w:sz w:val="24"/>
                <w:szCs w:val="24"/>
              </w:rPr>
            </w:pPr>
            <w:r>
              <w:rPr>
                <w:rFonts w:ascii="Times New Roman" w:eastAsia="Calibri" w:hAnsi="Times New Roman" w:cs="Times New Roman"/>
                <w:sz w:val="24"/>
                <w:szCs w:val="24"/>
              </w:rPr>
              <w:t>Személyi állomány.</w:t>
            </w:r>
          </w:p>
        </w:tc>
      </w:tr>
      <w:tr w:rsidR="001F5E8C" w:rsidRPr="00062801" w:rsidTr="00743C37">
        <w:trPr>
          <w:trHeight w:val="454"/>
        </w:trPr>
        <w:tc>
          <w:tcPr>
            <w:tcW w:w="3828" w:type="dxa"/>
          </w:tcPr>
          <w:p w:rsidR="001F5E8C" w:rsidRPr="00062801" w:rsidRDefault="001F5E8C" w:rsidP="00743C37">
            <w:pPr>
              <w:rPr>
                <w:rFonts w:ascii="Times New Roman" w:hAnsi="Times New Roman" w:cs="Times New Roman"/>
                <w:sz w:val="24"/>
                <w:szCs w:val="24"/>
              </w:rPr>
            </w:pPr>
            <w:r w:rsidRPr="00062801">
              <w:rPr>
                <w:rFonts w:ascii="Times New Roman" w:hAnsi="Times New Roman" w:cs="Times New Roman"/>
                <w:sz w:val="24"/>
                <w:szCs w:val="24"/>
              </w:rPr>
              <w:t>Az adatok forrása</w:t>
            </w:r>
          </w:p>
        </w:tc>
        <w:tc>
          <w:tcPr>
            <w:tcW w:w="6237" w:type="dxa"/>
          </w:tcPr>
          <w:p w:rsidR="001F5E8C" w:rsidRPr="00062801" w:rsidRDefault="001F5E8C" w:rsidP="00743C37">
            <w:pPr>
              <w:rPr>
                <w:rFonts w:ascii="Times New Roman" w:hAnsi="Times New Roman" w:cs="Times New Roman"/>
                <w:sz w:val="24"/>
                <w:szCs w:val="24"/>
              </w:rPr>
            </w:pPr>
            <w:r>
              <w:rPr>
                <w:rFonts w:ascii="Times New Roman" w:hAnsi="Times New Roman" w:cs="Times New Roman"/>
                <w:sz w:val="24"/>
                <w:szCs w:val="24"/>
              </w:rPr>
              <w:t>Személyügyi nyilvántartás, értékelő vezető.</w:t>
            </w:r>
          </w:p>
        </w:tc>
      </w:tr>
      <w:tr w:rsidR="001F5E8C" w:rsidRPr="00062801" w:rsidTr="00743C37">
        <w:trPr>
          <w:trHeight w:val="454"/>
        </w:trPr>
        <w:tc>
          <w:tcPr>
            <w:tcW w:w="3828" w:type="dxa"/>
          </w:tcPr>
          <w:p w:rsidR="001F5E8C" w:rsidRPr="00062801" w:rsidRDefault="001F5E8C" w:rsidP="00743C37">
            <w:pPr>
              <w:rPr>
                <w:rFonts w:ascii="Times New Roman" w:hAnsi="Times New Roman" w:cs="Times New Roman"/>
                <w:sz w:val="24"/>
                <w:szCs w:val="24"/>
              </w:rPr>
            </w:pPr>
            <w:r w:rsidRPr="00062801">
              <w:rPr>
                <w:rFonts w:ascii="Times New Roman" w:hAnsi="Times New Roman" w:cs="Times New Roman"/>
                <w:sz w:val="24"/>
                <w:szCs w:val="24"/>
              </w:rPr>
              <w:t>A továbbított adatok fajtája, címzettje, az adattovábbítás jogalapja</w:t>
            </w:r>
          </w:p>
        </w:tc>
        <w:tc>
          <w:tcPr>
            <w:tcW w:w="6237" w:type="dxa"/>
          </w:tcPr>
          <w:p w:rsidR="001F5E8C" w:rsidRPr="00062801" w:rsidRDefault="001F5E8C" w:rsidP="00743C37">
            <w:pPr>
              <w:jc w:val="both"/>
              <w:rPr>
                <w:rFonts w:ascii="Times New Roman" w:hAnsi="Times New Roman" w:cs="Times New Roman"/>
                <w:sz w:val="24"/>
                <w:szCs w:val="24"/>
              </w:rPr>
            </w:pPr>
            <w:r>
              <w:rPr>
                <w:rFonts w:ascii="Times New Roman" w:hAnsi="Times New Roman" w:cs="Times New Roman"/>
                <w:sz w:val="24"/>
                <w:szCs w:val="24"/>
              </w:rPr>
              <w:t>__</w:t>
            </w:r>
          </w:p>
        </w:tc>
      </w:tr>
      <w:tr w:rsidR="001F5E8C" w:rsidRPr="00062801" w:rsidTr="00743C37">
        <w:trPr>
          <w:trHeight w:val="778"/>
        </w:trPr>
        <w:tc>
          <w:tcPr>
            <w:tcW w:w="3828" w:type="dxa"/>
          </w:tcPr>
          <w:p w:rsidR="001F5E8C" w:rsidRPr="00062801" w:rsidRDefault="001F5E8C" w:rsidP="00743C37">
            <w:pPr>
              <w:rPr>
                <w:rFonts w:ascii="Times New Roman" w:hAnsi="Times New Roman" w:cs="Times New Roman"/>
                <w:sz w:val="24"/>
                <w:szCs w:val="24"/>
              </w:rPr>
            </w:pPr>
            <w:r w:rsidRPr="00062801">
              <w:rPr>
                <w:rFonts w:ascii="Times New Roman" w:hAnsi="Times New Roman" w:cs="Times New Roman"/>
                <w:sz w:val="24"/>
                <w:szCs w:val="24"/>
              </w:rPr>
              <w:t>Az egyes adatfajták törlési határideje</w:t>
            </w:r>
          </w:p>
        </w:tc>
        <w:tc>
          <w:tcPr>
            <w:tcW w:w="6237" w:type="dxa"/>
          </w:tcPr>
          <w:p w:rsidR="001F5E8C" w:rsidRPr="00062801" w:rsidRDefault="001F5E8C" w:rsidP="00743C37">
            <w:pPr>
              <w:jc w:val="both"/>
              <w:rPr>
                <w:rFonts w:ascii="Times New Roman" w:hAnsi="Times New Roman" w:cs="Times New Roman"/>
                <w:sz w:val="24"/>
                <w:szCs w:val="24"/>
              </w:rPr>
            </w:pPr>
            <w:r w:rsidRPr="00062801">
              <w:rPr>
                <w:rFonts w:ascii="Times New Roman" w:hAnsi="Times New Roman" w:cs="Times New Roman"/>
                <w:sz w:val="24"/>
                <w:szCs w:val="24"/>
              </w:rPr>
              <w:t>A köziratokról, a közlevéltárakról és a magánlevéltári anyag védelméről szóló 1995. évi LXVI. törvény 9. §-ában foglaltak alapján a büntetés-végrehajtási szervezet Egységes Iratkezelési Szabályzatában foglalt megőrzési idő letelte.</w:t>
            </w:r>
          </w:p>
        </w:tc>
      </w:tr>
      <w:tr w:rsidR="00352123" w:rsidRPr="00062801" w:rsidTr="00743C37">
        <w:trPr>
          <w:trHeight w:val="778"/>
        </w:trPr>
        <w:tc>
          <w:tcPr>
            <w:tcW w:w="3828" w:type="dxa"/>
          </w:tcPr>
          <w:p w:rsidR="00352123" w:rsidRPr="00062801" w:rsidRDefault="00352123"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adatvédelmi tisztviselő neve és </w:t>
            </w:r>
            <w:r>
              <w:rPr>
                <w:rFonts w:ascii="Times New Roman" w:hAnsi="Times New Roman" w:cs="Times New Roman"/>
                <w:sz w:val="24"/>
                <w:szCs w:val="24"/>
              </w:rPr>
              <w:t>e</w:t>
            </w:r>
            <w:r w:rsidRPr="00062801">
              <w:rPr>
                <w:rFonts w:ascii="Times New Roman" w:hAnsi="Times New Roman" w:cs="Times New Roman"/>
                <w:sz w:val="24"/>
                <w:szCs w:val="24"/>
              </w:rPr>
              <w:t>lérhetősége</w:t>
            </w:r>
          </w:p>
        </w:tc>
        <w:tc>
          <w:tcPr>
            <w:tcW w:w="6237" w:type="dxa"/>
          </w:tcPr>
          <w:p w:rsidR="00005B27" w:rsidRPr="00D95B0A" w:rsidRDefault="00005B27" w:rsidP="00005B27">
            <w:pPr>
              <w:jc w:val="both"/>
              <w:rPr>
                <w:rFonts w:ascii="Times New Roman" w:hAnsi="Times New Roman" w:cs="Times New Roman"/>
                <w:sz w:val="24"/>
                <w:szCs w:val="24"/>
              </w:rPr>
            </w:pPr>
            <w:r>
              <w:rPr>
                <w:rFonts w:ascii="Times New Roman" w:hAnsi="Times New Roman" w:cs="Times New Roman"/>
                <w:sz w:val="24"/>
                <w:szCs w:val="24"/>
              </w:rPr>
              <w:t>Tököli Országos Büntetés-végrehajtási Intézet</w:t>
            </w:r>
          </w:p>
          <w:p w:rsidR="00005B27" w:rsidRPr="00062801" w:rsidRDefault="00005B27" w:rsidP="00005B27">
            <w:pPr>
              <w:jc w:val="both"/>
              <w:rPr>
                <w:rFonts w:ascii="Times New Roman" w:hAnsi="Times New Roman" w:cs="Times New Roman"/>
                <w:b/>
                <w:sz w:val="24"/>
                <w:szCs w:val="24"/>
              </w:rPr>
            </w:pPr>
            <w:r>
              <w:rPr>
                <w:rFonts w:ascii="Times New Roman" w:hAnsi="Times New Roman" w:cs="Times New Roman"/>
                <w:sz w:val="24"/>
                <w:szCs w:val="24"/>
              </w:rPr>
              <w:t>2316 Tököl, Ráckevei út 6.</w:t>
            </w:r>
          </w:p>
          <w:p w:rsidR="00005B27" w:rsidRDefault="00005B27" w:rsidP="00005B27">
            <w:pPr>
              <w:jc w:val="both"/>
              <w:rPr>
                <w:rFonts w:ascii="Times New Roman" w:hAnsi="Times New Roman" w:cs="Times New Roman"/>
                <w:sz w:val="24"/>
                <w:szCs w:val="24"/>
              </w:rPr>
            </w:pPr>
            <w:r>
              <w:rPr>
                <w:rFonts w:ascii="Times New Roman" w:hAnsi="Times New Roman" w:cs="Times New Roman"/>
                <w:sz w:val="24"/>
                <w:szCs w:val="24"/>
              </w:rPr>
              <w:t>dr. Monostory Péter c. bv. alezredes</w:t>
            </w:r>
          </w:p>
          <w:p w:rsidR="00352123" w:rsidRPr="00062801" w:rsidRDefault="00005B27" w:rsidP="00005B27">
            <w:pPr>
              <w:jc w:val="both"/>
              <w:rPr>
                <w:rFonts w:ascii="Times New Roman" w:hAnsi="Times New Roman" w:cs="Times New Roman"/>
                <w:sz w:val="24"/>
                <w:szCs w:val="24"/>
              </w:rPr>
            </w:pPr>
            <w:r w:rsidRPr="00062801">
              <w:rPr>
                <w:rFonts w:ascii="Times New Roman" w:hAnsi="Times New Roman" w:cs="Times New Roman"/>
                <w:sz w:val="24"/>
                <w:szCs w:val="24"/>
              </w:rPr>
              <w:t xml:space="preserve">Tel.: 06 </w:t>
            </w:r>
            <w:r>
              <w:rPr>
                <w:rFonts w:ascii="Times New Roman" w:hAnsi="Times New Roman" w:cs="Times New Roman"/>
                <w:sz w:val="24"/>
                <w:szCs w:val="24"/>
              </w:rPr>
              <w:t>24 503 100,</w:t>
            </w:r>
            <w:r w:rsidRPr="00062801">
              <w:rPr>
                <w:rFonts w:ascii="Times New Roman" w:hAnsi="Times New Roman" w:cs="Times New Roman"/>
                <w:sz w:val="24"/>
                <w:szCs w:val="24"/>
              </w:rPr>
              <w:t xml:space="preserve"> e-mail: </w:t>
            </w:r>
            <w:r>
              <w:rPr>
                <w:rFonts w:ascii="Times New Roman" w:hAnsi="Times New Roman" w:cs="Times New Roman"/>
                <w:sz w:val="24"/>
                <w:szCs w:val="24"/>
              </w:rPr>
              <w:t>tokol</w:t>
            </w:r>
            <w:r w:rsidRPr="00062801">
              <w:rPr>
                <w:rFonts w:ascii="Times New Roman" w:hAnsi="Times New Roman" w:cs="Times New Roman"/>
                <w:sz w:val="24"/>
                <w:szCs w:val="24"/>
              </w:rPr>
              <w:t>.uk@bv.gov.hu</w:t>
            </w:r>
          </w:p>
        </w:tc>
      </w:tr>
      <w:tr w:rsidR="001F5E8C" w:rsidRPr="00062801" w:rsidTr="00743C37">
        <w:trPr>
          <w:trHeight w:val="778"/>
        </w:trPr>
        <w:tc>
          <w:tcPr>
            <w:tcW w:w="3828" w:type="dxa"/>
          </w:tcPr>
          <w:p w:rsidR="001F5E8C" w:rsidRPr="00062801" w:rsidRDefault="001F5E8C"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1F5E8C" w:rsidRPr="00062801" w:rsidRDefault="001F5E8C"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1F5E8C" w:rsidRPr="00062801" w:rsidTr="00743C37">
        <w:trPr>
          <w:trHeight w:val="778"/>
        </w:trPr>
        <w:tc>
          <w:tcPr>
            <w:tcW w:w="3828" w:type="dxa"/>
          </w:tcPr>
          <w:p w:rsidR="001F5E8C" w:rsidRPr="00062801" w:rsidRDefault="001F5E8C"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w:t>
            </w:r>
            <w:r>
              <w:rPr>
                <w:rFonts w:ascii="Times New Roman" w:hAnsi="Times New Roman" w:cs="Times New Roman"/>
                <w:sz w:val="24"/>
                <w:szCs w:val="24"/>
              </w:rPr>
              <w:t>s</w:t>
            </w:r>
            <w:r w:rsidRPr="00062801">
              <w:rPr>
                <w:rFonts w:ascii="Times New Roman" w:hAnsi="Times New Roman" w:cs="Times New Roman"/>
                <w:sz w:val="24"/>
                <w:szCs w:val="24"/>
              </w:rPr>
              <w:t xml:space="preserve">zemélyes adatok megfelelő szintű biztonsága érdekében végrehajtott </w:t>
            </w:r>
          </w:p>
          <w:p w:rsidR="001F5E8C" w:rsidRPr="00062801" w:rsidRDefault="001F5E8C"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w:t>
            </w:r>
            <w:r>
              <w:rPr>
                <w:rFonts w:ascii="Times New Roman" w:hAnsi="Times New Roman" w:cs="Times New Roman"/>
                <w:sz w:val="24"/>
                <w:szCs w:val="24"/>
              </w:rPr>
              <w:t>i</w:t>
            </w:r>
            <w:r w:rsidRPr="00062801">
              <w:rPr>
                <w:rFonts w:ascii="Times New Roman" w:hAnsi="Times New Roman" w:cs="Times New Roman"/>
                <w:sz w:val="24"/>
                <w:szCs w:val="24"/>
              </w:rPr>
              <w:t>ntézkedések általános leírása</w:t>
            </w:r>
          </w:p>
        </w:tc>
        <w:tc>
          <w:tcPr>
            <w:tcW w:w="6237" w:type="dxa"/>
          </w:tcPr>
          <w:p w:rsidR="001F5E8C" w:rsidRPr="00062801" w:rsidRDefault="001F5E8C"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735F01" w:rsidRDefault="00735F01" w:rsidP="00735F01">
      <w:pPr>
        <w:spacing w:after="0" w:line="240" w:lineRule="auto"/>
        <w:rPr>
          <w:rFonts w:ascii="Times New Roman" w:hAnsi="Times New Roman" w:cs="Times New Roman"/>
          <w:b/>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adatkezeléssel kapcsolatos </w:t>
      </w:r>
      <w:r w:rsidR="00F52FE4" w:rsidRPr="009D480E">
        <w:rPr>
          <w:rFonts w:ascii="Times New Roman" w:hAnsi="Times New Roman" w:cs="Times New Roman"/>
          <w:sz w:val="24"/>
          <w:szCs w:val="24"/>
        </w:rPr>
        <w:t>érintett</w:t>
      </w:r>
      <w:r w:rsidRPr="009D480E">
        <w:rPr>
          <w:rFonts w:ascii="Times New Roman" w:hAnsi="Times New Roman" w:cs="Times New Roman"/>
          <w:sz w:val="24"/>
          <w:szCs w:val="24"/>
        </w:rPr>
        <w:t xml:space="preserve">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észsze</w:t>
      </w:r>
      <w:r>
        <w:rPr>
          <w:rFonts w:ascii="Times New Roman" w:hAnsi="Times New Roman" w:cs="Times New Roman"/>
          <w:sz w:val="24"/>
          <w:szCs w:val="24"/>
        </w:rPr>
        <w:t>rű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lastRenderedPageBreak/>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7"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8"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rsidP="00220339">
      <w:pPr>
        <w:jc w:val="both"/>
      </w:pP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 w:rsidR="00220339" w:rsidRDefault="00220339"/>
    <w:sectPr w:rsidR="00220339" w:rsidSect="00220339">
      <w:headerReference w:type="even" r:id="rId9"/>
      <w:headerReference w:type="default" r:id="rId10"/>
      <w:footerReference w:type="even" r:id="rId11"/>
      <w:footerReference w:type="default" r:id="rId12"/>
      <w:headerReference w:type="first" r:id="rId13"/>
      <w:footerReference w:type="first" r:id="rId14"/>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39" w:rsidRDefault="00220339" w:rsidP="00220339">
      <w:pPr>
        <w:spacing w:after="0" w:line="240" w:lineRule="auto"/>
      </w:pPr>
      <w:r>
        <w:separator/>
      </w:r>
    </w:p>
  </w:endnote>
  <w:endnote w:type="continuationSeparator" w:id="0">
    <w:p w:rsidR="00220339" w:rsidRDefault="0022033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B27" w:rsidRDefault="00005B27">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220339" w:rsidRPr="00220339" w:rsidRDefault="0022033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F57002">
          <w:rPr>
            <w:rFonts w:ascii="Times New Roman" w:hAnsi="Times New Roman" w:cs="Times New Roman"/>
            <w:noProof/>
          </w:rPr>
          <w:t>3</w:t>
        </w:r>
        <w:r w:rsidRPr="00220339">
          <w:rPr>
            <w:rFonts w:ascii="Times New Roman" w:hAnsi="Times New Roman" w:cs="Times New Roman"/>
          </w:rPr>
          <w:fldChar w:fldCharType="end"/>
        </w:r>
      </w:p>
    </w:sdtContent>
  </w:sdt>
  <w:p w:rsidR="00220339" w:rsidRDefault="00220339">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Pr="00005B27" w:rsidRDefault="00005B27" w:rsidP="00005B27">
    <w:pPr>
      <w:jc w:val="center"/>
      <w:rPr>
        <w:rFonts w:ascii="Times New Roman" w:hAnsi="Times New Roman" w:cs="Times New Roman"/>
        <w:sz w:val="18"/>
        <w:szCs w:val="19"/>
      </w:rPr>
    </w:pPr>
    <w:r w:rsidRPr="00303401">
      <w:rPr>
        <w:rFonts w:ascii="Times New Roman" w:hAnsi="Times New Roman" w:cs="Times New Roman"/>
        <w:sz w:val="18"/>
        <w:szCs w:val="19"/>
      </w:rPr>
      <w:t>2316</w:t>
    </w:r>
    <w:r>
      <w:rPr>
        <w:rFonts w:ascii="Times New Roman" w:hAnsi="Times New Roman" w:cs="Times New Roman"/>
        <w:sz w:val="18"/>
        <w:szCs w:val="19"/>
      </w:rPr>
      <w:t xml:space="preserve"> </w:t>
    </w:r>
    <w:r w:rsidRPr="00303401">
      <w:rPr>
        <w:rFonts w:ascii="Times New Roman" w:hAnsi="Times New Roman" w:cs="Times New Roman"/>
        <w:sz w:val="18"/>
        <w:szCs w:val="19"/>
      </w:rPr>
      <w:t>Tököl, Ráckevei út 6. telefon: (+36 24) 503-100 fax: (+36 24) 479-394 e-mail: tokol.uk@bv.gov.hu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39" w:rsidRDefault="00220339" w:rsidP="00220339">
      <w:pPr>
        <w:spacing w:after="0" w:line="240" w:lineRule="auto"/>
      </w:pPr>
      <w:r>
        <w:separator/>
      </w:r>
    </w:p>
  </w:footnote>
  <w:footnote w:type="continuationSeparator" w:id="0">
    <w:p w:rsidR="00220339" w:rsidRDefault="0022033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B27" w:rsidRDefault="00005B27">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B27" w:rsidRDefault="00005B27">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Default="0022033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61FFD2AB" wp14:editId="2E41DD96">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005B27" w:rsidRPr="00795893" w:rsidRDefault="00005B27" w:rsidP="00005B27">
    <w:pPr>
      <w:pStyle w:val="lfej"/>
      <w:jc w:val="center"/>
      <w:rPr>
        <w:rFonts w:ascii="Times New Roman" w:hAnsi="Times New Roman" w:cs="Times New Roman"/>
      </w:rPr>
    </w:pPr>
    <w:r>
      <w:rPr>
        <w:rFonts w:ascii="Times New Roman" w:hAnsi="Times New Roman" w:cs="Times New Roman"/>
      </w:rPr>
      <w:t>II. AGGLOMERÁCIÓ</w:t>
    </w:r>
  </w:p>
  <w:p w:rsidR="00005B27" w:rsidRPr="00795893" w:rsidRDefault="00005B27" w:rsidP="00005B27">
    <w:pPr>
      <w:pStyle w:val="lfej"/>
      <w:jc w:val="center"/>
      <w:rPr>
        <w:rFonts w:ascii="Times New Roman" w:hAnsi="Times New Roman" w:cs="Times New Roman"/>
      </w:rPr>
    </w:pPr>
    <w:r>
      <w:rPr>
        <w:rFonts w:ascii="Times New Roman" w:hAnsi="Times New Roman" w:cs="Times New Roman"/>
      </w:rPr>
      <w:t>TÖKÖLI ORSZÁGOS BÜNTETÉS-VÉGREHAJTÁSI INTÉZET</w:t>
    </w:r>
  </w:p>
  <w:p w:rsidR="00220339" w:rsidRDefault="0022033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005B27"/>
    <w:rsid w:val="001B2BCA"/>
    <w:rsid w:val="001F5E8C"/>
    <w:rsid w:val="00220339"/>
    <w:rsid w:val="00352123"/>
    <w:rsid w:val="003575C9"/>
    <w:rsid w:val="00380E03"/>
    <w:rsid w:val="00631483"/>
    <w:rsid w:val="00735F01"/>
    <w:rsid w:val="007F6F4D"/>
    <w:rsid w:val="0087678A"/>
    <w:rsid w:val="009249B7"/>
    <w:rsid w:val="009D3A1E"/>
    <w:rsid w:val="00A94B03"/>
    <w:rsid w:val="00B57363"/>
    <w:rsid w:val="00BE65B7"/>
    <w:rsid w:val="00C560D7"/>
    <w:rsid w:val="00C70949"/>
    <w:rsid w:val="00CE559D"/>
    <w:rsid w:val="00E101B3"/>
    <w:rsid w:val="00E10BAB"/>
    <w:rsid w:val="00E8758A"/>
    <w:rsid w:val="00F52FE4"/>
    <w:rsid w:val="00F57002"/>
    <w:rsid w:val="00FB24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264454">
      <w:bodyDiv w:val="1"/>
      <w:marLeft w:val="0"/>
      <w:marRight w:val="0"/>
      <w:marTop w:val="0"/>
      <w:marBottom w:val="0"/>
      <w:divBdr>
        <w:top w:val="none" w:sz="0" w:space="0" w:color="auto"/>
        <w:left w:val="none" w:sz="0" w:space="0" w:color="auto"/>
        <w:bottom w:val="none" w:sz="0" w:space="0" w:color="auto"/>
        <w:right w:val="none" w:sz="0" w:space="0" w:color="auto"/>
      </w:divBdr>
    </w:div>
    <w:div w:id="136809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ugyfelszolgalat@naih.hu"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1089</Words>
  <Characters>7515</Characters>
  <Application>Microsoft Office Word</Application>
  <DocSecurity>0</DocSecurity>
  <Lines>62</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tokol.uk</cp:lastModifiedBy>
  <cp:revision>9</cp:revision>
  <dcterms:created xsi:type="dcterms:W3CDTF">2020-11-20T09:59:00Z</dcterms:created>
  <dcterms:modified xsi:type="dcterms:W3CDTF">2024-06-13T10:20:00Z</dcterms:modified>
</cp:coreProperties>
</file>